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二氧化硅项目计划设计方案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049" w:history="1">
        <w:r>
          <w:rPr>
            <w:rFonts w:ascii="仿宋" w:eastAsia="仿宋" w:hAnsi="仿宋" w:cs="仿宋" w:hint="eastAsia"/>
            <w:lang w:eastAsia="zh-CN"/>
          </w:rPr>
          <w:t>概论</w:t>
        </w:r>
        <w:r>
          <w:tab/>
        </w:r>
        <w:r>
          <w:fldChar w:fldCharType="begin"/>
        </w:r>
        <w:r>
          <w:instrText xml:space="preserve"> PAGEREF _Toc14049 \h </w:instrText>
        </w:r>
        <w:r>
          <w:fldChar w:fldCharType="separate"/>
        </w:r>
        <w:r>
          <w:t>3</w:t>
        </w:r>
        <w:r>
          <w:fldChar w:fldCharType="end"/>
        </w:r>
      </w:hyperlink>
    </w:p>
    <w:p>
      <w:pPr>
        <w:pStyle w:val="TOC1"/>
        <w:tabs>
          <w:tab w:val="right" w:leader="dot" w:pos="8306"/>
        </w:tabs>
      </w:pPr>
      <w:hyperlink w:anchor="_Toc28646" w:history="1">
        <w:r>
          <w:rPr>
            <w:rFonts w:ascii="仿宋" w:eastAsia="仿宋" w:hAnsi="仿宋" w:cs="仿宋" w:hint="eastAsia"/>
            <w:lang w:eastAsia="zh-CN"/>
          </w:rPr>
          <w:t>一、二氧化硅项目选址可行性分析</w:t>
        </w:r>
        <w:r>
          <w:tab/>
        </w:r>
        <w:r>
          <w:fldChar w:fldCharType="begin"/>
        </w:r>
        <w:r>
          <w:instrText xml:space="preserve"> PAGEREF _Toc28646 \h </w:instrText>
        </w:r>
        <w:r>
          <w:fldChar w:fldCharType="separate"/>
        </w:r>
        <w:r>
          <w:t>3</w:t>
        </w:r>
        <w:r>
          <w:fldChar w:fldCharType="end"/>
        </w:r>
      </w:hyperlink>
    </w:p>
    <w:p>
      <w:pPr>
        <w:pStyle w:val="TOC2"/>
        <w:tabs>
          <w:tab w:val="right" w:leader="dot" w:pos="8306"/>
        </w:tabs>
      </w:pPr>
      <w:hyperlink w:anchor="_Toc11967" w:history="1">
        <w:r>
          <w:rPr>
            <w:rFonts w:ascii="仿宋" w:eastAsia="仿宋" w:hAnsi="仿宋" w:cs="仿宋" w:hint="eastAsia"/>
            <w:lang w:eastAsia="zh-CN"/>
          </w:rPr>
          <w:t>(一)、二氧化硅项目选址</w:t>
        </w:r>
        <w:r>
          <w:tab/>
        </w:r>
        <w:r>
          <w:fldChar w:fldCharType="begin"/>
        </w:r>
        <w:r>
          <w:instrText xml:space="preserve"> PAGEREF _Toc11967 \h </w:instrText>
        </w:r>
        <w:r>
          <w:fldChar w:fldCharType="separate"/>
        </w:r>
        <w:r>
          <w:t>3</w:t>
        </w:r>
        <w:r>
          <w:fldChar w:fldCharType="end"/>
        </w:r>
      </w:hyperlink>
    </w:p>
    <w:p>
      <w:pPr>
        <w:pStyle w:val="TOC2"/>
        <w:tabs>
          <w:tab w:val="right" w:leader="dot" w:pos="8306"/>
        </w:tabs>
      </w:pPr>
      <w:hyperlink w:anchor="_Toc10924" w:history="1">
        <w:r>
          <w:rPr>
            <w:rFonts w:ascii="仿宋" w:eastAsia="仿宋" w:hAnsi="仿宋" w:cs="仿宋" w:hint="eastAsia"/>
            <w:lang w:eastAsia="zh-CN"/>
          </w:rPr>
          <w:t>(二)、用地控制指标</w:t>
        </w:r>
        <w:r>
          <w:tab/>
        </w:r>
        <w:r>
          <w:fldChar w:fldCharType="begin"/>
        </w:r>
        <w:r>
          <w:instrText xml:space="preserve"> PAGEREF _Toc10924 \h </w:instrText>
        </w:r>
        <w:r>
          <w:fldChar w:fldCharType="separate"/>
        </w:r>
        <w:r>
          <w:t>3</w:t>
        </w:r>
        <w:r>
          <w:fldChar w:fldCharType="end"/>
        </w:r>
      </w:hyperlink>
    </w:p>
    <w:p>
      <w:pPr>
        <w:pStyle w:val="TOC2"/>
        <w:tabs>
          <w:tab w:val="right" w:leader="dot" w:pos="8306"/>
        </w:tabs>
      </w:pPr>
      <w:hyperlink w:anchor="_Toc27371" w:history="1">
        <w:r>
          <w:rPr>
            <w:rFonts w:ascii="仿宋" w:eastAsia="仿宋" w:hAnsi="仿宋" w:cs="仿宋" w:hint="eastAsia"/>
            <w:lang w:eastAsia="zh-CN"/>
          </w:rPr>
          <w:t>(三)、节约用地措施</w:t>
        </w:r>
        <w:r>
          <w:tab/>
        </w:r>
        <w:r>
          <w:fldChar w:fldCharType="begin"/>
        </w:r>
        <w:r>
          <w:instrText xml:space="preserve"> PAGEREF _Toc27371 \h </w:instrText>
        </w:r>
        <w:r>
          <w:fldChar w:fldCharType="separate"/>
        </w:r>
        <w:r>
          <w:t>5</w:t>
        </w:r>
        <w:r>
          <w:fldChar w:fldCharType="end"/>
        </w:r>
      </w:hyperlink>
    </w:p>
    <w:p>
      <w:pPr>
        <w:pStyle w:val="TOC2"/>
        <w:tabs>
          <w:tab w:val="right" w:leader="dot" w:pos="8306"/>
        </w:tabs>
      </w:pPr>
      <w:hyperlink w:anchor="_Toc13771" w:history="1">
        <w:r>
          <w:rPr>
            <w:rFonts w:ascii="仿宋" w:eastAsia="仿宋" w:hAnsi="仿宋" w:cs="仿宋" w:hint="eastAsia"/>
            <w:lang w:eastAsia="zh-CN"/>
          </w:rPr>
          <w:t>(四)、总图布置方案</w:t>
        </w:r>
        <w:r>
          <w:tab/>
        </w:r>
        <w:r>
          <w:fldChar w:fldCharType="begin"/>
        </w:r>
        <w:r>
          <w:instrText xml:space="preserve"> PAGEREF _Toc13771 \h </w:instrText>
        </w:r>
        <w:r>
          <w:fldChar w:fldCharType="separate"/>
        </w:r>
        <w:r>
          <w:t>6</w:t>
        </w:r>
        <w:r>
          <w:fldChar w:fldCharType="end"/>
        </w:r>
      </w:hyperlink>
    </w:p>
    <w:p>
      <w:pPr>
        <w:pStyle w:val="TOC2"/>
        <w:tabs>
          <w:tab w:val="right" w:leader="dot" w:pos="8306"/>
        </w:tabs>
      </w:pPr>
      <w:hyperlink w:anchor="_Toc31553" w:history="1">
        <w:r>
          <w:rPr>
            <w:rFonts w:ascii="仿宋" w:eastAsia="仿宋" w:hAnsi="仿宋" w:cs="仿宋" w:hint="eastAsia"/>
            <w:lang w:eastAsia="zh-CN"/>
          </w:rPr>
          <w:t>(五)、选址综合评价</w:t>
        </w:r>
        <w:r>
          <w:tab/>
        </w:r>
        <w:r>
          <w:fldChar w:fldCharType="begin"/>
        </w:r>
        <w:r>
          <w:instrText xml:space="preserve"> PAGEREF _Toc31553 \h </w:instrText>
        </w:r>
        <w:r>
          <w:fldChar w:fldCharType="separate"/>
        </w:r>
        <w:r>
          <w:t>7</w:t>
        </w:r>
        <w:r>
          <w:fldChar w:fldCharType="end"/>
        </w:r>
      </w:hyperlink>
    </w:p>
    <w:p>
      <w:pPr>
        <w:pStyle w:val="TOC1"/>
        <w:tabs>
          <w:tab w:val="right" w:leader="dot" w:pos="8306"/>
        </w:tabs>
      </w:pPr>
      <w:hyperlink w:anchor="_Toc7626" w:history="1">
        <w:r>
          <w:rPr>
            <w:rFonts w:ascii="仿宋" w:eastAsia="仿宋" w:hAnsi="仿宋" w:cs="仿宋" w:hint="eastAsia"/>
            <w:lang w:eastAsia="zh-CN"/>
          </w:rPr>
          <w:t>二、二氧化硅项目文档管理</w:t>
        </w:r>
        <w:r>
          <w:tab/>
        </w:r>
        <w:r>
          <w:fldChar w:fldCharType="begin"/>
        </w:r>
        <w:r>
          <w:instrText xml:space="preserve"> PAGEREF _Toc7626 \h </w:instrText>
        </w:r>
        <w:r>
          <w:fldChar w:fldCharType="separate"/>
        </w:r>
        <w:r>
          <w:t>8</w:t>
        </w:r>
        <w:r>
          <w:fldChar w:fldCharType="end"/>
        </w:r>
      </w:hyperlink>
    </w:p>
    <w:p>
      <w:pPr>
        <w:pStyle w:val="TOC2"/>
        <w:tabs>
          <w:tab w:val="right" w:leader="dot" w:pos="8306"/>
        </w:tabs>
      </w:pPr>
      <w:hyperlink w:anchor="_Toc28132" w:history="1">
        <w:r>
          <w:rPr>
            <w:rFonts w:ascii="仿宋" w:eastAsia="仿宋" w:hAnsi="仿宋" w:cs="仿宋" w:hint="eastAsia"/>
            <w:lang w:eastAsia="zh-CN"/>
          </w:rPr>
          <w:t>(一)、文档编制与审查</w:t>
        </w:r>
        <w:r>
          <w:tab/>
        </w:r>
        <w:r>
          <w:fldChar w:fldCharType="begin"/>
        </w:r>
        <w:r>
          <w:instrText xml:space="preserve"> PAGEREF _Toc28132 \h </w:instrText>
        </w:r>
        <w:r>
          <w:fldChar w:fldCharType="separate"/>
        </w:r>
        <w:r>
          <w:t>8</w:t>
        </w:r>
        <w:r>
          <w:fldChar w:fldCharType="end"/>
        </w:r>
      </w:hyperlink>
    </w:p>
    <w:p>
      <w:pPr>
        <w:pStyle w:val="TOC2"/>
        <w:tabs>
          <w:tab w:val="right" w:leader="dot" w:pos="8306"/>
        </w:tabs>
      </w:pPr>
      <w:hyperlink w:anchor="_Toc25898" w:history="1">
        <w:r>
          <w:rPr>
            <w:rFonts w:ascii="仿宋" w:eastAsia="仿宋" w:hAnsi="仿宋" w:cs="仿宋" w:hint="eastAsia"/>
            <w:lang w:eastAsia="zh-CN"/>
          </w:rPr>
          <w:t>(二)、文档发布与分发</w:t>
        </w:r>
        <w:r>
          <w:tab/>
        </w:r>
        <w:r>
          <w:fldChar w:fldCharType="begin"/>
        </w:r>
        <w:r>
          <w:instrText xml:space="preserve"> PAGEREF _Toc25898 \h </w:instrText>
        </w:r>
        <w:r>
          <w:fldChar w:fldCharType="separate"/>
        </w:r>
        <w:r>
          <w:t>9</w:t>
        </w:r>
        <w:r>
          <w:fldChar w:fldCharType="end"/>
        </w:r>
      </w:hyperlink>
    </w:p>
    <w:p>
      <w:pPr>
        <w:pStyle w:val="TOC2"/>
        <w:tabs>
          <w:tab w:val="right" w:leader="dot" w:pos="8306"/>
        </w:tabs>
      </w:pPr>
      <w:hyperlink w:anchor="_Toc23691" w:history="1">
        <w:r>
          <w:rPr>
            <w:rFonts w:ascii="仿宋" w:eastAsia="仿宋" w:hAnsi="仿宋" w:cs="仿宋" w:hint="eastAsia"/>
            <w:lang w:eastAsia="zh-CN"/>
          </w:rPr>
          <w:t>(三)、文档存档与归档</w:t>
        </w:r>
        <w:r>
          <w:tab/>
        </w:r>
        <w:r>
          <w:fldChar w:fldCharType="begin"/>
        </w:r>
        <w:r>
          <w:instrText xml:space="preserve"> PAGEREF _Toc23691 \h </w:instrText>
        </w:r>
        <w:r>
          <w:fldChar w:fldCharType="separate"/>
        </w:r>
        <w:r>
          <w:t>10</w:t>
        </w:r>
        <w:r>
          <w:fldChar w:fldCharType="end"/>
        </w:r>
      </w:hyperlink>
    </w:p>
    <w:p>
      <w:pPr>
        <w:pStyle w:val="TOC1"/>
        <w:tabs>
          <w:tab w:val="right" w:leader="dot" w:pos="8306"/>
        </w:tabs>
      </w:pPr>
      <w:hyperlink w:anchor="_Toc25343" w:history="1">
        <w:r>
          <w:rPr>
            <w:rFonts w:ascii="仿宋" w:eastAsia="仿宋" w:hAnsi="仿宋" w:cs="仿宋" w:hint="eastAsia"/>
            <w:lang w:eastAsia="zh-CN"/>
          </w:rPr>
          <w:t>三、二氧化硅项目概论</w:t>
        </w:r>
        <w:r>
          <w:tab/>
        </w:r>
        <w:r>
          <w:fldChar w:fldCharType="begin"/>
        </w:r>
        <w:r>
          <w:instrText xml:space="preserve"> PAGEREF _Toc25343 \h </w:instrText>
        </w:r>
        <w:r>
          <w:fldChar w:fldCharType="separate"/>
        </w:r>
        <w:r>
          <w:t>12</w:t>
        </w:r>
        <w:r>
          <w:fldChar w:fldCharType="end"/>
        </w:r>
      </w:hyperlink>
    </w:p>
    <w:p>
      <w:pPr>
        <w:pStyle w:val="TOC2"/>
        <w:tabs>
          <w:tab w:val="right" w:leader="dot" w:pos="8306"/>
        </w:tabs>
      </w:pPr>
      <w:hyperlink w:anchor="_Toc15696" w:history="1">
        <w:r>
          <w:rPr>
            <w:rFonts w:ascii="仿宋" w:eastAsia="仿宋" w:hAnsi="仿宋" w:cs="仿宋" w:hint="eastAsia"/>
            <w:lang w:eastAsia="zh-CN"/>
          </w:rPr>
          <w:t>(一)、二氧化硅项目概况</w:t>
        </w:r>
        <w:r>
          <w:tab/>
        </w:r>
        <w:r>
          <w:fldChar w:fldCharType="begin"/>
        </w:r>
        <w:r>
          <w:instrText xml:space="preserve"> PAGEREF _Toc15696 \h </w:instrText>
        </w:r>
        <w:r>
          <w:fldChar w:fldCharType="separate"/>
        </w:r>
        <w:r>
          <w:t>12</w:t>
        </w:r>
        <w:r>
          <w:fldChar w:fldCharType="end"/>
        </w:r>
      </w:hyperlink>
    </w:p>
    <w:p>
      <w:pPr>
        <w:pStyle w:val="TOC2"/>
        <w:tabs>
          <w:tab w:val="right" w:leader="dot" w:pos="8306"/>
        </w:tabs>
      </w:pPr>
      <w:hyperlink w:anchor="_Toc2821" w:history="1">
        <w:r>
          <w:rPr>
            <w:rFonts w:ascii="仿宋" w:eastAsia="仿宋" w:hAnsi="仿宋" w:cs="仿宋" w:hint="eastAsia"/>
            <w:lang w:eastAsia="zh-CN"/>
          </w:rPr>
          <w:t>(二)、二氧化硅项目目标</w:t>
        </w:r>
        <w:r>
          <w:tab/>
        </w:r>
        <w:r>
          <w:fldChar w:fldCharType="begin"/>
        </w:r>
        <w:r>
          <w:instrText xml:space="preserve"> PAGEREF _Toc2821 \h </w:instrText>
        </w:r>
        <w:r>
          <w:fldChar w:fldCharType="separate"/>
        </w:r>
        <w:r>
          <w:t>14</w:t>
        </w:r>
        <w:r>
          <w:fldChar w:fldCharType="end"/>
        </w:r>
      </w:hyperlink>
    </w:p>
    <w:p>
      <w:pPr>
        <w:pStyle w:val="TOC2"/>
        <w:tabs>
          <w:tab w:val="right" w:leader="dot" w:pos="8306"/>
        </w:tabs>
      </w:pPr>
      <w:hyperlink w:anchor="_Toc23264" w:history="1">
        <w:r>
          <w:rPr>
            <w:rFonts w:ascii="仿宋" w:eastAsia="仿宋" w:hAnsi="仿宋" w:cs="仿宋" w:hint="eastAsia"/>
            <w:lang w:eastAsia="zh-CN"/>
          </w:rPr>
          <w:t>(三)、二氧化硅项目提出的理由</w:t>
        </w:r>
        <w:r>
          <w:tab/>
        </w:r>
        <w:r>
          <w:fldChar w:fldCharType="begin"/>
        </w:r>
        <w:r>
          <w:instrText xml:space="preserve"> PAGEREF _Toc23264 \h </w:instrText>
        </w:r>
        <w:r>
          <w:fldChar w:fldCharType="separate"/>
        </w:r>
        <w:r>
          <w:t>15</w:t>
        </w:r>
        <w:r>
          <w:fldChar w:fldCharType="end"/>
        </w:r>
      </w:hyperlink>
    </w:p>
    <w:p>
      <w:pPr>
        <w:pStyle w:val="TOC2"/>
        <w:tabs>
          <w:tab w:val="right" w:leader="dot" w:pos="8306"/>
        </w:tabs>
      </w:pPr>
      <w:hyperlink w:anchor="_Toc5004" w:history="1">
        <w:r>
          <w:rPr>
            <w:rFonts w:ascii="仿宋" w:eastAsia="仿宋" w:hAnsi="仿宋" w:cs="仿宋" w:hint="eastAsia"/>
            <w:lang w:eastAsia="zh-CN"/>
          </w:rPr>
          <w:t>(四)、二氧化硅项目意义</w:t>
        </w:r>
        <w:r>
          <w:tab/>
        </w:r>
        <w:r>
          <w:fldChar w:fldCharType="begin"/>
        </w:r>
        <w:r>
          <w:instrText xml:space="preserve"> PAGEREF _Toc5004 \h </w:instrText>
        </w:r>
        <w:r>
          <w:fldChar w:fldCharType="separate"/>
        </w:r>
        <w:r>
          <w:t>16</w:t>
        </w:r>
        <w:r>
          <w:fldChar w:fldCharType="end"/>
        </w:r>
      </w:hyperlink>
    </w:p>
    <w:p>
      <w:pPr>
        <w:pStyle w:val="TOC2"/>
        <w:tabs>
          <w:tab w:val="right" w:leader="dot" w:pos="8306"/>
        </w:tabs>
      </w:pPr>
      <w:hyperlink w:anchor="_Toc14142" w:history="1">
        <w:r>
          <w:rPr>
            <w:rFonts w:ascii="仿宋" w:eastAsia="仿宋" w:hAnsi="仿宋" w:cs="仿宋" w:hint="eastAsia"/>
            <w:lang w:eastAsia="zh-CN"/>
          </w:rPr>
          <w:t>(五)、二氧化硅项目背景</w:t>
        </w:r>
        <w:r>
          <w:tab/>
        </w:r>
        <w:r>
          <w:fldChar w:fldCharType="begin"/>
        </w:r>
        <w:r>
          <w:instrText xml:space="preserve"> PAGEREF _Toc14142 \h </w:instrText>
        </w:r>
        <w:r>
          <w:fldChar w:fldCharType="separate"/>
        </w:r>
        <w:r>
          <w:t>17</w:t>
        </w:r>
        <w:r>
          <w:fldChar w:fldCharType="end"/>
        </w:r>
      </w:hyperlink>
    </w:p>
    <w:p>
      <w:pPr>
        <w:pStyle w:val="TOC1"/>
        <w:tabs>
          <w:tab w:val="right" w:leader="dot" w:pos="8306"/>
        </w:tabs>
      </w:pPr>
      <w:hyperlink w:anchor="_Toc20413" w:history="1">
        <w:r>
          <w:rPr>
            <w:rFonts w:ascii="仿宋" w:eastAsia="仿宋" w:hAnsi="仿宋" w:cs="仿宋" w:hint="eastAsia"/>
            <w:lang w:eastAsia="zh-CN"/>
          </w:rPr>
          <w:t>四、二氧化硅项目绩效评估</w:t>
        </w:r>
        <w:r>
          <w:tab/>
        </w:r>
        <w:r>
          <w:fldChar w:fldCharType="begin"/>
        </w:r>
        <w:r>
          <w:instrText xml:space="preserve"> PAGEREF _Toc20413 \h </w:instrText>
        </w:r>
        <w:r>
          <w:fldChar w:fldCharType="separate"/>
        </w:r>
        <w:r>
          <w:t>18</w:t>
        </w:r>
        <w:r>
          <w:fldChar w:fldCharType="end"/>
        </w:r>
      </w:hyperlink>
    </w:p>
    <w:p>
      <w:pPr>
        <w:pStyle w:val="TOC2"/>
        <w:tabs>
          <w:tab w:val="right" w:leader="dot" w:pos="8306"/>
        </w:tabs>
      </w:pPr>
      <w:hyperlink w:anchor="_Toc30061" w:history="1">
        <w:r>
          <w:rPr>
            <w:rFonts w:ascii="仿宋" w:eastAsia="仿宋" w:hAnsi="仿宋" w:cs="仿宋" w:hint="eastAsia"/>
            <w:lang w:eastAsia="zh-CN"/>
          </w:rPr>
          <w:t>(一)、绩效评估指标</w:t>
        </w:r>
        <w:r>
          <w:tab/>
        </w:r>
        <w:r>
          <w:fldChar w:fldCharType="begin"/>
        </w:r>
        <w:r>
          <w:instrText xml:space="preserve"> PAGEREF _Toc30061 \h </w:instrText>
        </w:r>
        <w:r>
          <w:fldChar w:fldCharType="separate"/>
        </w:r>
        <w:r>
          <w:t>18</w:t>
        </w:r>
        <w:r>
          <w:fldChar w:fldCharType="end"/>
        </w:r>
      </w:hyperlink>
    </w:p>
    <w:p>
      <w:pPr>
        <w:pStyle w:val="TOC2"/>
        <w:tabs>
          <w:tab w:val="right" w:leader="dot" w:pos="8306"/>
        </w:tabs>
      </w:pPr>
      <w:hyperlink w:anchor="_Toc2304" w:history="1">
        <w:r>
          <w:rPr>
            <w:rFonts w:ascii="仿宋" w:eastAsia="仿宋" w:hAnsi="仿宋" w:cs="仿宋" w:hint="eastAsia"/>
            <w:lang w:eastAsia="zh-CN"/>
          </w:rPr>
          <w:t>(二)、绩效评估方法</w:t>
        </w:r>
        <w:r>
          <w:tab/>
        </w:r>
        <w:r>
          <w:fldChar w:fldCharType="begin"/>
        </w:r>
        <w:r>
          <w:instrText xml:space="preserve"> PAGEREF _Toc2304 \h </w:instrText>
        </w:r>
        <w:r>
          <w:fldChar w:fldCharType="separate"/>
        </w:r>
        <w:r>
          <w:t>19</w:t>
        </w:r>
        <w:r>
          <w:fldChar w:fldCharType="end"/>
        </w:r>
      </w:hyperlink>
    </w:p>
    <w:p>
      <w:pPr>
        <w:pStyle w:val="TOC2"/>
        <w:tabs>
          <w:tab w:val="right" w:leader="dot" w:pos="8306"/>
        </w:tabs>
      </w:pPr>
      <w:hyperlink w:anchor="_Toc2509" w:history="1">
        <w:r>
          <w:rPr>
            <w:rFonts w:ascii="仿宋" w:eastAsia="仿宋" w:hAnsi="仿宋" w:cs="仿宋" w:hint="eastAsia"/>
            <w:lang w:eastAsia="zh-CN"/>
          </w:rPr>
          <w:t>(三)、绩效评估周期</w:t>
        </w:r>
        <w:r>
          <w:tab/>
        </w:r>
        <w:r>
          <w:fldChar w:fldCharType="begin"/>
        </w:r>
        <w:r>
          <w:instrText xml:space="preserve"> PAGEREF _Toc2509 \h </w:instrText>
        </w:r>
        <w:r>
          <w:fldChar w:fldCharType="separate"/>
        </w:r>
        <w:r>
          <w:t>20</w:t>
        </w:r>
        <w:r>
          <w:fldChar w:fldCharType="end"/>
        </w:r>
      </w:hyperlink>
    </w:p>
    <w:p>
      <w:pPr>
        <w:pStyle w:val="TOC1"/>
        <w:tabs>
          <w:tab w:val="right" w:leader="dot" w:pos="8306"/>
        </w:tabs>
      </w:pPr>
      <w:hyperlink w:anchor="_Toc14472" w:history="1">
        <w:r>
          <w:rPr>
            <w:rFonts w:ascii="仿宋" w:eastAsia="仿宋" w:hAnsi="仿宋" w:cs="仿宋" w:hint="eastAsia"/>
            <w:lang w:eastAsia="zh-CN"/>
          </w:rPr>
          <w:t>五、市场分析、调研</w:t>
        </w:r>
        <w:r>
          <w:tab/>
        </w:r>
        <w:r>
          <w:fldChar w:fldCharType="begin"/>
        </w:r>
        <w:r>
          <w:instrText xml:space="preserve"> PAGEREF _Toc14472 \h </w:instrText>
        </w:r>
        <w:r>
          <w:fldChar w:fldCharType="separate"/>
        </w:r>
        <w:r>
          <w:t>21</w:t>
        </w:r>
        <w:r>
          <w:fldChar w:fldCharType="end"/>
        </w:r>
      </w:hyperlink>
    </w:p>
    <w:p>
      <w:pPr>
        <w:pStyle w:val="TOC2"/>
        <w:tabs>
          <w:tab w:val="right" w:leader="dot" w:pos="8306"/>
        </w:tabs>
      </w:pPr>
      <w:hyperlink w:anchor="_Toc11749" w:history="1">
        <w:r>
          <w:rPr>
            <w:rFonts w:ascii="仿宋" w:eastAsia="仿宋" w:hAnsi="仿宋" w:cs="仿宋" w:hint="eastAsia"/>
            <w:lang w:eastAsia="zh-CN"/>
          </w:rPr>
          <w:t>(一)、二氧化硅行业分析</w:t>
        </w:r>
        <w:r>
          <w:tab/>
        </w:r>
        <w:r>
          <w:fldChar w:fldCharType="begin"/>
        </w:r>
        <w:r>
          <w:instrText xml:space="preserve"> PAGEREF _Toc11749 \h </w:instrText>
        </w:r>
        <w:r>
          <w:fldChar w:fldCharType="separate"/>
        </w:r>
        <w:r>
          <w:t>21</w:t>
        </w:r>
        <w:r>
          <w:fldChar w:fldCharType="end"/>
        </w:r>
      </w:hyperlink>
    </w:p>
    <w:p>
      <w:pPr>
        <w:pStyle w:val="TOC2"/>
        <w:tabs>
          <w:tab w:val="right" w:leader="dot" w:pos="8306"/>
        </w:tabs>
      </w:pPr>
      <w:hyperlink w:anchor="_Toc19026" w:history="1">
        <w:r>
          <w:rPr>
            <w:rFonts w:ascii="仿宋" w:eastAsia="仿宋" w:hAnsi="仿宋" w:cs="仿宋" w:hint="eastAsia"/>
            <w:lang w:eastAsia="zh-CN"/>
          </w:rPr>
          <w:t>(二)、二氧化硅市场分析预测</w:t>
        </w:r>
        <w:r>
          <w:tab/>
        </w:r>
        <w:r>
          <w:fldChar w:fldCharType="begin"/>
        </w:r>
        <w:r>
          <w:instrText xml:space="preserve"> PAGEREF _Toc19026 \h </w:instrText>
        </w:r>
        <w:r>
          <w:fldChar w:fldCharType="separate"/>
        </w:r>
        <w:r>
          <w:t>22</w:t>
        </w:r>
        <w:r>
          <w:fldChar w:fldCharType="end"/>
        </w:r>
      </w:hyperlink>
    </w:p>
    <w:p>
      <w:pPr>
        <w:pStyle w:val="TOC1"/>
        <w:tabs>
          <w:tab w:val="right" w:leader="dot" w:pos="8306"/>
        </w:tabs>
      </w:pPr>
      <w:hyperlink w:anchor="_Toc15343" w:history="1">
        <w:r>
          <w:rPr>
            <w:rFonts w:ascii="仿宋" w:eastAsia="仿宋" w:hAnsi="仿宋" w:cs="仿宋" w:hint="eastAsia"/>
            <w:lang w:eastAsia="zh-CN"/>
          </w:rPr>
          <w:t>六、二氧化硅项目土建工程</w:t>
        </w:r>
        <w:r>
          <w:tab/>
        </w:r>
        <w:r>
          <w:fldChar w:fldCharType="begin"/>
        </w:r>
        <w:r>
          <w:instrText xml:space="preserve"> PAGEREF _Toc15343 \h </w:instrText>
        </w:r>
        <w:r>
          <w:fldChar w:fldCharType="separate"/>
        </w:r>
        <w:r>
          <w:t>23</w:t>
        </w:r>
        <w:r>
          <w:fldChar w:fldCharType="end"/>
        </w:r>
      </w:hyperlink>
    </w:p>
    <w:p>
      <w:pPr>
        <w:pStyle w:val="TOC2"/>
        <w:tabs>
          <w:tab w:val="right" w:leader="dot" w:pos="8306"/>
        </w:tabs>
      </w:pPr>
      <w:hyperlink w:anchor="_Toc7455" w:history="1">
        <w:r>
          <w:rPr>
            <w:rFonts w:ascii="仿宋" w:eastAsia="仿宋" w:hAnsi="仿宋" w:cs="仿宋" w:hint="eastAsia"/>
            <w:lang w:eastAsia="zh-CN"/>
          </w:rPr>
          <w:t>(一)、建筑工程设计原则</w:t>
        </w:r>
        <w:r>
          <w:tab/>
        </w:r>
        <w:r>
          <w:fldChar w:fldCharType="begin"/>
        </w:r>
        <w:r>
          <w:instrText xml:space="preserve"> PAGEREF _Toc7455 \h </w:instrText>
        </w:r>
        <w:r>
          <w:fldChar w:fldCharType="separate"/>
        </w:r>
        <w:r>
          <w:t>23</w:t>
        </w:r>
        <w:r>
          <w:fldChar w:fldCharType="end"/>
        </w:r>
      </w:hyperlink>
    </w:p>
    <w:p>
      <w:pPr>
        <w:pStyle w:val="TOC2"/>
        <w:tabs>
          <w:tab w:val="right" w:leader="dot" w:pos="8306"/>
        </w:tabs>
      </w:pPr>
      <w:hyperlink w:anchor="_Toc30569" w:history="1">
        <w:r>
          <w:rPr>
            <w:rFonts w:ascii="仿宋" w:eastAsia="仿宋" w:hAnsi="仿宋" w:cs="仿宋" w:hint="eastAsia"/>
            <w:lang w:eastAsia="zh-CN"/>
          </w:rPr>
          <w:t>(二)、土建工程设计年限及安全等级</w:t>
        </w:r>
        <w:r>
          <w:tab/>
        </w:r>
        <w:r>
          <w:fldChar w:fldCharType="begin"/>
        </w:r>
        <w:r>
          <w:instrText xml:space="preserve"> PAGEREF _Toc30569 \h </w:instrText>
        </w:r>
        <w:r>
          <w:fldChar w:fldCharType="separate"/>
        </w:r>
        <w:r>
          <w:t>24</w:t>
        </w:r>
        <w:r>
          <w:fldChar w:fldCharType="end"/>
        </w:r>
      </w:hyperlink>
    </w:p>
    <w:p>
      <w:pPr>
        <w:pStyle w:val="TOC2"/>
        <w:tabs>
          <w:tab w:val="right" w:leader="dot" w:pos="8306"/>
        </w:tabs>
      </w:pPr>
      <w:hyperlink w:anchor="_Toc20269" w:history="1">
        <w:r>
          <w:rPr>
            <w:rFonts w:ascii="仿宋" w:eastAsia="仿宋" w:hAnsi="仿宋" w:cs="仿宋" w:hint="eastAsia"/>
            <w:lang w:eastAsia="zh-CN"/>
          </w:rPr>
          <w:t>(三)、建筑工程设计总体要求</w:t>
        </w:r>
        <w:r>
          <w:tab/>
        </w:r>
        <w:r>
          <w:fldChar w:fldCharType="begin"/>
        </w:r>
        <w:r>
          <w:instrText xml:space="preserve"> PAGEREF _Toc20269 \h </w:instrText>
        </w:r>
        <w:r>
          <w:fldChar w:fldCharType="separate"/>
        </w:r>
        <w:r>
          <w:t>25</w:t>
        </w:r>
        <w:r>
          <w:fldChar w:fldCharType="end"/>
        </w:r>
      </w:hyperlink>
    </w:p>
    <w:p>
      <w:pPr>
        <w:pStyle w:val="TOC2"/>
        <w:tabs>
          <w:tab w:val="right" w:leader="dot" w:pos="8306"/>
        </w:tabs>
      </w:pPr>
      <w:hyperlink w:anchor="_Toc13165" w:history="1">
        <w:r>
          <w:rPr>
            <w:rFonts w:ascii="仿宋" w:eastAsia="仿宋" w:hAnsi="仿宋" w:cs="仿宋" w:hint="eastAsia"/>
            <w:lang w:eastAsia="zh-CN"/>
          </w:rPr>
          <w:t>(四)、土建工程建设指标</w:t>
        </w:r>
        <w:r>
          <w:tab/>
        </w:r>
        <w:r>
          <w:fldChar w:fldCharType="begin"/>
        </w:r>
        <w:r>
          <w:instrText xml:space="preserve"> PAGEREF _Toc13165 \h </w:instrText>
        </w:r>
        <w:r>
          <w:fldChar w:fldCharType="separate"/>
        </w:r>
        <w:r>
          <w:t>26</w:t>
        </w:r>
        <w:r>
          <w:fldChar w:fldCharType="end"/>
        </w:r>
      </w:hyperlink>
    </w:p>
    <w:p>
      <w:pPr>
        <w:pStyle w:val="TOC1"/>
        <w:tabs>
          <w:tab w:val="right" w:leader="dot" w:pos="8306"/>
        </w:tabs>
      </w:pPr>
      <w:hyperlink w:anchor="_Toc9655" w:history="1">
        <w:r>
          <w:rPr>
            <w:rFonts w:ascii="仿宋" w:eastAsia="仿宋" w:hAnsi="仿宋" w:cs="仿宋" w:hint="eastAsia"/>
            <w:lang w:eastAsia="zh-CN"/>
          </w:rPr>
          <w:t>七、二氧化硅项目经营效益</w:t>
        </w:r>
        <w:r>
          <w:tab/>
        </w:r>
        <w:r>
          <w:fldChar w:fldCharType="begin"/>
        </w:r>
        <w:r>
          <w:instrText xml:space="preserve"> PAGEREF _Toc9655 \h </w:instrText>
        </w:r>
        <w:r>
          <w:fldChar w:fldCharType="separate"/>
        </w:r>
        <w:r>
          <w:t>26</w:t>
        </w:r>
        <w:r>
          <w:fldChar w:fldCharType="end"/>
        </w:r>
      </w:hyperlink>
    </w:p>
    <w:p>
      <w:pPr>
        <w:pStyle w:val="TOC2"/>
        <w:tabs>
          <w:tab w:val="right" w:leader="dot" w:pos="8306"/>
        </w:tabs>
      </w:pPr>
      <w:hyperlink w:anchor="_Toc3242" w:history="1">
        <w:r>
          <w:rPr>
            <w:rFonts w:ascii="仿宋" w:eastAsia="仿宋" w:hAnsi="仿宋" w:cs="仿宋" w:hint="eastAsia"/>
            <w:lang w:eastAsia="zh-CN"/>
          </w:rPr>
          <w:t>(一)、经济评价财务测算</w:t>
        </w:r>
        <w:r>
          <w:tab/>
        </w:r>
        <w:r>
          <w:fldChar w:fldCharType="begin"/>
        </w:r>
        <w:r>
          <w:instrText xml:space="preserve"> PAGEREF _Toc3242 \h </w:instrText>
        </w:r>
        <w:r>
          <w:fldChar w:fldCharType="separate"/>
        </w:r>
        <w:r>
          <w:t>26</w:t>
        </w:r>
        <w:r>
          <w:fldChar w:fldCharType="end"/>
        </w:r>
      </w:hyperlink>
    </w:p>
    <w:p>
      <w:pPr>
        <w:pStyle w:val="TOC2"/>
        <w:tabs>
          <w:tab w:val="right" w:leader="dot" w:pos="8306"/>
        </w:tabs>
      </w:pPr>
      <w:hyperlink w:anchor="_Toc3467" w:history="1">
        <w:r>
          <w:rPr>
            <w:rFonts w:ascii="仿宋" w:eastAsia="仿宋" w:hAnsi="仿宋" w:cs="仿宋" w:hint="eastAsia"/>
            <w:lang w:eastAsia="zh-CN"/>
          </w:rPr>
          <w:t>(二)、二氧化硅项目盈利能力分析</w:t>
        </w:r>
        <w:r>
          <w:tab/>
        </w:r>
        <w:r>
          <w:fldChar w:fldCharType="begin"/>
        </w:r>
        <w:r>
          <w:instrText xml:space="preserve"> PAGEREF _Toc3467 \h </w:instrText>
        </w:r>
        <w:r>
          <w:fldChar w:fldCharType="separate"/>
        </w:r>
        <w:r>
          <w:t>27</w:t>
        </w:r>
        <w:r>
          <w:fldChar w:fldCharType="end"/>
        </w:r>
      </w:hyperlink>
    </w:p>
    <w:p>
      <w:pPr>
        <w:pStyle w:val="TOC1"/>
        <w:tabs>
          <w:tab w:val="right" w:leader="dot" w:pos="8306"/>
        </w:tabs>
      </w:pPr>
      <w:hyperlink w:anchor="_Toc23595" w:history="1">
        <w:r>
          <w:rPr>
            <w:rFonts w:ascii="仿宋" w:eastAsia="仿宋" w:hAnsi="仿宋" w:cs="仿宋" w:hint="eastAsia"/>
            <w:lang w:eastAsia="zh-CN"/>
          </w:rPr>
          <w:t>八、二氧化硅项目计划安排</w:t>
        </w:r>
        <w:r>
          <w:tab/>
        </w:r>
        <w:r>
          <w:fldChar w:fldCharType="begin"/>
        </w:r>
        <w:r>
          <w:instrText xml:space="preserve"> PAGEREF _Toc23595 \h </w:instrText>
        </w:r>
        <w:r>
          <w:fldChar w:fldCharType="separate"/>
        </w:r>
        <w:r>
          <w:t>28</w:t>
        </w:r>
        <w:r>
          <w:fldChar w:fldCharType="end"/>
        </w:r>
      </w:hyperlink>
    </w:p>
    <w:p>
      <w:pPr>
        <w:pStyle w:val="TOC2"/>
        <w:tabs>
          <w:tab w:val="right" w:leader="dot" w:pos="8306"/>
        </w:tabs>
      </w:pPr>
      <w:hyperlink w:anchor="_Toc25907" w:history="1">
        <w:r>
          <w:rPr>
            <w:rFonts w:ascii="仿宋" w:eastAsia="仿宋" w:hAnsi="仿宋" w:cs="仿宋" w:hint="eastAsia"/>
            <w:lang w:eastAsia="zh-CN"/>
          </w:rPr>
          <w:t>(一)、建设周期</w:t>
        </w:r>
        <w:r>
          <w:tab/>
        </w:r>
        <w:r>
          <w:fldChar w:fldCharType="begin"/>
        </w:r>
        <w:r>
          <w:instrText xml:space="preserve"> PAGEREF _Toc25907 \h </w:instrText>
        </w:r>
        <w:r>
          <w:fldChar w:fldCharType="separate"/>
        </w:r>
        <w:r>
          <w:t>28</w:t>
        </w:r>
        <w:r>
          <w:fldChar w:fldCharType="end"/>
        </w:r>
      </w:hyperlink>
    </w:p>
    <w:p>
      <w:pPr>
        <w:pStyle w:val="TOC2"/>
        <w:tabs>
          <w:tab w:val="right" w:leader="dot" w:pos="8306"/>
        </w:tabs>
      </w:pPr>
      <w:hyperlink w:anchor="_Toc29009" w:history="1">
        <w:r>
          <w:rPr>
            <w:rFonts w:ascii="仿宋" w:eastAsia="仿宋" w:hAnsi="仿宋" w:cs="仿宋" w:hint="eastAsia"/>
            <w:lang w:eastAsia="zh-CN"/>
          </w:rPr>
          <w:t>(二)、建设进度</w:t>
        </w:r>
        <w:r>
          <w:tab/>
        </w:r>
        <w:r>
          <w:fldChar w:fldCharType="begin"/>
        </w:r>
        <w:r>
          <w:instrText xml:space="preserve"> PAGEREF _Toc29009 \h </w:instrText>
        </w:r>
        <w:r>
          <w:fldChar w:fldCharType="separate"/>
        </w:r>
        <w:r>
          <w:t>29</w:t>
        </w:r>
        <w:r>
          <w:fldChar w:fldCharType="end"/>
        </w:r>
      </w:hyperlink>
    </w:p>
    <w:p>
      <w:pPr>
        <w:pStyle w:val="TOC2"/>
        <w:tabs>
          <w:tab w:val="right" w:leader="dot" w:pos="8306"/>
        </w:tabs>
      </w:pPr>
      <w:hyperlink w:anchor="_Toc1413" w:history="1">
        <w:r>
          <w:rPr>
            <w:rFonts w:ascii="仿宋" w:eastAsia="仿宋" w:hAnsi="仿宋" w:cs="仿宋" w:hint="eastAsia"/>
            <w:lang w:eastAsia="zh-CN"/>
          </w:rPr>
          <w:t>(三)、进度安排注意事项</w:t>
        </w:r>
        <w:r>
          <w:tab/>
        </w:r>
        <w:r>
          <w:fldChar w:fldCharType="begin"/>
        </w:r>
        <w:r>
          <w:instrText xml:space="preserve"> PAGEREF _Toc1413 \h </w:instrText>
        </w:r>
        <w:r>
          <w:fldChar w:fldCharType="separate"/>
        </w:r>
        <w:r>
          <w:t>30</w:t>
        </w:r>
        <w:r>
          <w:fldChar w:fldCharType="end"/>
        </w:r>
      </w:hyperlink>
    </w:p>
    <w:p>
      <w:pPr>
        <w:pStyle w:val="TOC2"/>
        <w:tabs>
          <w:tab w:val="right" w:leader="dot" w:pos="8306"/>
        </w:tabs>
      </w:pPr>
      <w:hyperlink w:anchor="_Toc21678" w:history="1">
        <w:r>
          <w:rPr>
            <w:rFonts w:ascii="仿宋" w:eastAsia="仿宋" w:hAnsi="仿宋" w:cs="仿宋" w:hint="eastAsia"/>
            <w:lang w:eastAsia="zh-CN"/>
          </w:rPr>
          <w:t>(四)、人力资源配置</w:t>
        </w:r>
        <w:r>
          <w:tab/>
        </w:r>
        <w:r>
          <w:fldChar w:fldCharType="begin"/>
        </w:r>
        <w:r>
          <w:instrText xml:space="preserve"> PAGEREF _Toc21678 \h </w:instrText>
        </w:r>
        <w:r>
          <w:fldChar w:fldCharType="separate"/>
        </w:r>
        <w:r>
          <w:t>31</w:t>
        </w:r>
        <w:r>
          <w:fldChar w:fldCharType="end"/>
        </w:r>
      </w:hyperlink>
    </w:p>
    <w:p>
      <w:pPr>
        <w:pStyle w:val="TOC1"/>
        <w:tabs>
          <w:tab w:val="right" w:leader="dot" w:pos="8306"/>
        </w:tabs>
      </w:pPr>
      <w:hyperlink w:anchor="_Toc25496" w:history="1">
        <w:r>
          <w:rPr>
            <w:rFonts w:ascii="仿宋" w:eastAsia="仿宋" w:hAnsi="仿宋" w:cs="仿宋" w:hint="eastAsia"/>
            <w:lang w:eastAsia="zh-CN"/>
          </w:rPr>
          <w:t>九、二氧化硅项目人力资源管理</w:t>
        </w:r>
        <w:r>
          <w:tab/>
        </w:r>
        <w:r>
          <w:fldChar w:fldCharType="begin"/>
        </w:r>
        <w:r>
          <w:instrText xml:space="preserve"> PAGEREF _Toc25496 \h </w:instrText>
        </w:r>
        <w:r>
          <w:fldChar w:fldCharType="separate"/>
        </w:r>
        <w:r>
          <w:t>32</w:t>
        </w:r>
        <w:r>
          <w:fldChar w:fldCharType="end"/>
        </w:r>
      </w:hyperlink>
    </w:p>
    <w:p>
      <w:pPr>
        <w:pStyle w:val="TOC2"/>
        <w:tabs>
          <w:tab w:val="right" w:leader="dot" w:pos="8306"/>
        </w:tabs>
      </w:pPr>
      <w:hyperlink w:anchor="_Toc8863" w:history="1">
        <w:r>
          <w:rPr>
            <w:rFonts w:ascii="仿宋" w:eastAsia="仿宋" w:hAnsi="仿宋" w:cs="仿宋" w:hint="eastAsia"/>
            <w:lang w:eastAsia="zh-CN"/>
          </w:rPr>
          <w:t>(一)、建立健全的预算管理制度</w:t>
        </w:r>
        <w:r>
          <w:tab/>
        </w:r>
        <w:r>
          <w:fldChar w:fldCharType="begin"/>
        </w:r>
        <w:r>
          <w:instrText xml:space="preserve"> PAGEREF _Toc8863 \h </w:instrText>
        </w:r>
        <w:r>
          <w:fldChar w:fldCharType="separate"/>
        </w:r>
        <w:r>
          <w:t>32</w:t>
        </w:r>
        <w:r>
          <w:fldChar w:fldCharType="end"/>
        </w:r>
      </w:hyperlink>
    </w:p>
    <w:p>
      <w:pPr>
        <w:pStyle w:val="TOC2"/>
        <w:tabs>
          <w:tab w:val="right" w:leader="dot" w:pos="8306"/>
        </w:tabs>
      </w:pPr>
      <w:hyperlink w:anchor="_Toc16233" w:history="1">
        <w:r>
          <w:rPr>
            <w:rFonts w:ascii="仿宋" w:eastAsia="仿宋" w:hAnsi="仿宋" w:cs="仿宋" w:hint="eastAsia"/>
            <w:lang w:eastAsia="zh-CN"/>
          </w:rPr>
          <w:t>(二)、加强资金流动监控</w:t>
        </w:r>
        <w:r>
          <w:tab/>
        </w:r>
        <w:r>
          <w:fldChar w:fldCharType="begin"/>
        </w:r>
        <w:r>
          <w:instrText xml:space="preserve"> PAGEREF _Toc16233 \h </w:instrText>
        </w:r>
        <w:r>
          <w:fldChar w:fldCharType="separate"/>
        </w:r>
        <w:r>
          <w:t>34</w:t>
        </w:r>
        <w:r>
          <w:fldChar w:fldCharType="end"/>
        </w:r>
      </w:hyperlink>
    </w:p>
    <w:p>
      <w:pPr>
        <w:pStyle w:val="TOC2"/>
        <w:tabs>
          <w:tab w:val="right" w:leader="dot" w:pos="8306"/>
        </w:tabs>
      </w:pPr>
      <w:hyperlink w:anchor="_Toc17371" w:history="1">
        <w:r>
          <w:rPr>
            <w:rFonts w:ascii="仿宋" w:eastAsia="仿宋" w:hAnsi="仿宋" w:cs="仿宋" w:hint="eastAsia"/>
            <w:lang w:eastAsia="zh-CN"/>
          </w:rPr>
          <w:t>(三)、制定完善的风险控制机制</w:t>
        </w:r>
        <w:r>
          <w:tab/>
        </w:r>
        <w:r>
          <w:fldChar w:fldCharType="begin"/>
        </w:r>
        <w:r>
          <w:instrText xml:space="preserve"> PAGEREF _Toc17371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457" w:history="1">
        <w:r>
          <w:rPr>
            <w:rFonts w:ascii="仿宋" w:eastAsia="仿宋" w:hAnsi="仿宋" w:cs="仿宋" w:hint="eastAsia"/>
            <w:lang w:eastAsia="zh-CN"/>
          </w:rPr>
          <w:t>(四)、优化成本管理</w:t>
        </w:r>
        <w:r>
          <w:tab/>
        </w:r>
        <w:r>
          <w:fldChar w:fldCharType="begin"/>
        </w:r>
        <w:r>
          <w:instrText xml:space="preserve"> PAGEREF _Toc11457 \h </w:instrText>
        </w:r>
        <w:r>
          <w:fldChar w:fldCharType="separate"/>
        </w:r>
        <w:r>
          <w:t>36</w:t>
        </w:r>
        <w:r>
          <w:fldChar w:fldCharType="end"/>
        </w:r>
      </w:hyperlink>
    </w:p>
    <w:p>
      <w:pPr>
        <w:pStyle w:val="TOC1"/>
        <w:tabs>
          <w:tab w:val="right" w:leader="dot" w:pos="8306"/>
        </w:tabs>
      </w:pPr>
      <w:hyperlink w:anchor="_Toc15184" w:history="1">
        <w:r>
          <w:rPr>
            <w:rFonts w:ascii="仿宋" w:eastAsia="仿宋" w:hAnsi="仿宋" w:cs="仿宋" w:hint="eastAsia"/>
            <w:lang w:eastAsia="zh-CN"/>
          </w:rPr>
          <w:t>十、二氧化硅项目财务管理</w:t>
        </w:r>
        <w:r>
          <w:tab/>
        </w:r>
        <w:r>
          <w:fldChar w:fldCharType="begin"/>
        </w:r>
        <w:r>
          <w:instrText xml:space="preserve"> PAGEREF _Toc15184 \h </w:instrText>
        </w:r>
        <w:r>
          <w:fldChar w:fldCharType="separate"/>
        </w:r>
        <w:r>
          <w:t>38</w:t>
        </w:r>
        <w:r>
          <w:fldChar w:fldCharType="end"/>
        </w:r>
      </w:hyperlink>
    </w:p>
    <w:p>
      <w:pPr>
        <w:pStyle w:val="TOC2"/>
        <w:tabs>
          <w:tab w:val="right" w:leader="dot" w:pos="8306"/>
        </w:tabs>
      </w:pPr>
      <w:hyperlink w:anchor="_Toc28686" w:history="1">
        <w:r>
          <w:rPr>
            <w:rFonts w:ascii="仿宋" w:eastAsia="仿宋" w:hAnsi="仿宋" w:cs="仿宋" w:hint="eastAsia"/>
            <w:lang w:eastAsia="zh-CN"/>
          </w:rPr>
          <w:t>(一)、资金需求大</w:t>
        </w:r>
        <w:r>
          <w:tab/>
        </w:r>
        <w:r>
          <w:fldChar w:fldCharType="begin"/>
        </w:r>
        <w:r>
          <w:instrText xml:space="preserve"> PAGEREF _Toc28686 \h </w:instrText>
        </w:r>
        <w:r>
          <w:fldChar w:fldCharType="separate"/>
        </w:r>
        <w:r>
          <w:t>38</w:t>
        </w:r>
        <w:r>
          <w:fldChar w:fldCharType="end"/>
        </w:r>
      </w:hyperlink>
    </w:p>
    <w:p>
      <w:pPr>
        <w:pStyle w:val="TOC2"/>
        <w:tabs>
          <w:tab w:val="right" w:leader="dot" w:pos="8306"/>
        </w:tabs>
      </w:pPr>
      <w:hyperlink w:anchor="_Toc15361" w:history="1">
        <w:r>
          <w:rPr>
            <w:rFonts w:ascii="仿宋" w:eastAsia="仿宋" w:hAnsi="仿宋" w:cs="仿宋" w:hint="eastAsia"/>
            <w:lang w:eastAsia="zh-CN"/>
          </w:rPr>
          <w:t>(二)、研发周期长</w:t>
        </w:r>
        <w:r>
          <w:tab/>
        </w:r>
        <w:r>
          <w:fldChar w:fldCharType="begin"/>
        </w:r>
        <w:r>
          <w:instrText xml:space="preserve"> PAGEREF _Toc15361 \h </w:instrText>
        </w:r>
        <w:r>
          <w:fldChar w:fldCharType="separate"/>
        </w:r>
        <w:r>
          <w:t>39</w:t>
        </w:r>
        <w:r>
          <w:fldChar w:fldCharType="end"/>
        </w:r>
      </w:hyperlink>
    </w:p>
    <w:p>
      <w:pPr>
        <w:pStyle w:val="TOC2"/>
        <w:tabs>
          <w:tab w:val="right" w:leader="dot" w:pos="8306"/>
        </w:tabs>
      </w:pPr>
      <w:hyperlink w:anchor="_Toc14164" w:history="1">
        <w:r>
          <w:rPr>
            <w:rFonts w:ascii="仿宋" w:eastAsia="仿宋" w:hAnsi="仿宋" w:cs="仿宋" w:hint="eastAsia"/>
            <w:lang w:eastAsia="zh-CN"/>
          </w:rPr>
          <w:t>(三)、市场风险大</w:t>
        </w:r>
        <w:r>
          <w:tab/>
        </w:r>
        <w:r>
          <w:fldChar w:fldCharType="begin"/>
        </w:r>
        <w:r>
          <w:instrText xml:space="preserve"> PAGEREF _Toc14164 \h </w:instrText>
        </w:r>
        <w:r>
          <w:fldChar w:fldCharType="separate"/>
        </w:r>
        <w:r>
          <w:t>40</w:t>
        </w:r>
        <w:r>
          <w:fldChar w:fldCharType="end"/>
        </w:r>
      </w:hyperlink>
    </w:p>
    <w:p>
      <w:pPr>
        <w:pStyle w:val="TOC2"/>
        <w:tabs>
          <w:tab w:val="right" w:leader="dot" w:pos="8306"/>
        </w:tabs>
      </w:pPr>
      <w:hyperlink w:anchor="_Toc3782" w:history="1">
        <w:r>
          <w:rPr>
            <w:rFonts w:ascii="仿宋" w:eastAsia="仿宋" w:hAnsi="仿宋" w:cs="仿宋" w:hint="eastAsia"/>
            <w:lang w:eastAsia="zh-CN"/>
          </w:rPr>
          <w:t>(四)、利润率高</w:t>
        </w:r>
        <w:r>
          <w:tab/>
        </w:r>
        <w:r>
          <w:fldChar w:fldCharType="begin"/>
        </w:r>
        <w:r>
          <w:instrText xml:space="preserve"> PAGEREF _Toc3782 \h </w:instrText>
        </w:r>
        <w:r>
          <w:fldChar w:fldCharType="separate"/>
        </w:r>
        <w:r>
          <w:t>43</w:t>
        </w:r>
        <w:r>
          <w:fldChar w:fldCharType="end"/>
        </w:r>
      </w:hyperlink>
    </w:p>
    <w:p>
      <w:pPr>
        <w:pStyle w:val="TOC1"/>
        <w:tabs>
          <w:tab w:val="right" w:leader="dot" w:pos="8306"/>
        </w:tabs>
      </w:pPr>
      <w:hyperlink w:anchor="_Toc14180" w:history="1">
        <w:r>
          <w:rPr>
            <w:rFonts w:ascii="仿宋" w:eastAsia="仿宋" w:hAnsi="仿宋" w:cs="仿宋" w:hint="eastAsia"/>
            <w:lang w:eastAsia="zh-CN"/>
          </w:rPr>
          <w:t>十一、二氧化硅项目人力资源培养与发展</w:t>
        </w:r>
        <w:r>
          <w:tab/>
        </w:r>
        <w:r>
          <w:fldChar w:fldCharType="begin"/>
        </w:r>
        <w:r>
          <w:instrText xml:space="preserve"> PAGEREF _Toc14180 \h </w:instrText>
        </w:r>
        <w:r>
          <w:fldChar w:fldCharType="separate"/>
        </w:r>
        <w:r>
          <w:t>45</w:t>
        </w:r>
        <w:r>
          <w:fldChar w:fldCharType="end"/>
        </w:r>
      </w:hyperlink>
    </w:p>
    <w:p>
      <w:pPr>
        <w:pStyle w:val="TOC2"/>
        <w:tabs>
          <w:tab w:val="right" w:leader="dot" w:pos="8306"/>
        </w:tabs>
      </w:pPr>
      <w:hyperlink w:anchor="_Toc20250" w:history="1">
        <w:r>
          <w:rPr>
            <w:rFonts w:ascii="仿宋" w:eastAsia="仿宋" w:hAnsi="仿宋" w:cs="仿宋" w:hint="eastAsia"/>
            <w:lang w:eastAsia="zh-CN"/>
          </w:rPr>
          <w:t>(一)、人才需求与规划</w:t>
        </w:r>
        <w:r>
          <w:tab/>
        </w:r>
        <w:r>
          <w:fldChar w:fldCharType="begin"/>
        </w:r>
        <w:r>
          <w:instrText xml:space="preserve"> PAGEREF _Toc20250 \h </w:instrText>
        </w:r>
        <w:r>
          <w:fldChar w:fldCharType="separate"/>
        </w:r>
        <w:r>
          <w:t>45</w:t>
        </w:r>
        <w:r>
          <w:fldChar w:fldCharType="end"/>
        </w:r>
      </w:hyperlink>
    </w:p>
    <w:p>
      <w:pPr>
        <w:pStyle w:val="TOC2"/>
        <w:tabs>
          <w:tab w:val="right" w:leader="dot" w:pos="8306"/>
        </w:tabs>
      </w:pPr>
      <w:hyperlink w:anchor="_Toc14324" w:history="1">
        <w:r>
          <w:rPr>
            <w:rFonts w:ascii="仿宋" w:eastAsia="仿宋" w:hAnsi="仿宋" w:cs="仿宋" w:hint="eastAsia"/>
            <w:lang w:eastAsia="zh-CN"/>
          </w:rPr>
          <w:t>(二)、培训与发展计划</w:t>
        </w:r>
        <w:r>
          <w:tab/>
        </w:r>
        <w:r>
          <w:fldChar w:fldCharType="begin"/>
        </w:r>
        <w:r>
          <w:instrText xml:space="preserve"> PAGEREF _Toc14324 \h </w:instrText>
        </w:r>
        <w:r>
          <w:fldChar w:fldCharType="separate"/>
        </w:r>
        <w:r>
          <w:t>45</w:t>
        </w:r>
        <w:r>
          <w:fldChar w:fldCharType="end"/>
        </w:r>
      </w:hyperlink>
    </w:p>
    <w:p>
      <w:pPr>
        <w:pStyle w:val="TOC1"/>
        <w:tabs>
          <w:tab w:val="right" w:leader="dot" w:pos="8306"/>
        </w:tabs>
      </w:pPr>
      <w:hyperlink w:anchor="_Toc32611" w:history="1">
        <w:r>
          <w:rPr>
            <w:rFonts w:ascii="仿宋" w:eastAsia="仿宋" w:hAnsi="仿宋" w:cs="仿宋" w:hint="eastAsia"/>
            <w:lang w:eastAsia="zh-CN"/>
          </w:rPr>
          <w:t>十二、二氧化硅项目投资规划</w:t>
        </w:r>
        <w:r>
          <w:tab/>
        </w:r>
        <w:r>
          <w:fldChar w:fldCharType="begin"/>
        </w:r>
        <w:r>
          <w:instrText xml:space="preserve"> PAGEREF _Toc32611 \h </w:instrText>
        </w:r>
        <w:r>
          <w:fldChar w:fldCharType="separate"/>
        </w:r>
        <w:r>
          <w:t>46</w:t>
        </w:r>
        <w:r>
          <w:fldChar w:fldCharType="end"/>
        </w:r>
      </w:hyperlink>
    </w:p>
    <w:p>
      <w:pPr>
        <w:pStyle w:val="TOC2"/>
        <w:tabs>
          <w:tab w:val="right" w:leader="dot" w:pos="8306"/>
        </w:tabs>
      </w:pPr>
      <w:hyperlink w:anchor="_Toc11599" w:history="1">
        <w:r>
          <w:rPr>
            <w:rFonts w:ascii="仿宋" w:eastAsia="仿宋" w:hAnsi="仿宋" w:cs="仿宋" w:hint="eastAsia"/>
            <w:lang w:eastAsia="zh-CN"/>
          </w:rPr>
          <w:t>(一)、二氧化硅项目总投资估算</w:t>
        </w:r>
        <w:r>
          <w:tab/>
        </w:r>
        <w:r>
          <w:fldChar w:fldCharType="begin"/>
        </w:r>
        <w:r>
          <w:instrText xml:space="preserve"> PAGEREF _Toc11599 \h </w:instrText>
        </w:r>
        <w:r>
          <w:fldChar w:fldCharType="separate"/>
        </w:r>
        <w:r>
          <w:t>46</w:t>
        </w:r>
        <w:r>
          <w:fldChar w:fldCharType="end"/>
        </w:r>
      </w:hyperlink>
    </w:p>
    <w:p>
      <w:pPr>
        <w:pStyle w:val="TOC2"/>
        <w:tabs>
          <w:tab w:val="right" w:leader="dot" w:pos="8306"/>
        </w:tabs>
      </w:pPr>
      <w:hyperlink w:anchor="_Toc14414" w:history="1">
        <w:r>
          <w:rPr>
            <w:rFonts w:ascii="仿宋" w:eastAsia="仿宋" w:hAnsi="仿宋" w:cs="仿宋" w:hint="eastAsia"/>
            <w:lang w:eastAsia="zh-CN"/>
          </w:rPr>
          <w:t>(二)、资金筹措</w:t>
        </w:r>
        <w:r>
          <w:tab/>
        </w:r>
        <w:r>
          <w:fldChar w:fldCharType="begin"/>
        </w:r>
        <w:r>
          <w:instrText xml:space="preserve"> PAGEREF _Toc14414 \h </w:instrText>
        </w:r>
        <w:r>
          <w:fldChar w:fldCharType="separate"/>
        </w:r>
        <w:r>
          <w:t>47</w:t>
        </w:r>
        <w:r>
          <w:fldChar w:fldCharType="end"/>
        </w:r>
      </w:hyperlink>
    </w:p>
    <w:p>
      <w:pPr>
        <w:pStyle w:val="TOC1"/>
        <w:tabs>
          <w:tab w:val="right" w:leader="dot" w:pos="8306"/>
        </w:tabs>
      </w:pPr>
      <w:hyperlink w:anchor="_Toc13496" w:history="1">
        <w:r>
          <w:rPr>
            <w:rFonts w:ascii="仿宋" w:eastAsia="仿宋" w:hAnsi="仿宋" w:cs="仿宋" w:hint="eastAsia"/>
            <w:lang w:eastAsia="zh-CN"/>
          </w:rPr>
          <w:t>十三、二氧化硅项目实施保障措施</w:t>
        </w:r>
        <w:r>
          <w:tab/>
        </w:r>
        <w:r>
          <w:fldChar w:fldCharType="begin"/>
        </w:r>
        <w:r>
          <w:instrText xml:space="preserve"> PAGEREF _Toc13496 \h </w:instrText>
        </w:r>
        <w:r>
          <w:fldChar w:fldCharType="separate"/>
        </w:r>
        <w:r>
          <w:t>48</w:t>
        </w:r>
        <w:r>
          <w:fldChar w:fldCharType="end"/>
        </w:r>
      </w:hyperlink>
    </w:p>
    <w:p>
      <w:pPr>
        <w:pStyle w:val="TOC2"/>
        <w:tabs>
          <w:tab w:val="right" w:leader="dot" w:pos="8306"/>
        </w:tabs>
      </w:pPr>
      <w:hyperlink w:anchor="_Toc5175" w:history="1">
        <w:r>
          <w:rPr>
            <w:rFonts w:ascii="仿宋" w:eastAsia="仿宋" w:hAnsi="仿宋" w:cs="仿宋" w:hint="eastAsia"/>
            <w:lang w:eastAsia="zh-CN"/>
          </w:rPr>
          <w:t>(一)、二氧化硅项目实施保障机制</w:t>
        </w:r>
        <w:r>
          <w:tab/>
        </w:r>
        <w:r>
          <w:fldChar w:fldCharType="begin"/>
        </w:r>
        <w:r>
          <w:instrText xml:space="preserve"> PAGEREF _Toc5175 \h </w:instrText>
        </w:r>
        <w:r>
          <w:fldChar w:fldCharType="separate"/>
        </w:r>
        <w:r>
          <w:t>48</w:t>
        </w:r>
        <w:r>
          <w:fldChar w:fldCharType="end"/>
        </w:r>
      </w:hyperlink>
    </w:p>
    <w:p>
      <w:pPr>
        <w:pStyle w:val="TOC2"/>
        <w:tabs>
          <w:tab w:val="right" w:leader="dot" w:pos="8306"/>
        </w:tabs>
      </w:pPr>
      <w:hyperlink w:anchor="_Toc12470" w:history="1">
        <w:r>
          <w:rPr>
            <w:rFonts w:ascii="仿宋" w:eastAsia="仿宋" w:hAnsi="仿宋" w:cs="仿宋" w:hint="eastAsia"/>
            <w:lang w:eastAsia="zh-CN"/>
          </w:rPr>
          <w:t>(二)、二氧化硅项目法律合规要求</w:t>
        </w:r>
        <w:r>
          <w:tab/>
        </w:r>
        <w:r>
          <w:fldChar w:fldCharType="begin"/>
        </w:r>
        <w:r>
          <w:instrText xml:space="preserve"> PAGEREF _Toc12470 \h </w:instrText>
        </w:r>
        <w:r>
          <w:fldChar w:fldCharType="separate"/>
        </w:r>
        <w:r>
          <w:t>51</w:t>
        </w:r>
        <w:r>
          <w:fldChar w:fldCharType="end"/>
        </w:r>
      </w:hyperlink>
    </w:p>
    <w:p>
      <w:pPr>
        <w:pStyle w:val="TOC2"/>
        <w:tabs>
          <w:tab w:val="right" w:leader="dot" w:pos="8306"/>
        </w:tabs>
      </w:pPr>
      <w:hyperlink w:anchor="_Toc16057" w:history="1">
        <w:r>
          <w:rPr>
            <w:rFonts w:ascii="仿宋" w:eastAsia="仿宋" w:hAnsi="仿宋" w:cs="仿宋" w:hint="eastAsia"/>
            <w:lang w:eastAsia="zh-CN"/>
          </w:rPr>
          <w:t>(三)、二氧化硅项目合同管理与法律事务</w:t>
        </w:r>
        <w:r>
          <w:tab/>
        </w:r>
        <w:r>
          <w:fldChar w:fldCharType="begin"/>
        </w:r>
        <w:r>
          <w:instrText xml:space="preserve"> PAGEREF _Toc16057 \h </w:instrText>
        </w:r>
        <w:r>
          <w:fldChar w:fldCharType="separate"/>
        </w:r>
        <w:r>
          <w:t>55</w:t>
        </w:r>
        <w:r>
          <w:fldChar w:fldCharType="end"/>
        </w:r>
      </w:hyperlink>
    </w:p>
    <w:p>
      <w:pPr>
        <w:pStyle w:val="TOC2"/>
        <w:tabs>
          <w:tab w:val="right" w:leader="dot" w:pos="8306"/>
        </w:tabs>
      </w:pPr>
      <w:hyperlink w:anchor="_Toc27868" w:history="1">
        <w:r>
          <w:rPr>
            <w:rFonts w:ascii="仿宋" w:eastAsia="仿宋" w:hAnsi="仿宋" w:cs="仿宋" w:hint="eastAsia"/>
            <w:lang w:eastAsia="zh-CN"/>
          </w:rPr>
          <w:t>(四)、二氧化硅项目知识产权保护策略</w:t>
        </w:r>
        <w:r>
          <w:tab/>
        </w:r>
        <w:r>
          <w:fldChar w:fldCharType="begin"/>
        </w:r>
        <w:r>
          <w:instrText xml:space="preserve"> PAGEREF _Toc27868 \h </w:instrText>
        </w:r>
        <w:r>
          <w:fldChar w:fldCharType="separate"/>
        </w:r>
        <w:r>
          <w:t>62</w:t>
        </w:r>
        <w:r>
          <w:fldChar w:fldCharType="end"/>
        </w:r>
      </w:hyperlink>
    </w:p>
    <w:p>
      <w:pPr>
        <w:pStyle w:val="TOC1"/>
        <w:tabs>
          <w:tab w:val="right" w:leader="dot" w:pos="8306"/>
        </w:tabs>
      </w:pPr>
      <w:hyperlink w:anchor="_Toc4571" w:history="1">
        <w:r>
          <w:rPr>
            <w:rFonts w:ascii="仿宋" w:eastAsia="仿宋" w:hAnsi="仿宋" w:cs="仿宋" w:hint="eastAsia"/>
            <w:lang w:eastAsia="zh-CN"/>
          </w:rPr>
          <w:t>十四、二氧化硅项目变更管理</w:t>
        </w:r>
        <w:r>
          <w:tab/>
        </w:r>
        <w:r>
          <w:fldChar w:fldCharType="begin"/>
        </w:r>
        <w:r>
          <w:instrText xml:space="preserve"> PAGEREF _Toc4571 \h </w:instrText>
        </w:r>
        <w:r>
          <w:fldChar w:fldCharType="separate"/>
        </w:r>
        <w:r>
          <w:t>64</w:t>
        </w:r>
        <w:r>
          <w:fldChar w:fldCharType="end"/>
        </w:r>
      </w:hyperlink>
    </w:p>
    <w:p>
      <w:pPr>
        <w:pStyle w:val="TOC2"/>
        <w:tabs>
          <w:tab w:val="right" w:leader="dot" w:pos="8306"/>
        </w:tabs>
      </w:pPr>
      <w:hyperlink w:anchor="_Toc11479" w:history="1">
        <w:r>
          <w:rPr>
            <w:rFonts w:ascii="仿宋" w:eastAsia="仿宋" w:hAnsi="仿宋" w:cs="仿宋" w:hint="eastAsia"/>
            <w:lang w:eastAsia="zh-CN"/>
          </w:rPr>
          <w:t>(一)、变更申请与评估</w:t>
        </w:r>
        <w:r>
          <w:tab/>
        </w:r>
        <w:r>
          <w:fldChar w:fldCharType="begin"/>
        </w:r>
        <w:r>
          <w:instrText xml:space="preserve"> PAGEREF _Toc11479 \h </w:instrText>
        </w:r>
        <w:r>
          <w:fldChar w:fldCharType="separate"/>
        </w:r>
        <w:r>
          <w:t>64</w:t>
        </w:r>
        <w:r>
          <w:fldChar w:fldCharType="end"/>
        </w:r>
      </w:hyperlink>
    </w:p>
    <w:p>
      <w:pPr>
        <w:pStyle w:val="TOC2"/>
        <w:tabs>
          <w:tab w:val="right" w:leader="dot" w:pos="8306"/>
        </w:tabs>
      </w:pPr>
      <w:hyperlink w:anchor="_Toc13678" w:history="1">
        <w:r>
          <w:rPr>
            <w:rFonts w:ascii="仿宋" w:eastAsia="仿宋" w:hAnsi="仿宋" w:cs="仿宋" w:hint="eastAsia"/>
            <w:lang w:eastAsia="zh-CN"/>
          </w:rPr>
          <w:t>(二)、变更实施与控制</w:t>
        </w:r>
        <w:r>
          <w:tab/>
        </w:r>
        <w:r>
          <w:fldChar w:fldCharType="begin"/>
        </w:r>
        <w:r>
          <w:instrText xml:space="preserve"> PAGEREF _Toc13678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04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8646"/>
      <w:r>
        <w:rPr>
          <w:rFonts w:ascii="仿宋" w:eastAsia="仿宋" w:hAnsi="仿宋" w:cs="仿宋" w:hint="eastAsia"/>
          <w:sz w:val="28"/>
          <w:lang w:eastAsia="zh-CN"/>
        </w:rPr>
        <w:t>一、二氧化硅项目选址可行性分析</w:t>
      </w:r>
      <w:bookmarkEnd w:id="2"/>
    </w:p>
    <w:p>
      <w:pPr>
        <w:pStyle w:val="Heading2"/>
        <w:rPr>
          <w:rFonts w:ascii="仿宋" w:eastAsia="仿宋" w:hAnsi="仿宋" w:cs="仿宋" w:hint="eastAsia"/>
          <w:lang w:eastAsia="zh-CN"/>
        </w:rPr>
      </w:pPr>
      <w:bookmarkStart w:id="3" w:name="_Toc11967"/>
      <w:r>
        <w:rPr>
          <w:rFonts w:ascii="仿宋" w:eastAsia="仿宋" w:hAnsi="仿宋" w:cs="仿宋" w:hint="eastAsia"/>
          <w:lang w:eastAsia="zh-CN"/>
        </w:rPr>
        <w:t>(一)、二氧化硅项目选址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该二氧化硅项目选址位于XX省XX市XX区XXX街道</w:t>
      </w:r>
    </w:p>
    <w:p>
      <w:pPr>
        <w:pStyle w:val="Heading2"/>
        <w:ind w:firstLine="560" w:firstLineChars="200"/>
        <w:rPr>
          <w:rFonts w:ascii="仿宋" w:eastAsia="仿宋" w:hAnsi="仿宋" w:cs="仿宋" w:hint="eastAsia"/>
          <w:sz w:val="28"/>
          <w:lang w:eastAsia="zh-CN"/>
        </w:rPr>
      </w:pPr>
      <w:bookmarkStart w:id="4" w:name="_Toc10924"/>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二氧化硅项目的征地面积将根据二氧化硅项目的实际规模和需求进行精确规划。具体面积XXX平方米，旨在确保二氧化硅项目不仅能够满足当前的发展需求，还能够预留空间以适应未来的扩展。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净用地面积是在征地面积基础上去除不可利用面积后的实际可开发用地。具体面积XXX平方米，考虑到环保、交通、安全等多方面因素，以确保二氧化硅项目在整体利用效率上达到最优。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二氧化硅项目计划建设的建筑总规模具体面积XXX平方米。这一规模的确定综合考虑了二氧化硅项目的性质、规模，以及城市规划的相关要求，确保建筑布局与周边环境协调一致。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绿地率是二氧化硅项目用地中被规划为绿地的比例。具体面积XXX平方米，旨在通过合理规划绿地，改善二氧化硅项目周边环境，提升居民生活质量，并符合城市整体绿化规划。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容积率是用地上可以建设的建筑总体积与用地面积之比。具体面积XXX，通过合理的容积率规划，确保二氧化硅项目建筑规模与周边环境和谐共生。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确保二氧化硅项目选址与当地城市规划相一致，具体面积XXX平方米。通过与城市规划部门深入沟通，确保二氧化硅项目不仅符合城市的整体发展方向，还能够融入城市的发展布局，为城市的长远发展贡献力量。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二氧化硅项目选址符合当地产业政策，具体面积XXX平方米。这包括二氧化硅项目对当地经济的促进作用，以及对相关产业的带动效应，确保二氧化硅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用地总体要求必须符合环保和可持续发展的原则，具体面积XXX平方米。通过采用绿色建筑设计、节能减排等措施，确保二氧化硅项目在建设和运营过程中对环境的影响最小化，达到可持续发展的要求。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确保二氧化硅项目选址具备必要的公共设施配套，具体面积XXX平方米。这包括交通便利性、教育、医疗等基础设施，以提高居民生活品质，使得二氧化硅项目选址更具吸引力。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考虑用地总体要求对当地社会稳定性的影响，具体面积XXX平方米。通过深入了解当地社区反馈，确保二氧化硅项目的选址和建设过程对当地社会和谐稳定产生积极作用。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二氧化硅项目选址不仅符合法规和规划，还在实际操作中具有可行性。这一全面规划将为二氧化硅项目的成功实施提供坚实的基础，确保二氧化硅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7371"/>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二氧化硅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二氧化硅项目的设备规划和空间设计中，我们将采取灵活设备布局的措施。设备布局将根据实际需求进行灵活设计，避免不必要的浪费。通过合理规划设备摆放位置，我们将提高设备的利用率，减少设备间距，以确保二氧化硅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二氧化硅项目内部引入共享设施的概念，例如共享会议室、办公区等。通过这种方式，我们可以减少对资源的重复建设，提高资源共享效率，从而减小二氧化硅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3771"/>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二氧化硅项目的总图布置中，我们将不同功能区域进行明确的规划，以最大程度满足二氧化硅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31553"/>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二氧化硅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二氧化硅项目对环境的影响是综合评价的重要因素之一。我们将详细考虑选址周边的自然环境、生态保护区、水源地等情况，确保二氧化硅项目的建设和运营对环境影响最小化，并符合当地的环保法规标准。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对选址的评价还需充分考虑当地政府的产业政策和法规。我们将详细了解二氧化硅项目所在地的相关政策，确保二氧化硅项目的规划和运营与当地法规相符，降低不必要的法律风险。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考虑到社会稳定性对企业运营的重要性，我们将评估选址地区的社会安全情况、劳工关系、社区反馈等方面，以确保二氧化硅项目的建设和运营不会受到社会稳定性的负面影响。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最后，我们将综合考虑用地成本，包括土地购置费用、土地开发成本等。通过对用地成本的详细评估，我们能够做出更为精确的经济效益分析，为二氧化硅项目的投资决策提供有力支持。</w:t>
      </w:r>
    </w:p>
    <w:p>
      <w:pPr>
        <w:pStyle w:val="Heading1"/>
        <w:ind w:firstLine="560" w:firstLineChars="200"/>
        <w:rPr>
          <w:rFonts w:ascii="仿宋" w:eastAsia="仿宋" w:hAnsi="仿宋" w:cs="仿宋" w:hint="eastAsia"/>
          <w:sz w:val="28"/>
          <w:lang w:eastAsia="zh-CN"/>
        </w:rPr>
      </w:pPr>
      <w:bookmarkStart w:id="8" w:name="_Toc7626"/>
      <w:r>
        <w:rPr>
          <w:rFonts w:ascii="仿宋" w:eastAsia="仿宋" w:hAnsi="仿宋" w:cs="仿宋" w:hint="eastAsia"/>
          <w:sz w:val="28"/>
          <w:lang w:eastAsia="zh-CN"/>
        </w:rPr>
        <w:t>二、二氧化硅项目文档管理</w:t>
      </w:r>
      <w:bookmarkEnd w:id="8"/>
    </w:p>
    <w:p>
      <w:pPr>
        <w:pStyle w:val="Heading2"/>
        <w:rPr>
          <w:rFonts w:ascii="仿宋" w:eastAsia="仿宋" w:hAnsi="仿宋" w:cs="仿宋" w:hint="eastAsia"/>
          <w:lang w:eastAsia="zh-CN"/>
        </w:rPr>
      </w:pPr>
      <w:bookmarkStart w:id="9" w:name="_Toc28132"/>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二氧化硅项目高度重视文档的质量和准确性，以支持二氧化硅项目的各项活动和决策。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二氧化硅项目文档的编制始于二氧化硅项目计划的初期，我们制定了详细的文档编制计划，明确了每个文档的内容、格式和编写责任人。在二氧化硅项目启动阶段，我们首先编制了二氧化硅项目章程，明确定义了二氧化硅项目的目标、范围、风险等关键要素。随后，二氧化硅项目团队根据计划陆续编制了需求文档、设计文档、测试文档等各类文档，确保二氧化硅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二氧化硅项目管理中的重要环节，旨在确保二氧化硅项目文档符合质量标准和二氧化硅项目需求。在二氧化硅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除了内部审查，我们还进行了外部审查，邀请二氧化硅项目相关利益方和专业领域的专家对文档进行独立审查。这有助于获取更全面、客观的反馈，确保二氧化硅项目文档不仅符合内部标准，也满足外部需求。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二氧化硅项目在文档编制与审查方面建立了严格的管理机制，通过规范的流程和多维度的审查，确保二氧化硅项目文档的质量、准确性和可靠性，为二氧化硅项目的顺利推进提供了有力支持。</w:t>
      </w:r>
    </w:p>
    <w:p>
      <w:pPr>
        <w:pStyle w:val="Heading2"/>
        <w:ind w:firstLine="560" w:firstLineChars="200"/>
        <w:rPr>
          <w:rFonts w:ascii="仿宋" w:eastAsia="仿宋" w:hAnsi="仿宋" w:cs="仿宋" w:hint="eastAsia"/>
          <w:sz w:val="28"/>
          <w:lang w:eastAsia="zh-CN"/>
        </w:rPr>
      </w:pPr>
      <w:bookmarkStart w:id="10" w:name="_Toc25898"/>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在二氧化硅项目中，我们致力于优化文档发布与分发过程，以确保信息的高效传递和团队间协作的顺畅进行。以下是我们采取的关键优化策略：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我们通过多渠道发布文档，包括电子邮件、二氧化硅项目管理平台、内部网站等，以满足不同团队成员的偏好和需求。多渠道发布确保了信息的全面覆盖。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我们采用了精细的权限控制，确保只有授权人员可以访问敏感信息。这种安全措施保护了二氧化硅项目文档的机密性，防止了未经授权的信息泄露。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23691"/>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文档存档与归档是二氧化硅项目生命周期中一个至关重要的环节，直接关系到二氧化硅项目信息的长期保存和历史记录的完整性。在二氧化硅项目中，我们实施了一系列有效的文档存档与归档管理策略：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25343"/>
      <w:r>
        <w:rPr>
          <w:rFonts w:ascii="仿宋" w:eastAsia="仿宋" w:hAnsi="仿宋" w:cs="仿宋" w:hint="eastAsia"/>
          <w:sz w:val="28"/>
          <w:lang w:eastAsia="zh-CN"/>
        </w:rPr>
        <w:t>三、二氧化硅项目概论</w:t>
      </w:r>
      <w:bookmarkEnd w:id="12"/>
    </w:p>
    <w:p>
      <w:pPr>
        <w:pStyle w:val="Heading2"/>
        <w:rPr>
          <w:rFonts w:ascii="仿宋" w:eastAsia="仿宋" w:hAnsi="仿宋" w:cs="仿宋" w:hint="eastAsia"/>
          <w:lang w:eastAsia="zh-CN"/>
        </w:rPr>
      </w:pPr>
      <w:bookmarkStart w:id="13" w:name="_Toc15696"/>
      <w:r>
        <w:rPr>
          <w:rFonts w:ascii="仿宋" w:eastAsia="仿宋" w:hAnsi="仿宋" w:cs="仿宋" w:hint="eastAsia"/>
          <w:lang w:eastAsia="zh-CN"/>
        </w:rPr>
        <w:t>(一)、二氧化硅项目概况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二氧化硅项目的起源追溯至对市场的深入洞察。市场的不断演变与变革为二氧化硅项目提供了难得的机遇。当前市场存在的需求缺口和变革的大环境共同构成了二氧化硅项目的背景。这个二氧化硅项目旨在充分利用市场机遇，填补行业中尚未满足的需求，为客户提供全新的解决方案。市场的变革和需求的增长使得这个二氧化硅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二氧化硅项目名称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氧化硅项目正式命名为二氧化硅。这个名称不仅仅是一个标识，更代表了二氧化硅项目的核心理念和愿景。它蕴含着二氧化硅项目所要解决问题的关键字，具有强烈的表达和辨识度，为二氧化硅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二氧化硅项目目标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二氧化硅项目的核心目标是提供一种全新、高效的解决方案，满足客户日益增长的需求。二氧化硅项目追求的不仅仅是满足市场需求，更是在市场中获得卓越的竞争优势。通过不断提升产品或服务的质量和创新水平，二氧化硅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二氧化硅项目范围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二氧化硅项目全面涵盖了产品研发、制造、市场推广和售后服务，确保从产品设计到最终用户体验的全方位关注。这一全面的二氧化硅项目范围是为了确保二氧化硅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二氧化硅项目时间表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二氧化硅项目计划在未来18个月内完成，包括研发、测试、市场试点和正式推出等不同阶段。这个时间表的合理设计是为了确保二氧化硅项目各个阶段的顺利推进，以便按时交付高质量的成果。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二氧化硅项目预算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二氧化硅项目总预算估算为XX百万美元，主要分配在研发、市场推广、人员培训和运营等方面。这一充足的预算为二氧化硅项目提供了充足的资源，确保二氧化硅项目在各个方面都能取得优异的表现。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二氧化硅项目风险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二氧化硅项目可能面临的风险包括市场接受度低、技术难题、竞争激烈等。二氧化硅项目团队已经制定了相应的风险应对计划，通过前瞻性的风险管理，确保二氧化硅项目在面对不确定性时能够迅速做出应对。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二氧化硅项目团队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二氧化硅项目汇聚了一支经验丰富、多领域专业素养的核心团队，确保二氧化硅项目在各个方面都能拥有高水平的执行力。团队的协同作战是二氧化硅项目成功的关键因素之一。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二氧化硅项目背景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二氧化硅项目的背景根植于市场对更高效、创新产品的渴望，同时也受到科技发展对行业格局的深刻改变的影响。这为二氧化硅项目提供了广阔的发展空间和市场需求。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二氧化硅项目现状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截至目前，二氧化硅项目已完成市场调研和技术验证，取得了初步的成功。这为二氧化硅项目在未来的发展奠定了坚实的基础，为更远大的目标打下了坚实的基石。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2821"/>
      <w:r>
        <w:rPr>
          <w:rFonts w:ascii="仿宋" w:eastAsia="仿宋" w:hAnsi="仿宋" w:cs="仿宋" w:hint="eastAsia"/>
          <w:sz w:val="28"/>
          <w:lang w:eastAsia="zh-CN"/>
        </w:rPr>
        <w:t>(二)、二氧化硅项目目标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keyword》二氧化硅项目首要业务目标是在市场中占据有利地位，实现产品/服务的成功推广和销售。通过不断提升产品质量、创新性，二氧化硅项目追求成为行业中的领导者，赢得更多客户的青睐。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在科技迅速发展的时代，二氧化硅项目着眼于技术创新。通过持续的研发和技术升级，二氧化硅项目旨在推出更具创新性的产品或服务，以满足市场对新鲜、先进解决方案的需求。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为了建立可持续的客户关系，二氧化硅项目设定了客户满意度目标。通过提供卓越的产品质量和优质的客户服务，二氧化硅项目追求赢得客户的信任和忠诚度，确保他们的满意度达到行业领先水平。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二氧化硅项目注重社会责任和可持续发展。通过实施环保、社会责任二氧化硅项目，二氧化硅项目致力于在经济发展的同时保护环境，促进社会公平，实现可持续经营。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二氧化硅项目的团队是实现目标的核心驱动力。因此，二氧化硅项目设定了团队发展目标，包括提升团队成员的专业技能、培养领导力，以及搭建协同高效的团队工作氛围。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23264"/>
      <w:r>
        <w:rPr>
          <w:rFonts w:ascii="仿宋" w:eastAsia="仿宋" w:hAnsi="仿宋" w:cs="仿宋" w:hint="eastAsia"/>
          <w:sz w:val="28"/>
          <w:lang w:eastAsia="zh-CN"/>
        </w:rPr>
        <w:t>(三)、二氧化硅项目提出的理由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二氧化硅项目提出的理由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二氧化硅项目的提出源于对市场机遇的深刻洞察。当前市场中存在的需求缺口和行业发展趋势表明，有巨大的商业机会等待被开发。通过准确捕捉市场机遇，二氧化硅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氧化硅项目的理念基于对技术创新的信仰。通过持续的研发和技术投入，二氧化硅项目有望推出更具创新性的产品或服务。在科技飞速发展的当下，二氧化硅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二氧化硅项目的提出是为了增强企业的行业竞争力。通过提升产品或服务的质量和独特性，二氧化硅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二氧化硅项目响应了消费者需求的变化。随着社会和科技的不断发展，消费者对产品和服务的需求也在发生变化。通过深入了解并及时回应消费者的新需求，二氧化硅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二氧化硅项目的提出是企业战略发展规划的一部分。在面对日益激烈的市场竞争和不断变化的商业环境中，二氧化硅项目作为企业战略的一环，旨在为企业开辟新的增长领域，巩固企业在行业中的地位。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二氧化硅项目的提出不仅仅是基于商业考量，还注重社会责任。通过推出环保、社会责任等方面的二氧化硅项目，二氧化硅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二氧化硅项目的提出反映了对利益相关者期望的关注。包括客户、员工、投资者等利益相关者在企业发展中都有着各自的期望，二氧化硅项目力求在满足这些期望的同时，取得更大的共赢。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5004"/>
      <w:r>
        <w:rPr>
          <w:rFonts w:ascii="仿宋" w:eastAsia="仿宋" w:hAnsi="仿宋" w:cs="仿宋" w:hint="eastAsia"/>
          <w:sz w:val="28"/>
          <w:lang w:eastAsia="zh-CN"/>
        </w:rPr>
        <w:t>(四)、二氧化硅项目意义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在实施二氧化硅项目的过程中，我们不仅仅是在追逐商业成功，更是为企业和社会的多个层面创造了深远的意义。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https://d.book118.com/097121065134006052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二氧化硅项目计划设计方案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二氧化硅项目计划设计方案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二氧化硅项目计划设计方案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二氧化硅项目计划设计方案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二氧化硅项目计划设计方案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二氧化硅项目计划设计方案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二氧化硅项目计划设计方案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二氧化硅项目计划设计方案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二氧化硅项目计划设计方案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二氧化硅项目计划设计方案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二氧化硅项目计划设计方案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二氧化硅项目计划设计方案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二氧化硅项目计划设计方案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二氧化硅项目计划设计方案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二氧化硅项目计划设计方案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二氧化硅项目计划设计方案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二氧化硅项目计划设计方案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0F213C"/>
    <w:rsid w:val="080F213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97121065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2024-03-01T15:37:00Z</dcterms:created>
  <dcterms:modified xsi:type="dcterms:W3CDTF">2024-03-01T15:38:09Z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A577C6897A7E4A5DBFB9AD6939121C2F_11</vt:lpwstr>
  </property>
  <property fmtid="{D5CDD505-2E9C-101B-9397-08002B2CF9AE}" pid="3" name="KSOProductBuildVer">
    <vt:lpwstr>2052-12.1.0.16388</vt:lpwstr>
  </property>
</Properties>
</file>