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空调风轮相关行业公司员工职业生涯规划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6" w:history="1">
        <w:r>
          <w:rPr>
            <w:rFonts w:ascii="仿宋" w:eastAsia="仿宋" w:hAnsi="仿宋" w:cs="仿宋" w:hint="eastAsia"/>
            <w:lang w:eastAsia="zh-CN"/>
          </w:rPr>
          <w:t>概论</w:t>
        </w:r>
        <w:r>
          <w:tab/>
        </w:r>
        <w:r>
          <w:fldChar w:fldCharType="begin"/>
        </w:r>
        <w:r>
          <w:instrText xml:space="preserve"> PAGEREF _Toc21846 \h </w:instrText>
        </w:r>
        <w:r>
          <w:fldChar w:fldCharType="separate"/>
        </w:r>
        <w:r>
          <w:t>3</w:t>
        </w:r>
        <w:r>
          <w:fldChar w:fldCharType="end"/>
        </w:r>
      </w:hyperlink>
    </w:p>
    <w:p>
      <w:pPr>
        <w:pStyle w:val="TOC1"/>
        <w:tabs>
          <w:tab w:val="right" w:leader="dot" w:pos="8306"/>
        </w:tabs>
      </w:pPr>
      <w:hyperlink w:anchor="_Toc22533" w:history="1">
        <w:r>
          <w:rPr>
            <w:rFonts w:ascii="仿宋" w:eastAsia="仿宋" w:hAnsi="仿宋" w:cs="仿宋" w:hint="eastAsia"/>
            <w:lang w:eastAsia="zh-CN"/>
          </w:rPr>
          <w:t>一、员工职业生涯规划与发展</w:t>
        </w:r>
        <w:r>
          <w:tab/>
        </w:r>
        <w:r>
          <w:fldChar w:fldCharType="begin"/>
        </w:r>
        <w:r>
          <w:instrText xml:space="preserve"> PAGEREF _Toc22533 \h </w:instrText>
        </w:r>
        <w:r>
          <w:fldChar w:fldCharType="separate"/>
        </w:r>
        <w:r>
          <w:t>3</w:t>
        </w:r>
        <w:r>
          <w:fldChar w:fldCharType="end"/>
        </w:r>
      </w:hyperlink>
    </w:p>
    <w:p>
      <w:pPr>
        <w:pStyle w:val="TOC2"/>
        <w:tabs>
          <w:tab w:val="right" w:leader="dot" w:pos="8306"/>
        </w:tabs>
      </w:pPr>
      <w:hyperlink w:anchor="_Toc23265" w:history="1">
        <w:r>
          <w:rPr>
            <w:rFonts w:ascii="仿宋" w:eastAsia="仿宋" w:hAnsi="仿宋" w:cs="仿宋" w:hint="eastAsia"/>
            <w:lang w:eastAsia="zh-CN"/>
          </w:rPr>
          <w:t>(一)、职业生涯规划概述</w:t>
        </w:r>
        <w:r>
          <w:tab/>
        </w:r>
        <w:r>
          <w:fldChar w:fldCharType="begin"/>
        </w:r>
        <w:r>
          <w:instrText xml:space="preserve"> PAGEREF _Toc23265 \h </w:instrText>
        </w:r>
        <w:r>
          <w:fldChar w:fldCharType="separate"/>
        </w:r>
        <w:r>
          <w:t>3</w:t>
        </w:r>
        <w:r>
          <w:fldChar w:fldCharType="end"/>
        </w:r>
      </w:hyperlink>
    </w:p>
    <w:p>
      <w:pPr>
        <w:pStyle w:val="TOC2"/>
        <w:tabs>
          <w:tab w:val="right" w:leader="dot" w:pos="8306"/>
        </w:tabs>
      </w:pPr>
      <w:hyperlink w:anchor="_Toc27588" w:history="1">
        <w:r>
          <w:rPr>
            <w:rFonts w:ascii="仿宋" w:eastAsia="仿宋" w:hAnsi="仿宋" w:cs="仿宋" w:hint="eastAsia"/>
            <w:lang w:eastAsia="zh-CN"/>
          </w:rPr>
          <w:t>(二)、基本原则与方法</w:t>
        </w:r>
        <w:r>
          <w:tab/>
        </w:r>
        <w:r>
          <w:fldChar w:fldCharType="begin"/>
        </w:r>
        <w:r>
          <w:instrText xml:space="preserve"> PAGEREF _Toc27588 \h </w:instrText>
        </w:r>
        <w:r>
          <w:fldChar w:fldCharType="separate"/>
        </w:r>
        <w:r>
          <w:t>4</w:t>
        </w:r>
        <w:r>
          <w:fldChar w:fldCharType="end"/>
        </w:r>
      </w:hyperlink>
    </w:p>
    <w:p>
      <w:pPr>
        <w:pStyle w:val="TOC2"/>
        <w:tabs>
          <w:tab w:val="right" w:leader="dot" w:pos="8306"/>
        </w:tabs>
      </w:pPr>
      <w:hyperlink w:anchor="_Toc32296" w:history="1">
        <w:r>
          <w:rPr>
            <w:rFonts w:ascii="仿宋" w:eastAsia="仿宋" w:hAnsi="仿宋" w:cs="仿宋" w:hint="eastAsia"/>
            <w:lang w:eastAsia="zh-CN"/>
          </w:rPr>
          <w:t>(三)、员工职业生涯管理</w:t>
        </w:r>
        <w:r>
          <w:tab/>
        </w:r>
        <w:r>
          <w:fldChar w:fldCharType="begin"/>
        </w:r>
        <w:r>
          <w:instrText xml:space="preserve"> PAGEREF _Toc32296 \h </w:instrText>
        </w:r>
        <w:r>
          <w:fldChar w:fldCharType="separate"/>
        </w:r>
        <w:r>
          <w:t>5</w:t>
        </w:r>
        <w:r>
          <w:fldChar w:fldCharType="end"/>
        </w:r>
      </w:hyperlink>
    </w:p>
    <w:p>
      <w:pPr>
        <w:pStyle w:val="TOC2"/>
        <w:tabs>
          <w:tab w:val="right" w:leader="dot" w:pos="8306"/>
        </w:tabs>
      </w:pPr>
      <w:hyperlink w:anchor="_Toc895" w:history="1">
        <w:r>
          <w:rPr>
            <w:rFonts w:ascii="仿宋" w:eastAsia="仿宋" w:hAnsi="仿宋" w:cs="仿宋" w:hint="eastAsia"/>
            <w:lang w:eastAsia="zh-CN"/>
          </w:rPr>
          <w:t>(四)、职业生涯发展支持体系</w:t>
        </w:r>
        <w:r>
          <w:tab/>
        </w:r>
        <w:r>
          <w:fldChar w:fldCharType="begin"/>
        </w:r>
        <w:r>
          <w:instrText xml:space="preserve"> PAGEREF _Toc895 \h </w:instrText>
        </w:r>
        <w:r>
          <w:fldChar w:fldCharType="separate"/>
        </w:r>
        <w:r>
          <w:t>6</w:t>
        </w:r>
        <w:r>
          <w:fldChar w:fldCharType="end"/>
        </w:r>
      </w:hyperlink>
    </w:p>
    <w:p>
      <w:pPr>
        <w:pStyle w:val="TOC2"/>
        <w:tabs>
          <w:tab w:val="right" w:leader="dot" w:pos="8306"/>
        </w:tabs>
      </w:pPr>
      <w:hyperlink w:anchor="_Toc23267" w:history="1">
        <w:r>
          <w:rPr>
            <w:rFonts w:ascii="仿宋" w:eastAsia="仿宋" w:hAnsi="仿宋" w:cs="仿宋" w:hint="eastAsia"/>
            <w:lang w:eastAsia="zh-CN"/>
          </w:rPr>
          <w:t>(五)、公司文化与员工职业发展融合</w:t>
        </w:r>
        <w:r>
          <w:tab/>
        </w:r>
        <w:r>
          <w:fldChar w:fldCharType="begin"/>
        </w:r>
        <w:r>
          <w:instrText xml:space="preserve"> PAGEREF _Toc23267 \h </w:instrText>
        </w:r>
        <w:r>
          <w:fldChar w:fldCharType="separate"/>
        </w:r>
        <w:r>
          <w:t>8</w:t>
        </w:r>
        <w:r>
          <w:fldChar w:fldCharType="end"/>
        </w:r>
      </w:hyperlink>
    </w:p>
    <w:p>
      <w:pPr>
        <w:pStyle w:val="TOC2"/>
        <w:tabs>
          <w:tab w:val="right" w:leader="dot" w:pos="8306"/>
        </w:tabs>
      </w:pPr>
      <w:hyperlink w:anchor="_Toc1965" w:history="1">
        <w:r>
          <w:rPr>
            <w:rFonts w:ascii="仿宋" w:eastAsia="仿宋" w:hAnsi="仿宋" w:cs="仿宋" w:hint="eastAsia"/>
            <w:lang w:eastAsia="zh-CN"/>
          </w:rPr>
          <w:t>(六)、未来趋势与发展策略</w:t>
        </w:r>
        <w:r>
          <w:tab/>
        </w:r>
        <w:r>
          <w:fldChar w:fldCharType="begin"/>
        </w:r>
        <w:r>
          <w:instrText xml:space="preserve"> PAGEREF _Toc1965 \h </w:instrText>
        </w:r>
        <w:r>
          <w:fldChar w:fldCharType="separate"/>
        </w:r>
        <w:r>
          <w:t>10</w:t>
        </w:r>
        <w:r>
          <w:fldChar w:fldCharType="end"/>
        </w:r>
      </w:hyperlink>
    </w:p>
    <w:p>
      <w:pPr>
        <w:pStyle w:val="TOC1"/>
        <w:tabs>
          <w:tab w:val="right" w:leader="dot" w:pos="8306"/>
        </w:tabs>
      </w:pPr>
      <w:hyperlink w:anchor="_Toc27869" w:history="1">
        <w:r>
          <w:rPr>
            <w:rFonts w:ascii="仿宋" w:eastAsia="仿宋" w:hAnsi="仿宋" w:cs="仿宋" w:hint="eastAsia"/>
            <w:lang w:eastAsia="zh-CN"/>
          </w:rPr>
          <w:t>二、空调风轮行业背景分析</w:t>
        </w:r>
        <w:r>
          <w:tab/>
        </w:r>
        <w:r>
          <w:fldChar w:fldCharType="begin"/>
        </w:r>
        <w:r>
          <w:instrText xml:space="preserve"> PAGEREF _Toc27869 \h </w:instrText>
        </w:r>
        <w:r>
          <w:fldChar w:fldCharType="separate"/>
        </w:r>
        <w:r>
          <w:t>12</w:t>
        </w:r>
        <w:r>
          <w:fldChar w:fldCharType="end"/>
        </w:r>
      </w:hyperlink>
    </w:p>
    <w:p>
      <w:pPr>
        <w:pStyle w:val="TOC2"/>
        <w:tabs>
          <w:tab w:val="right" w:leader="dot" w:pos="8306"/>
        </w:tabs>
      </w:pPr>
      <w:hyperlink w:anchor="_Toc11607" w:history="1">
        <w:r>
          <w:rPr>
            <w:rFonts w:ascii="仿宋" w:eastAsia="仿宋" w:hAnsi="仿宋" w:cs="仿宋" w:hint="eastAsia"/>
            <w:lang w:eastAsia="zh-CN"/>
          </w:rPr>
          <w:t>(一)、空调风轮行业背景分析</w:t>
        </w:r>
        <w:r>
          <w:tab/>
        </w:r>
        <w:r>
          <w:fldChar w:fldCharType="begin"/>
        </w:r>
        <w:r>
          <w:instrText xml:space="preserve"> PAGEREF _Toc11607 \h </w:instrText>
        </w:r>
        <w:r>
          <w:fldChar w:fldCharType="separate"/>
        </w:r>
        <w:r>
          <w:t>12</w:t>
        </w:r>
        <w:r>
          <w:fldChar w:fldCharType="end"/>
        </w:r>
      </w:hyperlink>
    </w:p>
    <w:p>
      <w:pPr>
        <w:pStyle w:val="TOC1"/>
        <w:tabs>
          <w:tab w:val="right" w:leader="dot" w:pos="8306"/>
        </w:tabs>
      </w:pPr>
      <w:hyperlink w:anchor="_Toc17340" w:history="1">
        <w:r>
          <w:rPr>
            <w:rFonts w:ascii="仿宋" w:eastAsia="仿宋" w:hAnsi="仿宋" w:cs="仿宋" w:hint="eastAsia"/>
            <w:lang w:eastAsia="zh-CN"/>
          </w:rPr>
          <w:t>三、项目基本情况</w:t>
        </w:r>
        <w:r>
          <w:tab/>
        </w:r>
        <w:r>
          <w:fldChar w:fldCharType="begin"/>
        </w:r>
        <w:r>
          <w:instrText xml:space="preserve"> PAGEREF _Toc17340 \h </w:instrText>
        </w:r>
        <w:r>
          <w:fldChar w:fldCharType="separate"/>
        </w:r>
        <w:r>
          <w:t>14</w:t>
        </w:r>
        <w:r>
          <w:fldChar w:fldCharType="end"/>
        </w:r>
      </w:hyperlink>
    </w:p>
    <w:p>
      <w:pPr>
        <w:pStyle w:val="TOC2"/>
        <w:tabs>
          <w:tab w:val="right" w:leader="dot" w:pos="8306"/>
        </w:tabs>
      </w:pPr>
      <w:hyperlink w:anchor="_Toc16704" w:history="1">
        <w:r>
          <w:rPr>
            <w:rFonts w:ascii="仿宋" w:eastAsia="仿宋" w:hAnsi="仿宋" w:cs="仿宋" w:hint="eastAsia"/>
            <w:lang w:eastAsia="zh-CN"/>
          </w:rPr>
          <w:t>(一)、项目名称及建设性质</w:t>
        </w:r>
        <w:r>
          <w:tab/>
        </w:r>
        <w:r>
          <w:fldChar w:fldCharType="begin"/>
        </w:r>
        <w:r>
          <w:instrText xml:space="preserve"> PAGEREF _Toc16704 \h </w:instrText>
        </w:r>
        <w:r>
          <w:fldChar w:fldCharType="separate"/>
        </w:r>
        <w:r>
          <w:t>14</w:t>
        </w:r>
        <w:r>
          <w:fldChar w:fldCharType="end"/>
        </w:r>
      </w:hyperlink>
    </w:p>
    <w:p>
      <w:pPr>
        <w:pStyle w:val="TOC2"/>
        <w:tabs>
          <w:tab w:val="right" w:leader="dot" w:pos="8306"/>
        </w:tabs>
      </w:pPr>
      <w:hyperlink w:anchor="_Toc28170" w:history="1">
        <w:r>
          <w:rPr>
            <w:rFonts w:ascii="仿宋" w:eastAsia="仿宋" w:hAnsi="仿宋" w:cs="仿宋" w:hint="eastAsia"/>
            <w:lang w:eastAsia="zh-CN"/>
          </w:rPr>
          <w:t>(二)、项目承办单位</w:t>
        </w:r>
        <w:r>
          <w:tab/>
        </w:r>
        <w:r>
          <w:fldChar w:fldCharType="begin"/>
        </w:r>
        <w:r>
          <w:instrText xml:space="preserve"> PAGEREF _Toc28170 \h </w:instrText>
        </w:r>
        <w:r>
          <w:fldChar w:fldCharType="separate"/>
        </w:r>
        <w:r>
          <w:t>15</w:t>
        </w:r>
        <w:r>
          <w:fldChar w:fldCharType="end"/>
        </w:r>
      </w:hyperlink>
    </w:p>
    <w:p>
      <w:pPr>
        <w:pStyle w:val="TOC2"/>
        <w:tabs>
          <w:tab w:val="right" w:leader="dot" w:pos="8306"/>
        </w:tabs>
      </w:pPr>
      <w:hyperlink w:anchor="_Toc344" w:history="1">
        <w:r>
          <w:rPr>
            <w:rFonts w:ascii="仿宋" w:eastAsia="仿宋" w:hAnsi="仿宋" w:cs="仿宋" w:hint="eastAsia"/>
            <w:lang w:eastAsia="zh-CN"/>
          </w:rPr>
          <w:t>(三)、项目实施的可行性</w:t>
        </w:r>
        <w:r>
          <w:tab/>
        </w:r>
        <w:r>
          <w:fldChar w:fldCharType="begin"/>
        </w:r>
        <w:r>
          <w:instrText xml:space="preserve"> PAGEREF _Toc344 \h </w:instrText>
        </w:r>
        <w:r>
          <w:fldChar w:fldCharType="separate"/>
        </w:r>
        <w:r>
          <w:t>16</w:t>
        </w:r>
        <w:r>
          <w:fldChar w:fldCharType="end"/>
        </w:r>
      </w:hyperlink>
    </w:p>
    <w:p>
      <w:pPr>
        <w:pStyle w:val="TOC2"/>
        <w:tabs>
          <w:tab w:val="right" w:leader="dot" w:pos="8306"/>
        </w:tabs>
      </w:pPr>
      <w:hyperlink w:anchor="_Toc7515" w:history="1">
        <w:r>
          <w:rPr>
            <w:rFonts w:ascii="仿宋" w:eastAsia="仿宋" w:hAnsi="仿宋" w:cs="仿宋" w:hint="eastAsia"/>
            <w:lang w:eastAsia="zh-CN"/>
          </w:rPr>
          <w:t>(四)、项目建设选址</w:t>
        </w:r>
        <w:r>
          <w:tab/>
        </w:r>
        <w:r>
          <w:fldChar w:fldCharType="begin"/>
        </w:r>
        <w:r>
          <w:instrText xml:space="preserve"> PAGEREF _Toc7515 \h </w:instrText>
        </w:r>
        <w:r>
          <w:fldChar w:fldCharType="separate"/>
        </w:r>
        <w:r>
          <w:t>17</w:t>
        </w:r>
        <w:r>
          <w:fldChar w:fldCharType="end"/>
        </w:r>
      </w:hyperlink>
    </w:p>
    <w:p>
      <w:pPr>
        <w:pStyle w:val="TOC2"/>
        <w:tabs>
          <w:tab w:val="right" w:leader="dot" w:pos="8306"/>
        </w:tabs>
      </w:pPr>
      <w:hyperlink w:anchor="_Toc7869" w:history="1">
        <w:r>
          <w:rPr>
            <w:rFonts w:ascii="仿宋" w:eastAsia="仿宋" w:hAnsi="仿宋" w:cs="仿宋" w:hint="eastAsia"/>
            <w:lang w:eastAsia="zh-CN"/>
          </w:rPr>
          <w:t>(五)、建筑物建设规模</w:t>
        </w:r>
        <w:r>
          <w:tab/>
        </w:r>
        <w:r>
          <w:fldChar w:fldCharType="begin"/>
        </w:r>
        <w:r>
          <w:instrText xml:space="preserve"> PAGEREF _Toc7869 \h </w:instrText>
        </w:r>
        <w:r>
          <w:fldChar w:fldCharType="separate"/>
        </w:r>
        <w:r>
          <w:t>18</w:t>
        </w:r>
        <w:r>
          <w:fldChar w:fldCharType="end"/>
        </w:r>
      </w:hyperlink>
    </w:p>
    <w:p>
      <w:pPr>
        <w:pStyle w:val="TOC2"/>
        <w:tabs>
          <w:tab w:val="right" w:leader="dot" w:pos="8306"/>
        </w:tabs>
      </w:pPr>
      <w:hyperlink w:anchor="_Toc21700" w:history="1">
        <w:r>
          <w:rPr>
            <w:rFonts w:ascii="仿宋" w:eastAsia="仿宋" w:hAnsi="仿宋" w:cs="仿宋" w:hint="eastAsia"/>
            <w:lang w:eastAsia="zh-CN"/>
          </w:rPr>
          <w:t>(六)、项目总投资及资金构成</w:t>
        </w:r>
        <w:r>
          <w:tab/>
        </w:r>
        <w:r>
          <w:fldChar w:fldCharType="begin"/>
        </w:r>
        <w:r>
          <w:instrText xml:space="preserve"> PAGEREF _Toc21700 \h </w:instrText>
        </w:r>
        <w:r>
          <w:fldChar w:fldCharType="separate"/>
        </w:r>
        <w:r>
          <w:t>19</w:t>
        </w:r>
        <w:r>
          <w:fldChar w:fldCharType="end"/>
        </w:r>
      </w:hyperlink>
    </w:p>
    <w:p>
      <w:pPr>
        <w:pStyle w:val="TOC2"/>
        <w:tabs>
          <w:tab w:val="right" w:leader="dot" w:pos="8306"/>
        </w:tabs>
      </w:pPr>
      <w:hyperlink w:anchor="_Toc5338" w:history="1">
        <w:r>
          <w:rPr>
            <w:rFonts w:ascii="仿宋" w:eastAsia="仿宋" w:hAnsi="仿宋" w:cs="仿宋" w:hint="eastAsia"/>
            <w:lang w:eastAsia="zh-CN"/>
          </w:rPr>
          <w:t>(七)、资金筹措方案</w:t>
        </w:r>
        <w:r>
          <w:tab/>
        </w:r>
        <w:r>
          <w:fldChar w:fldCharType="begin"/>
        </w:r>
        <w:r>
          <w:instrText xml:space="preserve"> PAGEREF _Toc5338 \h </w:instrText>
        </w:r>
        <w:r>
          <w:fldChar w:fldCharType="separate"/>
        </w:r>
        <w:r>
          <w:t>20</w:t>
        </w:r>
        <w:r>
          <w:fldChar w:fldCharType="end"/>
        </w:r>
      </w:hyperlink>
    </w:p>
    <w:p>
      <w:pPr>
        <w:pStyle w:val="TOC2"/>
        <w:tabs>
          <w:tab w:val="right" w:leader="dot" w:pos="8306"/>
        </w:tabs>
      </w:pPr>
      <w:hyperlink w:anchor="_Toc15366" w:history="1">
        <w:r>
          <w:rPr>
            <w:rFonts w:ascii="仿宋" w:eastAsia="仿宋" w:hAnsi="仿宋" w:cs="仿宋" w:hint="eastAsia"/>
            <w:lang w:eastAsia="zh-CN"/>
          </w:rPr>
          <w:t>(八)、项目预期经济效益规划目标</w:t>
        </w:r>
        <w:r>
          <w:tab/>
        </w:r>
        <w:r>
          <w:fldChar w:fldCharType="begin"/>
        </w:r>
        <w:r>
          <w:instrText xml:space="preserve"> PAGEREF _Toc15366 \h </w:instrText>
        </w:r>
        <w:r>
          <w:fldChar w:fldCharType="separate"/>
        </w:r>
        <w:r>
          <w:t>21</w:t>
        </w:r>
        <w:r>
          <w:fldChar w:fldCharType="end"/>
        </w:r>
      </w:hyperlink>
    </w:p>
    <w:p>
      <w:pPr>
        <w:pStyle w:val="TOC2"/>
        <w:tabs>
          <w:tab w:val="right" w:leader="dot" w:pos="8306"/>
        </w:tabs>
      </w:pPr>
      <w:hyperlink w:anchor="_Toc9827" w:history="1">
        <w:r>
          <w:rPr>
            <w:rFonts w:ascii="仿宋" w:eastAsia="仿宋" w:hAnsi="仿宋" w:cs="仿宋" w:hint="eastAsia"/>
            <w:lang w:eastAsia="zh-CN"/>
          </w:rPr>
          <w:t>(九)、项目建设进度规划</w:t>
        </w:r>
        <w:r>
          <w:tab/>
        </w:r>
        <w:r>
          <w:fldChar w:fldCharType="begin"/>
        </w:r>
        <w:r>
          <w:instrText xml:space="preserve"> PAGEREF _Toc9827 \h </w:instrText>
        </w:r>
        <w:r>
          <w:fldChar w:fldCharType="separate"/>
        </w:r>
        <w:r>
          <w:t>23</w:t>
        </w:r>
        <w:r>
          <w:fldChar w:fldCharType="end"/>
        </w:r>
      </w:hyperlink>
    </w:p>
    <w:p>
      <w:pPr>
        <w:pStyle w:val="TOC1"/>
        <w:tabs>
          <w:tab w:val="right" w:leader="dot" w:pos="8306"/>
        </w:tabs>
      </w:pPr>
      <w:hyperlink w:anchor="_Toc17691" w:history="1">
        <w:r>
          <w:rPr>
            <w:rFonts w:ascii="仿宋" w:eastAsia="仿宋" w:hAnsi="仿宋" w:cs="仿宋" w:hint="eastAsia"/>
            <w:lang w:eastAsia="zh-CN"/>
          </w:rPr>
          <w:t>四、员工沟通技巧培训与人际关系管理</w:t>
        </w:r>
        <w:r>
          <w:tab/>
        </w:r>
        <w:r>
          <w:fldChar w:fldCharType="begin"/>
        </w:r>
        <w:r>
          <w:instrText xml:space="preserve"> PAGEREF _Toc17691 \h </w:instrText>
        </w:r>
        <w:r>
          <w:fldChar w:fldCharType="separate"/>
        </w:r>
        <w:r>
          <w:t>25</w:t>
        </w:r>
        <w:r>
          <w:fldChar w:fldCharType="end"/>
        </w:r>
      </w:hyperlink>
    </w:p>
    <w:p>
      <w:pPr>
        <w:pStyle w:val="TOC2"/>
        <w:tabs>
          <w:tab w:val="right" w:leader="dot" w:pos="8306"/>
        </w:tabs>
      </w:pPr>
      <w:hyperlink w:anchor="_Toc5946" w:history="1">
        <w:r>
          <w:rPr>
            <w:rFonts w:ascii="仿宋" w:eastAsia="仿宋" w:hAnsi="仿宋" w:cs="仿宋" w:hint="eastAsia"/>
            <w:lang w:eastAsia="zh-CN"/>
          </w:rPr>
          <w:t>(一)、沟通技巧的重要性及培训计划</w:t>
        </w:r>
        <w:r>
          <w:tab/>
        </w:r>
        <w:r>
          <w:fldChar w:fldCharType="begin"/>
        </w:r>
        <w:r>
          <w:instrText xml:space="preserve"> PAGEREF _Toc5946 \h </w:instrText>
        </w:r>
        <w:r>
          <w:fldChar w:fldCharType="separate"/>
        </w:r>
        <w:r>
          <w:t>25</w:t>
        </w:r>
        <w:r>
          <w:fldChar w:fldCharType="end"/>
        </w:r>
      </w:hyperlink>
    </w:p>
    <w:p>
      <w:pPr>
        <w:pStyle w:val="TOC2"/>
        <w:tabs>
          <w:tab w:val="right" w:leader="dot" w:pos="8306"/>
        </w:tabs>
      </w:pPr>
      <w:hyperlink w:anchor="_Toc32508" w:history="1">
        <w:r>
          <w:rPr>
            <w:rFonts w:ascii="仿宋" w:eastAsia="仿宋" w:hAnsi="仿宋" w:cs="仿宋" w:hint="eastAsia"/>
            <w:lang w:eastAsia="zh-CN"/>
          </w:rPr>
          <w:t>(二)、人际关系管理的原则与方法</w:t>
        </w:r>
        <w:r>
          <w:tab/>
        </w:r>
        <w:r>
          <w:fldChar w:fldCharType="begin"/>
        </w:r>
        <w:r>
          <w:instrText xml:space="preserve"> PAGEREF _Toc32508 \h </w:instrText>
        </w:r>
        <w:r>
          <w:fldChar w:fldCharType="separate"/>
        </w:r>
        <w:r>
          <w:t>25</w:t>
        </w:r>
        <w:r>
          <w:fldChar w:fldCharType="end"/>
        </w:r>
      </w:hyperlink>
    </w:p>
    <w:p>
      <w:pPr>
        <w:pStyle w:val="TOC2"/>
        <w:tabs>
          <w:tab w:val="right" w:leader="dot" w:pos="8306"/>
        </w:tabs>
      </w:pPr>
      <w:hyperlink w:anchor="_Toc12934" w:history="1">
        <w:r>
          <w:rPr>
            <w:rFonts w:ascii="仿宋" w:eastAsia="仿宋" w:hAnsi="仿宋" w:cs="仿宋" w:hint="eastAsia"/>
            <w:lang w:eastAsia="zh-CN"/>
          </w:rPr>
          <w:t>(三)、良好人际关系的建立与维护</w:t>
        </w:r>
        <w:r>
          <w:tab/>
        </w:r>
        <w:r>
          <w:fldChar w:fldCharType="begin"/>
        </w:r>
        <w:r>
          <w:instrText xml:space="preserve"> PAGEREF _Toc12934 \h </w:instrText>
        </w:r>
        <w:r>
          <w:fldChar w:fldCharType="separate"/>
        </w:r>
        <w:r>
          <w:t>26</w:t>
        </w:r>
        <w:r>
          <w:fldChar w:fldCharType="end"/>
        </w:r>
      </w:hyperlink>
    </w:p>
    <w:p>
      <w:pPr>
        <w:pStyle w:val="TOC1"/>
        <w:tabs>
          <w:tab w:val="right" w:leader="dot" w:pos="8306"/>
        </w:tabs>
      </w:pPr>
      <w:hyperlink w:anchor="_Toc2020" w:history="1">
        <w:r>
          <w:rPr>
            <w:rFonts w:ascii="仿宋" w:eastAsia="仿宋" w:hAnsi="仿宋" w:cs="仿宋" w:hint="eastAsia"/>
            <w:lang w:eastAsia="zh-CN"/>
          </w:rPr>
          <w:t>五、公司简介</w:t>
        </w:r>
        <w:r>
          <w:tab/>
        </w:r>
        <w:r>
          <w:fldChar w:fldCharType="begin"/>
        </w:r>
        <w:r>
          <w:instrText xml:space="preserve"> PAGEREF _Toc2020 \h </w:instrText>
        </w:r>
        <w:r>
          <w:fldChar w:fldCharType="separate"/>
        </w:r>
        <w:r>
          <w:t>27</w:t>
        </w:r>
        <w:r>
          <w:fldChar w:fldCharType="end"/>
        </w:r>
      </w:hyperlink>
    </w:p>
    <w:p>
      <w:pPr>
        <w:pStyle w:val="TOC2"/>
        <w:tabs>
          <w:tab w:val="right" w:leader="dot" w:pos="8306"/>
        </w:tabs>
      </w:pPr>
      <w:hyperlink w:anchor="_Toc26247" w:history="1">
        <w:r>
          <w:rPr>
            <w:rFonts w:ascii="仿宋" w:eastAsia="仿宋" w:hAnsi="仿宋" w:cs="仿宋" w:hint="eastAsia"/>
            <w:lang w:eastAsia="zh-CN"/>
          </w:rPr>
          <w:t>(一)、公司基本信息</w:t>
        </w:r>
        <w:r>
          <w:tab/>
        </w:r>
        <w:r>
          <w:fldChar w:fldCharType="begin"/>
        </w:r>
        <w:r>
          <w:instrText xml:space="preserve"> PAGEREF _Toc26247 \h </w:instrText>
        </w:r>
        <w:r>
          <w:fldChar w:fldCharType="separate"/>
        </w:r>
        <w:r>
          <w:t>27</w:t>
        </w:r>
        <w:r>
          <w:fldChar w:fldCharType="end"/>
        </w:r>
      </w:hyperlink>
    </w:p>
    <w:p>
      <w:pPr>
        <w:pStyle w:val="TOC2"/>
        <w:tabs>
          <w:tab w:val="right" w:leader="dot" w:pos="8306"/>
        </w:tabs>
      </w:pPr>
      <w:hyperlink w:anchor="_Toc25177" w:history="1">
        <w:r>
          <w:rPr>
            <w:rFonts w:ascii="仿宋" w:eastAsia="仿宋" w:hAnsi="仿宋" w:cs="仿宋" w:hint="eastAsia"/>
            <w:lang w:eastAsia="zh-CN"/>
          </w:rPr>
          <w:t>(二)、公司简介</w:t>
        </w:r>
        <w:r>
          <w:tab/>
        </w:r>
        <w:r>
          <w:fldChar w:fldCharType="begin"/>
        </w:r>
        <w:r>
          <w:instrText xml:space="preserve"> PAGEREF _Toc25177 \h </w:instrText>
        </w:r>
        <w:r>
          <w:fldChar w:fldCharType="separate"/>
        </w:r>
        <w:r>
          <w:t>28</w:t>
        </w:r>
        <w:r>
          <w:fldChar w:fldCharType="end"/>
        </w:r>
      </w:hyperlink>
    </w:p>
    <w:p>
      <w:pPr>
        <w:pStyle w:val="TOC2"/>
        <w:tabs>
          <w:tab w:val="right" w:leader="dot" w:pos="8306"/>
        </w:tabs>
      </w:pPr>
      <w:hyperlink w:anchor="_Toc19426" w:history="1">
        <w:r>
          <w:rPr>
            <w:rFonts w:ascii="仿宋" w:eastAsia="仿宋" w:hAnsi="仿宋" w:cs="仿宋" w:hint="eastAsia"/>
            <w:lang w:eastAsia="zh-CN"/>
          </w:rPr>
          <w:t>(三)、核心人员介绍</w:t>
        </w:r>
        <w:r>
          <w:tab/>
        </w:r>
        <w:r>
          <w:fldChar w:fldCharType="begin"/>
        </w:r>
        <w:r>
          <w:instrText xml:space="preserve"> PAGEREF _Toc19426 \h </w:instrText>
        </w:r>
        <w:r>
          <w:fldChar w:fldCharType="separate"/>
        </w:r>
        <w:r>
          <w:t>29</w:t>
        </w:r>
        <w:r>
          <w:fldChar w:fldCharType="end"/>
        </w:r>
      </w:hyperlink>
    </w:p>
    <w:p>
      <w:pPr>
        <w:pStyle w:val="TOC1"/>
        <w:tabs>
          <w:tab w:val="right" w:leader="dot" w:pos="8306"/>
        </w:tabs>
      </w:pPr>
      <w:hyperlink w:anchor="_Toc19388" w:history="1">
        <w:r>
          <w:rPr>
            <w:rFonts w:ascii="仿宋" w:eastAsia="仿宋" w:hAnsi="仿宋" w:cs="仿宋" w:hint="eastAsia"/>
            <w:lang w:eastAsia="zh-CN"/>
          </w:rPr>
          <w:t>六、员工家庭与工作平衡支持计划</w:t>
        </w:r>
        <w:r>
          <w:tab/>
        </w:r>
        <w:r>
          <w:fldChar w:fldCharType="begin"/>
        </w:r>
        <w:r>
          <w:instrText xml:space="preserve"> PAGEREF _Toc19388 \h </w:instrText>
        </w:r>
        <w:r>
          <w:fldChar w:fldCharType="separate"/>
        </w:r>
        <w:r>
          <w:t>32</w:t>
        </w:r>
        <w:r>
          <w:fldChar w:fldCharType="end"/>
        </w:r>
      </w:hyperlink>
    </w:p>
    <w:p>
      <w:pPr>
        <w:pStyle w:val="TOC2"/>
        <w:tabs>
          <w:tab w:val="right" w:leader="dot" w:pos="8306"/>
        </w:tabs>
      </w:pPr>
      <w:hyperlink w:anchor="_Toc23678" w:history="1">
        <w:r>
          <w:rPr>
            <w:rFonts w:ascii="仿宋" w:eastAsia="仿宋" w:hAnsi="仿宋" w:cs="仿宋" w:hint="eastAsia"/>
            <w:lang w:eastAsia="zh-CN"/>
          </w:rPr>
          <w:t>(一)、家庭与工作平衡的重要性分析</w:t>
        </w:r>
        <w:r>
          <w:tab/>
        </w:r>
        <w:r>
          <w:fldChar w:fldCharType="begin"/>
        </w:r>
        <w:r>
          <w:instrText xml:space="preserve"> PAGEREF _Toc23678 \h </w:instrText>
        </w:r>
        <w:r>
          <w:fldChar w:fldCharType="separate"/>
        </w:r>
        <w:r>
          <w:t>32</w:t>
        </w:r>
        <w:r>
          <w:fldChar w:fldCharType="end"/>
        </w:r>
      </w:hyperlink>
    </w:p>
    <w:p>
      <w:pPr>
        <w:pStyle w:val="TOC2"/>
        <w:tabs>
          <w:tab w:val="right" w:leader="dot" w:pos="8306"/>
        </w:tabs>
      </w:pPr>
      <w:hyperlink w:anchor="_Toc26681" w:history="1">
        <w:r>
          <w:rPr>
            <w:rFonts w:ascii="仿宋" w:eastAsia="仿宋" w:hAnsi="仿宋" w:cs="仿宋" w:hint="eastAsia"/>
            <w:lang w:eastAsia="zh-CN"/>
          </w:rPr>
          <w:t>(二)、支持计划的制定与实施步骤</w:t>
        </w:r>
        <w:r>
          <w:tab/>
        </w:r>
        <w:r>
          <w:fldChar w:fldCharType="begin"/>
        </w:r>
        <w:r>
          <w:instrText xml:space="preserve"> PAGEREF _Toc26681 \h </w:instrText>
        </w:r>
        <w:r>
          <w:fldChar w:fldCharType="separate"/>
        </w:r>
        <w:r>
          <w:t>32</w:t>
        </w:r>
        <w:r>
          <w:fldChar w:fldCharType="end"/>
        </w:r>
      </w:hyperlink>
    </w:p>
    <w:p>
      <w:pPr>
        <w:pStyle w:val="TOC2"/>
        <w:tabs>
          <w:tab w:val="right" w:leader="dot" w:pos="8306"/>
        </w:tabs>
      </w:pPr>
      <w:hyperlink w:anchor="_Toc32303" w:history="1">
        <w:r>
          <w:rPr>
            <w:rFonts w:ascii="仿宋" w:eastAsia="仿宋" w:hAnsi="仿宋" w:cs="仿宋" w:hint="eastAsia"/>
            <w:lang w:eastAsia="zh-CN"/>
          </w:rPr>
          <w:t>(三)、平衡效果的评估及调整优化</w:t>
        </w:r>
        <w:r>
          <w:tab/>
        </w:r>
        <w:r>
          <w:fldChar w:fldCharType="begin"/>
        </w:r>
        <w:r>
          <w:instrText xml:space="preserve"> PAGEREF _Toc32303 \h </w:instrText>
        </w:r>
        <w:r>
          <w:fldChar w:fldCharType="separate"/>
        </w:r>
        <w:r>
          <w:t>33</w:t>
        </w:r>
        <w:r>
          <w:fldChar w:fldCharType="end"/>
        </w:r>
      </w:hyperlink>
    </w:p>
    <w:p>
      <w:pPr>
        <w:pStyle w:val="TOC1"/>
        <w:tabs>
          <w:tab w:val="right" w:leader="dot" w:pos="8306"/>
        </w:tabs>
      </w:pPr>
      <w:hyperlink w:anchor="_Toc30537" w:history="1">
        <w:r>
          <w:rPr>
            <w:rFonts w:ascii="仿宋" w:eastAsia="仿宋" w:hAnsi="仿宋" w:cs="仿宋" w:hint="eastAsia"/>
            <w:lang w:eastAsia="zh-CN"/>
          </w:rPr>
          <w:t>七、第二十八章公司与员工法律关系</w:t>
        </w:r>
        <w:r>
          <w:tab/>
        </w:r>
        <w:r>
          <w:fldChar w:fldCharType="begin"/>
        </w:r>
        <w:r>
          <w:instrText xml:space="preserve"> PAGEREF _Toc30537 \h </w:instrText>
        </w:r>
        <w:r>
          <w:fldChar w:fldCharType="separate"/>
        </w:r>
        <w:r>
          <w:t>33</w:t>
        </w:r>
        <w:r>
          <w:fldChar w:fldCharType="end"/>
        </w:r>
      </w:hyperlink>
    </w:p>
    <w:p>
      <w:pPr>
        <w:pStyle w:val="TOC2"/>
        <w:tabs>
          <w:tab w:val="right" w:leader="dot" w:pos="8306"/>
        </w:tabs>
      </w:pPr>
      <w:hyperlink w:anchor="_Toc26553" w:history="1">
        <w:r>
          <w:rPr>
            <w:rFonts w:ascii="仿宋" w:eastAsia="仿宋" w:hAnsi="仿宋" w:cs="仿宋" w:hint="eastAsia"/>
            <w:lang w:eastAsia="zh-CN"/>
          </w:rPr>
          <w:t>(一)、劳动合同管理</w:t>
        </w:r>
        <w:r>
          <w:tab/>
        </w:r>
        <w:r>
          <w:fldChar w:fldCharType="begin"/>
        </w:r>
        <w:r>
          <w:instrText xml:space="preserve"> PAGEREF _Toc26553 \h </w:instrText>
        </w:r>
        <w:r>
          <w:fldChar w:fldCharType="separate"/>
        </w:r>
        <w:r>
          <w:t>33</w:t>
        </w:r>
        <w:r>
          <w:fldChar w:fldCharType="end"/>
        </w:r>
      </w:hyperlink>
    </w:p>
    <w:p>
      <w:pPr>
        <w:pStyle w:val="TOC2"/>
        <w:tabs>
          <w:tab w:val="right" w:leader="dot" w:pos="8306"/>
        </w:tabs>
      </w:pPr>
      <w:hyperlink w:anchor="_Toc7456" w:history="1">
        <w:r>
          <w:rPr>
            <w:rFonts w:ascii="仿宋" w:eastAsia="仿宋" w:hAnsi="仿宋" w:cs="仿宋" w:hint="eastAsia"/>
            <w:lang w:eastAsia="zh-CN"/>
          </w:rPr>
          <w:t>(二)、法定假期与劳动保障</w:t>
        </w:r>
        <w:r>
          <w:tab/>
        </w:r>
        <w:r>
          <w:fldChar w:fldCharType="begin"/>
        </w:r>
        <w:r>
          <w:instrText xml:space="preserve"> PAGEREF _Toc7456 \h </w:instrText>
        </w:r>
        <w:r>
          <w:fldChar w:fldCharType="separate"/>
        </w:r>
        <w:r>
          <w:t>34</w:t>
        </w:r>
        <w:r>
          <w:fldChar w:fldCharType="end"/>
        </w:r>
      </w:hyperlink>
    </w:p>
    <w:p>
      <w:pPr>
        <w:pStyle w:val="TOC2"/>
        <w:tabs>
          <w:tab w:val="right" w:leader="dot" w:pos="8306"/>
        </w:tabs>
      </w:pPr>
      <w:hyperlink w:anchor="_Toc23286" w:history="1">
        <w:r>
          <w:rPr>
            <w:rFonts w:ascii="仿宋" w:eastAsia="仿宋" w:hAnsi="仿宋" w:cs="仿宋" w:hint="eastAsia"/>
            <w:lang w:eastAsia="zh-CN"/>
          </w:rPr>
          <w:t>(三)、合规经营与风险防范</w:t>
        </w:r>
        <w:r>
          <w:tab/>
        </w:r>
        <w:r>
          <w:fldChar w:fldCharType="begin"/>
        </w:r>
        <w:r>
          <w:instrText xml:space="preserve"> PAGEREF _Toc23286 \h </w:instrText>
        </w:r>
        <w:r>
          <w:fldChar w:fldCharType="separate"/>
        </w:r>
        <w:r>
          <w:t>35</w:t>
        </w:r>
        <w:r>
          <w:fldChar w:fldCharType="end"/>
        </w:r>
      </w:hyperlink>
    </w:p>
    <w:p>
      <w:pPr>
        <w:pStyle w:val="TOC1"/>
        <w:tabs>
          <w:tab w:val="right" w:leader="dot" w:pos="8306"/>
        </w:tabs>
      </w:pPr>
      <w:hyperlink w:anchor="_Toc28867" w:history="1">
        <w:r>
          <w:rPr>
            <w:rFonts w:ascii="仿宋" w:eastAsia="仿宋" w:hAnsi="仿宋" w:cs="仿宋" w:hint="eastAsia"/>
            <w:lang w:eastAsia="zh-CN"/>
          </w:rPr>
          <w:t>八、第三十八章员工社交媒体管理</w:t>
        </w:r>
        <w:r>
          <w:tab/>
        </w:r>
        <w:r>
          <w:fldChar w:fldCharType="begin"/>
        </w:r>
        <w:r>
          <w:instrText xml:space="preserve"> PAGEREF _Toc28867 \h </w:instrText>
        </w:r>
        <w:r>
          <w:fldChar w:fldCharType="separate"/>
        </w:r>
        <w:r>
          <w:t>36</w:t>
        </w:r>
        <w:r>
          <w:fldChar w:fldCharType="end"/>
        </w:r>
      </w:hyperlink>
    </w:p>
    <w:p>
      <w:pPr>
        <w:pStyle w:val="TOC2"/>
        <w:tabs>
          <w:tab w:val="right" w:leader="dot" w:pos="8306"/>
        </w:tabs>
      </w:pPr>
      <w:hyperlink w:anchor="_Toc17699" w:history="1">
        <w:r>
          <w:rPr>
            <w:rFonts w:ascii="仿宋" w:eastAsia="仿宋" w:hAnsi="仿宋" w:cs="仿宋" w:hint="eastAsia"/>
            <w:lang w:eastAsia="zh-CN"/>
          </w:rPr>
          <w:t>(一)、员工社交媒体政策</w:t>
        </w:r>
        <w:r>
          <w:tab/>
        </w:r>
        <w:r>
          <w:fldChar w:fldCharType="begin"/>
        </w:r>
        <w:r>
          <w:instrText xml:space="preserve"> PAGEREF _Toc17699 \h </w:instrText>
        </w:r>
        <w:r>
          <w:fldChar w:fldCharType="separate"/>
        </w:r>
        <w:r>
          <w:t>36</w:t>
        </w:r>
        <w:r>
          <w:fldChar w:fldCharType="end"/>
        </w:r>
      </w:hyperlink>
    </w:p>
    <w:p>
      <w:pPr>
        <w:pStyle w:val="TOC2"/>
        <w:tabs>
          <w:tab w:val="right" w:leader="dot" w:pos="8306"/>
        </w:tabs>
      </w:pPr>
      <w:hyperlink w:anchor="_Toc15258" w:history="1">
        <w:r>
          <w:rPr>
            <w:rFonts w:ascii="仿宋" w:eastAsia="仿宋" w:hAnsi="仿宋" w:cs="仿宋" w:hint="eastAsia"/>
            <w:lang w:eastAsia="zh-CN"/>
          </w:rPr>
          <w:t>(二)、个人品牌与公司形象的关联</w:t>
        </w:r>
        <w:r>
          <w:tab/>
        </w:r>
        <w:r>
          <w:fldChar w:fldCharType="begin"/>
        </w:r>
        <w:r>
          <w:instrText xml:space="preserve"> PAGEREF _Toc15258 \h </w:instrText>
        </w:r>
        <w:r>
          <w:fldChar w:fldCharType="separate"/>
        </w:r>
        <w:r>
          <w:t>37</w:t>
        </w:r>
        <w:r>
          <w:fldChar w:fldCharType="end"/>
        </w:r>
      </w:hyperlink>
    </w:p>
    <w:p>
      <w:pPr>
        <w:pStyle w:val="TOC2"/>
        <w:tabs>
          <w:tab w:val="right" w:leader="dot" w:pos="8306"/>
        </w:tabs>
      </w:pPr>
      <w:hyperlink w:anchor="_Toc7842" w:history="1">
        <w:r>
          <w:rPr>
            <w:rFonts w:ascii="仿宋" w:eastAsia="仿宋" w:hAnsi="仿宋" w:cs="仿宋" w:hint="eastAsia"/>
            <w:lang w:eastAsia="zh-CN"/>
          </w:rPr>
          <w:t>(三)、社交媒体使用准则</w:t>
        </w:r>
        <w:r>
          <w:tab/>
        </w:r>
        <w:r>
          <w:fldChar w:fldCharType="begin"/>
        </w:r>
        <w:r>
          <w:instrText xml:space="preserve"> PAGEREF _Toc7842 \h </w:instrText>
        </w:r>
        <w:r>
          <w:fldChar w:fldCharType="separate"/>
        </w:r>
        <w:r>
          <w:t>38</w:t>
        </w:r>
        <w:r>
          <w:fldChar w:fldCharType="end"/>
        </w:r>
      </w:hyperlink>
    </w:p>
    <w:p>
      <w:pPr>
        <w:pStyle w:val="TOC2"/>
        <w:tabs>
          <w:tab w:val="right" w:leader="dot" w:pos="8306"/>
        </w:tabs>
      </w:pPr>
      <w:hyperlink w:anchor="_Toc32435" w:history="1">
        <w:r>
          <w:rPr>
            <w:rFonts w:ascii="仿宋" w:eastAsia="仿宋" w:hAnsi="仿宋" w:cs="仿宋" w:hint="eastAsia"/>
            <w:lang w:eastAsia="zh-CN"/>
          </w:rPr>
          <w:t>(四)、公司与员工互动</w:t>
        </w:r>
        <w:r>
          <w:tab/>
        </w:r>
        <w:r>
          <w:fldChar w:fldCharType="begin"/>
        </w:r>
        <w:r>
          <w:instrText xml:space="preserve"> PAGEREF _Toc32435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9" w:history="1">
        <w:r>
          <w:rPr>
            <w:rFonts w:ascii="仿宋" w:eastAsia="仿宋" w:hAnsi="仿宋" w:cs="仿宋" w:hint="eastAsia"/>
            <w:lang w:eastAsia="zh-CN"/>
          </w:rPr>
          <w:t>(五)、公司社交媒体账号管理</w:t>
        </w:r>
        <w:r>
          <w:tab/>
        </w:r>
        <w:r>
          <w:fldChar w:fldCharType="begin"/>
        </w:r>
        <w:r>
          <w:instrText xml:space="preserve"> PAGEREF _Toc28079 \h </w:instrText>
        </w:r>
        <w:r>
          <w:fldChar w:fldCharType="separate"/>
        </w:r>
        <w:r>
          <w:t>42</w:t>
        </w:r>
        <w:r>
          <w:fldChar w:fldCharType="end"/>
        </w:r>
      </w:hyperlink>
    </w:p>
    <w:p>
      <w:pPr>
        <w:pStyle w:val="TOC2"/>
        <w:tabs>
          <w:tab w:val="right" w:leader="dot" w:pos="8306"/>
        </w:tabs>
      </w:pPr>
      <w:hyperlink w:anchor="_Toc13086" w:history="1">
        <w:r>
          <w:rPr>
            <w:rFonts w:ascii="仿宋" w:eastAsia="仿宋" w:hAnsi="仿宋" w:cs="仿宋" w:hint="eastAsia"/>
            <w:lang w:eastAsia="zh-CN"/>
          </w:rPr>
          <w:t>(六)、职业发展机会的分享与推广</w:t>
        </w:r>
        <w:r>
          <w:tab/>
        </w:r>
        <w:r>
          <w:fldChar w:fldCharType="begin"/>
        </w:r>
        <w:r>
          <w:instrText xml:space="preserve"> PAGEREF _Toc13086 \h </w:instrText>
        </w:r>
        <w:r>
          <w:fldChar w:fldCharType="separate"/>
        </w:r>
        <w:r>
          <w:t>43</w:t>
        </w:r>
        <w:r>
          <w:fldChar w:fldCharType="end"/>
        </w:r>
      </w:hyperlink>
    </w:p>
    <w:p>
      <w:pPr>
        <w:pStyle w:val="TOC1"/>
        <w:tabs>
          <w:tab w:val="right" w:leader="dot" w:pos="8306"/>
        </w:tabs>
      </w:pPr>
      <w:hyperlink w:anchor="_Toc11226" w:history="1">
        <w:r>
          <w:rPr>
            <w:rFonts w:ascii="仿宋" w:eastAsia="仿宋" w:hAnsi="仿宋" w:cs="仿宋" w:hint="eastAsia"/>
            <w:lang w:eastAsia="zh-CN"/>
          </w:rPr>
          <w:t>九、员工社会责任履行及参与公益活动</w:t>
        </w:r>
        <w:r>
          <w:tab/>
        </w:r>
        <w:r>
          <w:fldChar w:fldCharType="begin"/>
        </w:r>
        <w:r>
          <w:instrText xml:space="preserve"> PAGEREF _Toc11226 \h </w:instrText>
        </w:r>
        <w:r>
          <w:fldChar w:fldCharType="separate"/>
        </w:r>
        <w:r>
          <w:t>44</w:t>
        </w:r>
        <w:r>
          <w:fldChar w:fldCharType="end"/>
        </w:r>
      </w:hyperlink>
    </w:p>
    <w:p>
      <w:pPr>
        <w:pStyle w:val="TOC2"/>
        <w:tabs>
          <w:tab w:val="right" w:leader="dot" w:pos="8306"/>
        </w:tabs>
      </w:pPr>
      <w:hyperlink w:anchor="_Toc9723" w:history="1">
        <w:r>
          <w:rPr>
            <w:rFonts w:ascii="仿宋" w:eastAsia="仿宋" w:hAnsi="仿宋" w:cs="仿宋" w:hint="eastAsia"/>
            <w:lang w:eastAsia="zh-CN"/>
          </w:rPr>
          <w:t>(一)、员工社会责任的内涵及履行方式</w:t>
        </w:r>
        <w:r>
          <w:tab/>
        </w:r>
        <w:r>
          <w:fldChar w:fldCharType="begin"/>
        </w:r>
        <w:r>
          <w:instrText xml:space="preserve"> PAGEREF _Toc9723 \h </w:instrText>
        </w:r>
        <w:r>
          <w:fldChar w:fldCharType="separate"/>
        </w:r>
        <w:r>
          <w:t>44</w:t>
        </w:r>
        <w:r>
          <w:fldChar w:fldCharType="end"/>
        </w:r>
      </w:hyperlink>
    </w:p>
    <w:p>
      <w:pPr>
        <w:pStyle w:val="TOC2"/>
        <w:tabs>
          <w:tab w:val="right" w:leader="dot" w:pos="8306"/>
        </w:tabs>
      </w:pPr>
      <w:hyperlink w:anchor="_Toc3146" w:history="1">
        <w:r>
          <w:rPr>
            <w:rFonts w:ascii="仿宋" w:eastAsia="仿宋" w:hAnsi="仿宋" w:cs="仿宋" w:hint="eastAsia"/>
            <w:lang w:eastAsia="zh-CN"/>
          </w:rPr>
          <w:t>(二)、参与公益活动的意义及实施策略</w:t>
        </w:r>
        <w:r>
          <w:tab/>
        </w:r>
        <w:r>
          <w:fldChar w:fldCharType="begin"/>
        </w:r>
        <w:r>
          <w:instrText xml:space="preserve"> PAGEREF _Toc3146 \h </w:instrText>
        </w:r>
        <w:r>
          <w:fldChar w:fldCharType="separate"/>
        </w:r>
        <w:r>
          <w:t>45</w:t>
        </w:r>
        <w:r>
          <w:fldChar w:fldCharType="end"/>
        </w:r>
      </w:hyperlink>
    </w:p>
    <w:p>
      <w:pPr>
        <w:pStyle w:val="TOC2"/>
        <w:tabs>
          <w:tab w:val="right" w:leader="dot" w:pos="8306"/>
        </w:tabs>
      </w:pPr>
      <w:hyperlink w:anchor="_Toc5688" w:history="1">
        <w:r>
          <w:rPr>
            <w:rFonts w:ascii="仿宋" w:eastAsia="仿宋" w:hAnsi="仿宋" w:cs="仿宋" w:hint="eastAsia"/>
            <w:lang w:eastAsia="zh-CN"/>
          </w:rPr>
          <w:t>(三)、社会责任履行及公益活动参与的持续推进</w:t>
        </w:r>
        <w:r>
          <w:tab/>
        </w:r>
        <w:r>
          <w:fldChar w:fldCharType="begin"/>
        </w:r>
        <w:r>
          <w:instrText xml:space="preserve"> PAGEREF _Toc5688 \h </w:instrText>
        </w:r>
        <w:r>
          <w:fldChar w:fldCharType="separate"/>
        </w:r>
        <w:r>
          <w:t>45</w:t>
        </w:r>
        <w:r>
          <w:fldChar w:fldCharType="end"/>
        </w:r>
      </w:hyperlink>
    </w:p>
    <w:p>
      <w:pPr>
        <w:pStyle w:val="TOC1"/>
        <w:tabs>
          <w:tab w:val="right" w:leader="dot" w:pos="8306"/>
        </w:tabs>
      </w:pPr>
      <w:hyperlink w:anchor="_Toc20750" w:history="1">
        <w:r>
          <w:rPr>
            <w:rFonts w:ascii="仿宋" w:eastAsia="仿宋" w:hAnsi="仿宋" w:cs="仿宋" w:hint="eastAsia"/>
            <w:lang w:eastAsia="zh-CN"/>
          </w:rPr>
          <w:t>十、第十三章技术与创新支持</w:t>
        </w:r>
        <w:r>
          <w:tab/>
        </w:r>
        <w:r>
          <w:fldChar w:fldCharType="begin"/>
        </w:r>
        <w:r>
          <w:instrText xml:space="preserve"> PAGEREF _Toc20750 \h </w:instrText>
        </w:r>
        <w:r>
          <w:fldChar w:fldCharType="separate"/>
        </w:r>
        <w:r>
          <w:t>46</w:t>
        </w:r>
        <w:r>
          <w:fldChar w:fldCharType="end"/>
        </w:r>
      </w:hyperlink>
    </w:p>
    <w:p>
      <w:pPr>
        <w:pStyle w:val="TOC2"/>
        <w:tabs>
          <w:tab w:val="right" w:leader="dot" w:pos="8306"/>
        </w:tabs>
      </w:pPr>
      <w:hyperlink w:anchor="_Toc10519" w:history="1">
        <w:r>
          <w:rPr>
            <w:rFonts w:ascii="仿宋" w:eastAsia="仿宋" w:hAnsi="仿宋" w:cs="仿宋" w:hint="eastAsia"/>
            <w:lang w:eastAsia="zh-CN"/>
          </w:rPr>
          <w:t>(一)、技术培训与更新</w:t>
        </w:r>
        <w:r>
          <w:tab/>
        </w:r>
        <w:r>
          <w:fldChar w:fldCharType="begin"/>
        </w:r>
        <w:r>
          <w:instrText xml:space="preserve"> PAGEREF _Toc10519 \h </w:instrText>
        </w:r>
        <w:r>
          <w:fldChar w:fldCharType="separate"/>
        </w:r>
        <w:r>
          <w:t>46</w:t>
        </w:r>
        <w:r>
          <w:fldChar w:fldCharType="end"/>
        </w:r>
      </w:hyperlink>
    </w:p>
    <w:p>
      <w:pPr>
        <w:pStyle w:val="TOC2"/>
        <w:tabs>
          <w:tab w:val="right" w:leader="dot" w:pos="8306"/>
        </w:tabs>
      </w:pPr>
      <w:hyperlink w:anchor="_Toc4110" w:history="1">
        <w:r>
          <w:rPr>
            <w:rFonts w:ascii="仿宋" w:eastAsia="仿宋" w:hAnsi="仿宋" w:cs="仿宋" w:hint="eastAsia"/>
            <w:lang w:eastAsia="zh-CN"/>
          </w:rPr>
          <w:t>(二)、创新文化与项目支持</w:t>
        </w:r>
        <w:r>
          <w:tab/>
        </w:r>
        <w:r>
          <w:fldChar w:fldCharType="begin"/>
        </w:r>
        <w:r>
          <w:instrText xml:space="preserve"> PAGEREF _Toc4110 \h </w:instrText>
        </w:r>
        <w:r>
          <w:fldChar w:fldCharType="separate"/>
        </w:r>
        <w:r>
          <w:t>47</w:t>
        </w:r>
        <w:r>
          <w:fldChar w:fldCharType="end"/>
        </w:r>
      </w:hyperlink>
    </w:p>
    <w:p>
      <w:pPr>
        <w:pStyle w:val="TOC1"/>
        <w:tabs>
          <w:tab w:val="right" w:leader="dot" w:pos="8306"/>
        </w:tabs>
      </w:pPr>
      <w:hyperlink w:anchor="_Toc13288" w:history="1">
        <w:r>
          <w:rPr>
            <w:rFonts w:ascii="仿宋" w:eastAsia="仿宋" w:hAnsi="仿宋" w:cs="仿宋" w:hint="eastAsia"/>
            <w:lang w:eastAsia="zh-CN"/>
          </w:rPr>
          <w:t>十一、第四十八章员工环保与可持续发展</w:t>
        </w:r>
        <w:r>
          <w:tab/>
        </w:r>
        <w:r>
          <w:fldChar w:fldCharType="begin"/>
        </w:r>
        <w:r>
          <w:instrText xml:space="preserve"> PAGEREF _Toc13288 \h </w:instrText>
        </w:r>
        <w:r>
          <w:fldChar w:fldCharType="separate"/>
        </w:r>
        <w:r>
          <w:t>48</w:t>
        </w:r>
        <w:r>
          <w:fldChar w:fldCharType="end"/>
        </w:r>
      </w:hyperlink>
    </w:p>
    <w:p>
      <w:pPr>
        <w:pStyle w:val="TOC2"/>
        <w:tabs>
          <w:tab w:val="right" w:leader="dot" w:pos="8306"/>
        </w:tabs>
      </w:pPr>
      <w:hyperlink w:anchor="_Toc3152" w:history="1">
        <w:r>
          <w:rPr>
            <w:rFonts w:ascii="仿宋" w:eastAsia="仿宋" w:hAnsi="仿宋" w:cs="仿宋" w:hint="eastAsia"/>
            <w:lang w:eastAsia="zh-CN"/>
          </w:rPr>
          <w:t>(一)、环保意识与培训</w:t>
        </w:r>
        <w:r>
          <w:tab/>
        </w:r>
        <w:r>
          <w:fldChar w:fldCharType="begin"/>
        </w:r>
        <w:r>
          <w:instrText xml:space="preserve"> PAGEREF _Toc3152 \h </w:instrText>
        </w:r>
        <w:r>
          <w:fldChar w:fldCharType="separate"/>
        </w:r>
        <w:r>
          <w:t>48</w:t>
        </w:r>
        <w:r>
          <w:fldChar w:fldCharType="end"/>
        </w:r>
      </w:hyperlink>
    </w:p>
    <w:p>
      <w:pPr>
        <w:pStyle w:val="TOC2"/>
        <w:tabs>
          <w:tab w:val="right" w:leader="dot" w:pos="8306"/>
        </w:tabs>
      </w:pPr>
      <w:hyperlink w:anchor="_Toc3234" w:history="1">
        <w:r>
          <w:rPr>
            <w:rFonts w:ascii="仿宋" w:eastAsia="仿宋" w:hAnsi="仿宋" w:cs="仿宋" w:hint="eastAsia"/>
            <w:lang w:eastAsia="zh-CN"/>
          </w:rPr>
          <w:t>(二)、公司环保文化的传播</w:t>
        </w:r>
        <w:r>
          <w:tab/>
        </w:r>
        <w:r>
          <w:fldChar w:fldCharType="begin"/>
        </w:r>
        <w:r>
          <w:instrText xml:space="preserve"> PAGEREF _Toc3234 \h </w:instrText>
        </w:r>
        <w:r>
          <w:fldChar w:fldCharType="separate"/>
        </w:r>
        <w:r>
          <w:t>49</w:t>
        </w:r>
        <w:r>
          <w:fldChar w:fldCharType="end"/>
        </w:r>
      </w:hyperlink>
    </w:p>
    <w:p>
      <w:pPr>
        <w:pStyle w:val="TOC2"/>
        <w:tabs>
          <w:tab w:val="right" w:leader="dot" w:pos="8306"/>
        </w:tabs>
      </w:pPr>
      <w:hyperlink w:anchor="_Toc11960" w:history="1">
        <w:r>
          <w:rPr>
            <w:rFonts w:ascii="仿宋" w:eastAsia="仿宋" w:hAnsi="仿宋" w:cs="仿宋" w:hint="eastAsia"/>
            <w:lang w:eastAsia="zh-CN"/>
          </w:rPr>
          <w:t>(三)、员工参与的环保培训</w:t>
        </w:r>
        <w:r>
          <w:tab/>
        </w:r>
        <w:r>
          <w:fldChar w:fldCharType="begin"/>
        </w:r>
        <w:r>
          <w:instrText xml:space="preserve"> PAGEREF _Toc11960 \h </w:instrText>
        </w:r>
        <w:r>
          <w:fldChar w:fldCharType="separate"/>
        </w:r>
        <w:r>
          <w:t>50</w:t>
        </w:r>
        <w:r>
          <w:fldChar w:fldCharType="end"/>
        </w:r>
      </w:hyperlink>
    </w:p>
    <w:p>
      <w:pPr>
        <w:pStyle w:val="TOC2"/>
        <w:tabs>
          <w:tab w:val="right" w:leader="dot" w:pos="8306"/>
        </w:tabs>
      </w:pPr>
      <w:hyperlink w:anchor="_Toc24645" w:history="1">
        <w:r>
          <w:rPr>
            <w:rFonts w:ascii="仿宋" w:eastAsia="仿宋" w:hAnsi="仿宋" w:cs="仿宋" w:hint="eastAsia"/>
            <w:lang w:eastAsia="zh-CN"/>
          </w:rPr>
          <w:t>(四)、可持续发展目标与实践</w:t>
        </w:r>
        <w:r>
          <w:tab/>
        </w:r>
        <w:r>
          <w:fldChar w:fldCharType="begin"/>
        </w:r>
        <w:r>
          <w:instrText xml:space="preserve"> PAGEREF _Toc24645 \h </w:instrText>
        </w:r>
        <w:r>
          <w:fldChar w:fldCharType="separate"/>
        </w:r>
        <w:r>
          <w:t>51</w:t>
        </w:r>
        <w:r>
          <w:fldChar w:fldCharType="end"/>
        </w:r>
      </w:hyperlink>
    </w:p>
    <w:p>
      <w:pPr>
        <w:pStyle w:val="TOC2"/>
        <w:tabs>
          <w:tab w:val="right" w:leader="dot" w:pos="8306"/>
        </w:tabs>
      </w:pPr>
      <w:hyperlink w:anchor="_Toc16742" w:history="1">
        <w:r>
          <w:rPr>
            <w:rFonts w:ascii="仿宋" w:eastAsia="仿宋" w:hAnsi="仿宋" w:cs="仿宋" w:hint="eastAsia"/>
            <w:lang w:eastAsia="zh-CN"/>
          </w:rPr>
          <w:t>(五)、员工参与可持续项目</w:t>
        </w:r>
        <w:r>
          <w:tab/>
        </w:r>
        <w:r>
          <w:fldChar w:fldCharType="begin"/>
        </w:r>
        <w:r>
          <w:instrText xml:space="preserve"> PAGEREF _Toc16742 \h </w:instrText>
        </w:r>
        <w:r>
          <w:fldChar w:fldCharType="separate"/>
        </w:r>
        <w:r>
          <w:t>52</w:t>
        </w:r>
        <w:r>
          <w:fldChar w:fldCharType="end"/>
        </w:r>
      </w:hyperlink>
    </w:p>
    <w:p>
      <w:pPr>
        <w:pStyle w:val="TOC2"/>
        <w:tabs>
          <w:tab w:val="right" w:leader="dot" w:pos="8306"/>
        </w:tabs>
      </w:pPr>
      <w:hyperlink w:anchor="_Toc17692" w:history="1">
        <w:r>
          <w:rPr>
            <w:rFonts w:ascii="仿宋" w:eastAsia="仿宋" w:hAnsi="仿宋" w:cs="仿宋" w:hint="eastAsia"/>
            <w:lang w:eastAsia="zh-CN"/>
          </w:rPr>
          <w:t>(六)、公司可持续发展的战略规划</w:t>
        </w:r>
        <w:r>
          <w:tab/>
        </w:r>
        <w:r>
          <w:fldChar w:fldCharType="begin"/>
        </w:r>
        <w:r>
          <w:instrText xml:space="preserve"> PAGEREF _Toc17692 \h </w:instrText>
        </w:r>
        <w:r>
          <w:fldChar w:fldCharType="separate"/>
        </w:r>
        <w:r>
          <w:t>53</w:t>
        </w:r>
        <w:r>
          <w:fldChar w:fldCharType="end"/>
        </w:r>
      </w:hyperlink>
    </w:p>
    <w:p>
      <w:pPr>
        <w:pStyle w:val="TOC1"/>
        <w:tabs>
          <w:tab w:val="right" w:leader="dot" w:pos="8306"/>
        </w:tabs>
      </w:pPr>
      <w:hyperlink w:anchor="_Toc27484" w:history="1">
        <w:r>
          <w:rPr>
            <w:rFonts w:ascii="仿宋" w:eastAsia="仿宋" w:hAnsi="仿宋" w:cs="仿宋" w:hint="eastAsia"/>
            <w:lang w:eastAsia="zh-CN"/>
          </w:rPr>
          <w:t>十二、员工满意度调查与提升策略</w:t>
        </w:r>
        <w:r>
          <w:tab/>
        </w:r>
        <w:r>
          <w:fldChar w:fldCharType="begin"/>
        </w:r>
        <w:r>
          <w:instrText xml:space="preserve"> PAGEREF _Toc27484 \h </w:instrText>
        </w:r>
        <w:r>
          <w:fldChar w:fldCharType="separate"/>
        </w:r>
        <w:r>
          <w:t>54</w:t>
        </w:r>
        <w:r>
          <w:fldChar w:fldCharType="end"/>
        </w:r>
      </w:hyperlink>
    </w:p>
    <w:p>
      <w:pPr>
        <w:pStyle w:val="TOC2"/>
        <w:tabs>
          <w:tab w:val="right" w:leader="dot" w:pos="8306"/>
        </w:tabs>
      </w:pPr>
      <w:hyperlink w:anchor="_Toc12389" w:history="1">
        <w:r>
          <w:rPr>
            <w:rFonts w:ascii="仿宋" w:eastAsia="仿宋" w:hAnsi="仿宋" w:cs="仿宋" w:hint="eastAsia"/>
            <w:lang w:eastAsia="zh-CN"/>
          </w:rPr>
          <w:t>(一)、满意度调查的设计与实施</w:t>
        </w:r>
        <w:r>
          <w:tab/>
        </w:r>
        <w:r>
          <w:fldChar w:fldCharType="begin"/>
        </w:r>
        <w:r>
          <w:instrText xml:space="preserve"> PAGEREF _Toc12389 \h </w:instrText>
        </w:r>
        <w:r>
          <w:fldChar w:fldCharType="separate"/>
        </w:r>
        <w:r>
          <w:t>54</w:t>
        </w:r>
        <w:r>
          <w:fldChar w:fldCharType="end"/>
        </w:r>
      </w:hyperlink>
    </w:p>
    <w:p>
      <w:pPr>
        <w:pStyle w:val="TOC2"/>
        <w:tabs>
          <w:tab w:val="right" w:leader="dot" w:pos="8306"/>
        </w:tabs>
      </w:pPr>
      <w:hyperlink w:anchor="_Toc5661" w:history="1">
        <w:r>
          <w:rPr>
            <w:rFonts w:ascii="仿宋" w:eastAsia="仿宋" w:hAnsi="仿宋" w:cs="仿宋" w:hint="eastAsia"/>
            <w:lang w:eastAsia="zh-CN"/>
          </w:rPr>
          <w:t>(二)、员工满意度的分析与解读</w:t>
        </w:r>
        <w:r>
          <w:tab/>
        </w:r>
        <w:r>
          <w:fldChar w:fldCharType="begin"/>
        </w:r>
        <w:r>
          <w:instrText xml:space="preserve"> PAGEREF _Toc5661 \h </w:instrText>
        </w:r>
        <w:r>
          <w:fldChar w:fldCharType="separate"/>
        </w:r>
        <w:r>
          <w:t>55</w:t>
        </w:r>
        <w:r>
          <w:fldChar w:fldCharType="end"/>
        </w:r>
      </w:hyperlink>
    </w:p>
    <w:p>
      <w:pPr>
        <w:pStyle w:val="TOC2"/>
        <w:tabs>
          <w:tab w:val="right" w:leader="dot" w:pos="8306"/>
        </w:tabs>
      </w:pPr>
      <w:hyperlink w:anchor="_Toc29162" w:history="1">
        <w:r>
          <w:rPr>
            <w:rFonts w:ascii="仿宋" w:eastAsia="仿宋" w:hAnsi="仿宋" w:cs="仿宋" w:hint="eastAsia"/>
            <w:lang w:eastAsia="zh-CN"/>
          </w:rPr>
          <w:t>(三)、提升员工满意度的措施与行动计划</w:t>
        </w:r>
        <w:r>
          <w:tab/>
        </w:r>
        <w:r>
          <w:fldChar w:fldCharType="begin"/>
        </w:r>
        <w:r>
          <w:instrText xml:space="preserve"> PAGEREF _Toc29162 \h </w:instrText>
        </w:r>
        <w:r>
          <w:fldChar w:fldCharType="separate"/>
        </w:r>
        <w:r>
          <w:t>57</w:t>
        </w:r>
        <w:r>
          <w:fldChar w:fldCharType="end"/>
        </w:r>
      </w:hyperlink>
    </w:p>
    <w:p>
      <w:pPr>
        <w:pStyle w:val="TOC1"/>
        <w:tabs>
          <w:tab w:val="right" w:leader="dot" w:pos="8306"/>
        </w:tabs>
      </w:pPr>
      <w:hyperlink w:anchor="_Toc30039" w:history="1">
        <w:r>
          <w:rPr>
            <w:rFonts w:ascii="仿宋" w:eastAsia="仿宋" w:hAnsi="仿宋" w:cs="仿宋" w:hint="eastAsia"/>
            <w:lang w:eastAsia="zh-CN"/>
          </w:rPr>
          <w:t>十三、第四十七章全球人才流动与交流</w:t>
        </w:r>
        <w:r>
          <w:tab/>
        </w:r>
        <w:r>
          <w:fldChar w:fldCharType="begin"/>
        </w:r>
        <w:r>
          <w:instrText xml:space="preserve"> PAGEREF _Toc30039 \h </w:instrText>
        </w:r>
        <w:r>
          <w:fldChar w:fldCharType="separate"/>
        </w:r>
        <w:r>
          <w:t>58</w:t>
        </w:r>
        <w:r>
          <w:fldChar w:fldCharType="end"/>
        </w:r>
      </w:hyperlink>
    </w:p>
    <w:p>
      <w:pPr>
        <w:pStyle w:val="TOC2"/>
        <w:tabs>
          <w:tab w:val="right" w:leader="dot" w:pos="8306"/>
        </w:tabs>
      </w:pPr>
      <w:hyperlink w:anchor="_Toc11649" w:history="1">
        <w:r>
          <w:rPr>
            <w:rFonts w:ascii="仿宋" w:eastAsia="仿宋" w:hAnsi="仿宋" w:cs="仿宋" w:hint="eastAsia"/>
            <w:lang w:eastAsia="zh-CN"/>
          </w:rPr>
          <w:t>(一)、跨国项目与团队</w:t>
        </w:r>
        <w:r>
          <w:tab/>
        </w:r>
        <w:r>
          <w:fldChar w:fldCharType="begin"/>
        </w:r>
        <w:r>
          <w:instrText xml:space="preserve"> PAGEREF _Toc11649 \h </w:instrText>
        </w:r>
        <w:r>
          <w:fldChar w:fldCharType="separate"/>
        </w:r>
        <w:r>
          <w:t>58</w:t>
        </w:r>
        <w:r>
          <w:fldChar w:fldCharType="end"/>
        </w:r>
      </w:hyperlink>
    </w:p>
    <w:p>
      <w:pPr>
        <w:pStyle w:val="TOC2"/>
        <w:tabs>
          <w:tab w:val="right" w:leader="dot" w:pos="8306"/>
        </w:tabs>
      </w:pPr>
      <w:hyperlink w:anchor="_Toc26848" w:history="1">
        <w:r>
          <w:rPr>
            <w:rFonts w:ascii="仿宋" w:eastAsia="仿宋" w:hAnsi="仿宋" w:cs="仿宋" w:hint="eastAsia"/>
            <w:lang w:eastAsia="zh-CN"/>
          </w:rPr>
          <w:t>(二)、全球项目经验的累积</w:t>
        </w:r>
        <w:r>
          <w:tab/>
        </w:r>
        <w:r>
          <w:fldChar w:fldCharType="begin"/>
        </w:r>
        <w:r>
          <w:instrText xml:space="preserve"> PAGEREF _Toc26848 \h </w:instrText>
        </w:r>
        <w:r>
          <w:fldChar w:fldCharType="separate"/>
        </w:r>
        <w:r>
          <w:t>59</w:t>
        </w:r>
        <w:r>
          <w:fldChar w:fldCharType="end"/>
        </w:r>
      </w:hyperlink>
    </w:p>
    <w:p>
      <w:pPr>
        <w:pStyle w:val="TOC2"/>
        <w:tabs>
          <w:tab w:val="right" w:leader="dot" w:pos="8306"/>
        </w:tabs>
      </w:pPr>
      <w:hyperlink w:anchor="_Toc18846" w:history="1">
        <w:r>
          <w:rPr>
            <w:rFonts w:ascii="仿宋" w:eastAsia="仿宋" w:hAnsi="仿宋" w:cs="仿宋" w:hint="eastAsia"/>
            <w:lang w:eastAsia="zh-CN"/>
          </w:rPr>
          <w:t>(三)、跨文化团队领导与协作</w:t>
        </w:r>
        <w:r>
          <w:tab/>
        </w:r>
        <w:r>
          <w:fldChar w:fldCharType="begin"/>
        </w:r>
        <w:r>
          <w:instrText xml:space="preserve"> PAGEREF _Toc18846 \h </w:instrText>
        </w:r>
        <w:r>
          <w:fldChar w:fldCharType="separate"/>
        </w:r>
        <w:r>
          <w:t>60</w:t>
        </w:r>
        <w:r>
          <w:fldChar w:fldCharType="end"/>
        </w:r>
      </w:hyperlink>
    </w:p>
    <w:p>
      <w:pPr>
        <w:pStyle w:val="TOC2"/>
        <w:tabs>
          <w:tab w:val="right" w:leader="dot" w:pos="8306"/>
        </w:tabs>
      </w:pPr>
      <w:hyperlink w:anchor="_Toc29574" w:history="1">
        <w:r>
          <w:rPr>
            <w:rFonts w:ascii="仿宋" w:eastAsia="仿宋" w:hAnsi="仿宋" w:cs="仿宋" w:hint="eastAsia"/>
            <w:lang w:eastAsia="zh-CN"/>
          </w:rPr>
          <w:t>(四)、跨国交流与人才培养</w:t>
        </w:r>
        <w:r>
          <w:tab/>
        </w:r>
        <w:r>
          <w:fldChar w:fldCharType="begin"/>
        </w:r>
        <w:r>
          <w:instrText xml:space="preserve"> PAGEREF _Toc29574 \h </w:instrText>
        </w:r>
        <w:r>
          <w:fldChar w:fldCharType="separate"/>
        </w:r>
        <w:r>
          <w:t>61</w:t>
        </w:r>
        <w:r>
          <w:fldChar w:fldCharType="end"/>
        </w:r>
      </w:hyperlink>
    </w:p>
    <w:p>
      <w:pPr>
        <w:pStyle w:val="TOC2"/>
        <w:tabs>
          <w:tab w:val="right" w:leader="dot" w:pos="8306"/>
        </w:tabs>
      </w:pPr>
      <w:hyperlink w:anchor="_Toc17237" w:history="1">
        <w:r>
          <w:rPr>
            <w:rFonts w:ascii="仿宋" w:eastAsia="仿宋" w:hAnsi="仿宋" w:cs="仿宋" w:hint="eastAsia"/>
            <w:lang w:eastAsia="zh-CN"/>
          </w:rPr>
          <w:t>(五)、跨国交流计划的实施</w:t>
        </w:r>
        <w:r>
          <w:tab/>
        </w:r>
        <w:r>
          <w:fldChar w:fldCharType="begin"/>
        </w:r>
        <w:r>
          <w:instrText xml:space="preserve"> PAGEREF _Toc17237 \h </w:instrText>
        </w:r>
        <w:r>
          <w:fldChar w:fldCharType="separate"/>
        </w:r>
        <w:r>
          <w:t>62</w:t>
        </w:r>
        <w:r>
          <w:fldChar w:fldCharType="end"/>
        </w:r>
      </w:hyperlink>
    </w:p>
    <w:p>
      <w:pPr>
        <w:pStyle w:val="TOC2"/>
        <w:tabs>
          <w:tab w:val="right" w:leader="dot" w:pos="8306"/>
        </w:tabs>
      </w:pPr>
      <w:hyperlink w:anchor="_Toc5512" w:history="1">
        <w:r>
          <w:rPr>
            <w:rFonts w:ascii="仿宋" w:eastAsia="仿宋" w:hAnsi="仿宋" w:cs="仿宋" w:hint="eastAsia"/>
            <w:lang w:eastAsia="zh-CN"/>
          </w:rPr>
          <w:t>(六)、跨国培训与知识转移</w:t>
        </w:r>
        <w:r>
          <w:tab/>
        </w:r>
        <w:r>
          <w:fldChar w:fldCharType="begin"/>
        </w:r>
        <w:r>
          <w:instrText xml:space="preserve"> PAGEREF _Toc5512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空调风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253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326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了解当前和未来的职业市场趋势，以及所处空调风轮行业的发展方向，有助于调整个人的职业规划，确保与市场需求保持一致。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7588"/>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空调风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2296"/>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895"/>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建立一个职业发展资源中心，集中提供各类有关职业发展的信息和工具，有助于员工更便捷地获取所需的资源。这可以包括在线平台、内部文档、空调风轮行业报告等。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3267"/>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96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空调风轮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投资于员工的技能培训，确保他们具备未来工作所需的新技能。与空调风轮行业专业机构建立合作关系，提供最新的空调风轮行业培训。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7869"/>
      <w:r>
        <w:rPr>
          <w:rFonts w:ascii="仿宋" w:eastAsia="仿宋" w:hAnsi="仿宋" w:cs="仿宋" w:hint="eastAsia"/>
          <w:sz w:val="28"/>
          <w:lang w:eastAsia="zh-CN"/>
        </w:rPr>
        <w:t>二、空调风轮行业背景分析</w:t>
      </w:r>
      <w:bookmarkEnd w:id="9"/>
    </w:p>
    <w:p>
      <w:pPr>
        <w:pStyle w:val="Heading2"/>
        <w:rPr>
          <w:rFonts w:ascii="仿宋" w:eastAsia="仿宋" w:hAnsi="仿宋" w:cs="仿宋" w:hint="eastAsia"/>
          <w:lang w:eastAsia="zh-CN"/>
        </w:rPr>
      </w:pPr>
      <w:bookmarkStart w:id="10" w:name="_Toc11607"/>
      <w:r>
        <w:rPr>
          <w:rFonts w:ascii="仿宋" w:eastAsia="仿宋" w:hAnsi="仿宋" w:cs="仿宋" w:hint="eastAsia"/>
          <w:lang w:eastAsia="zh-CN"/>
        </w:rPr>
        <w:t>(一)、空调风轮行业背景分析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行业是一个充满活力且不断演变的领域。近年来，该空调风轮行业经历了显著的增长，这一增长主要受益于多方面的推动因素，尤其是技术创新和市场需求的持续增加。技术创新为空调风轮行业带来了新的商业模式和解决方案，而不断增长的市场需求则推动了空调风轮行业的整体扩张。这使得 空调风轮行业成为当前经济中备受关注的一个重要组成部分。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空调风轮行业的市场规模持续扩大，预计未来几年仍将保持良好的增长势头。这一趋势得益于多种因素，其中包括数字化转型、全球化市场和消费者需求的多样化。数字化转型推动了空调风轮行业内各个环节的效率提升，全球化市场为企业提供了更广阔的业务机会，而消费者需求的多样化则促使空调风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空调风轮行业呈现激烈的竞争格局，主要由一些领先的企业主导市场。这些企业通常在创新、市场份额和客户忠诚度等方面表现出强大的竞争力。随着空调风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空调风轮行业发展的关键因素之一。新技术的引入，如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空调风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空调风轮行业仍然充满挑战和机遇。随着全球经济的发展和技术的不断进步，空调风轮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空调风轮行业的未来，持乐观但谨慎的态度，不断优化业务模式和提升核心竞争力是至关重要的。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7340"/>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6704"/>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28170"/>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344"/>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空调风轮行业进行新材料、新工艺、新产品的研发，以促进整个空调风轮行业的结构调整和转型升级。这一系列政策的实施为空调风轮行业提供了有力的支持，有助于空调风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空调风轮行业提供了增长的空间，同时，逐步升级的消费需求也促使空调风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空调风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7515"/>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7869"/>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1700"/>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5338"/>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公司计划邀请合作伙伴参与项目投资，共同分享项目的发展成果。通过与空调风轮行业内有实力、资源丰富的合作伙伴达成合作协议，实现资源共享、风险分担，提高项目的整体实力。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5366"/>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9827"/>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7691"/>
      <w:r>
        <w:rPr>
          <w:rFonts w:ascii="仿宋" w:eastAsia="仿宋" w:hAnsi="仿宋" w:cs="仿宋" w:hint="eastAsia"/>
          <w:sz w:val="28"/>
          <w:lang w:eastAsia="zh-CN"/>
        </w:rPr>
        <w:t>四、员工沟通技巧培训与人际关系管理</w:t>
      </w:r>
      <w:bookmarkEnd w:id="21"/>
    </w:p>
    <w:p>
      <w:pPr>
        <w:pStyle w:val="Heading2"/>
        <w:rPr>
          <w:rFonts w:ascii="仿宋" w:eastAsia="仿宋" w:hAnsi="仿宋" w:cs="仿宋" w:hint="eastAsia"/>
          <w:lang w:eastAsia="zh-CN"/>
        </w:rPr>
      </w:pPr>
      <w:bookmarkStart w:id="22" w:name="_Toc5946"/>
      <w:r>
        <w:rPr>
          <w:rFonts w:ascii="仿宋" w:eastAsia="仿宋" w:hAnsi="仿宋" w:cs="仿宋" w:hint="eastAsia"/>
          <w:lang w:eastAsia="zh-CN"/>
        </w:rPr>
        <w:t>(一)、沟通技巧的重要性及培训计划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3" w:name="_Toc32508"/>
      <w:r>
        <w:rPr>
          <w:rFonts w:ascii="仿宋" w:eastAsia="仿宋" w:hAnsi="仿宋" w:cs="仿宋" w:hint="eastAsia"/>
          <w:sz w:val="28"/>
          <w:lang w:eastAsia="zh-CN"/>
        </w:rPr>
        <w:t>(二)、人际关系管理的原则与方法</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4" w:name="_Toc12934"/>
      <w:r>
        <w:rPr>
          <w:rFonts w:ascii="仿宋" w:eastAsia="仿宋" w:hAnsi="仿宋" w:cs="仿宋" w:hint="eastAsia"/>
          <w:sz w:val="28"/>
          <w:lang w:eastAsia="zh-CN"/>
        </w:rPr>
        <w:t>(三)、良好人际关系的建立与维护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5" w:name="_Toc2020"/>
      <w:r>
        <w:rPr>
          <w:rFonts w:ascii="仿宋" w:eastAsia="仿宋" w:hAnsi="仿宋" w:cs="仿宋" w:hint="eastAsia"/>
          <w:sz w:val="28"/>
          <w:lang w:eastAsia="zh-CN"/>
        </w:rPr>
        <w:t>五、公司简介</w:t>
      </w:r>
      <w:bookmarkEnd w:id="25"/>
    </w:p>
    <w:p>
      <w:pPr>
        <w:pStyle w:val="Heading2"/>
        <w:rPr>
          <w:rFonts w:ascii="仿宋" w:eastAsia="仿宋" w:hAnsi="仿宋" w:cs="仿宋" w:hint="eastAsia"/>
          <w:lang w:eastAsia="zh-CN"/>
        </w:rPr>
      </w:pPr>
      <w:bookmarkStart w:id="26" w:name="_Toc26247"/>
      <w:r>
        <w:rPr>
          <w:rFonts w:ascii="仿宋" w:eastAsia="仿宋" w:hAnsi="仿宋" w:cs="仿宋" w:hint="eastAsia"/>
          <w:lang w:eastAsia="zh-CN"/>
        </w:rPr>
        <w:t>(一)、公司基本信息</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https://d.book118.com/097121142155006042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67380"/>
    <w:rsid w:val="46067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9712114215500604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2023-12-09T01:25:00Z</dcterms:created>
  <dcterms:modified xsi:type="dcterms:W3CDTF">2023-12-09T01:25:32Z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652CB6DC75DF4FC3B53F178651B3B386_11</vt:lpwstr>
  </property>
  <property fmtid="{D5CDD505-2E9C-101B-9397-08002B2CF9AE}" pid="3" name="KSOProductBuildVer">
    <vt:lpwstr>2052-12.1.0.15712</vt:lpwstr>
  </property>
</Properties>
</file>