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无机矿物填充塑料项目计划设计方案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66" w:history="1">
        <w:r>
          <w:rPr>
            <w:rFonts w:ascii="仿宋" w:eastAsia="仿宋" w:hAnsi="仿宋" w:cs="仿宋" w:hint="eastAsia"/>
            <w:lang w:eastAsia="zh-CN"/>
          </w:rPr>
          <w:t>序言</w:t>
        </w:r>
        <w:r>
          <w:tab/>
        </w:r>
        <w:r>
          <w:fldChar w:fldCharType="begin"/>
        </w:r>
        <w:r>
          <w:instrText xml:space="preserve"> PAGEREF _Toc16966 \h </w:instrText>
        </w:r>
        <w:r>
          <w:fldChar w:fldCharType="separate"/>
        </w:r>
        <w:r>
          <w:t>3</w:t>
        </w:r>
        <w:r>
          <w:fldChar w:fldCharType="end"/>
        </w:r>
      </w:hyperlink>
    </w:p>
    <w:p>
      <w:pPr>
        <w:pStyle w:val="TOC1"/>
        <w:tabs>
          <w:tab w:val="right" w:leader="dot" w:pos="8306"/>
        </w:tabs>
      </w:pPr>
      <w:hyperlink w:anchor="_Toc15927" w:history="1">
        <w:r>
          <w:rPr>
            <w:rFonts w:ascii="仿宋" w:eastAsia="仿宋" w:hAnsi="仿宋" w:cs="仿宋" w:hint="eastAsia"/>
            <w:lang w:eastAsia="zh-CN"/>
          </w:rPr>
          <w:t>一、无机矿物填充塑料项目建设单位说明</w:t>
        </w:r>
        <w:r>
          <w:tab/>
        </w:r>
        <w:r>
          <w:fldChar w:fldCharType="begin"/>
        </w:r>
        <w:r>
          <w:instrText xml:space="preserve"> PAGEREF _Toc15927 \h </w:instrText>
        </w:r>
        <w:r>
          <w:fldChar w:fldCharType="separate"/>
        </w:r>
        <w:r>
          <w:t>3</w:t>
        </w:r>
        <w:r>
          <w:fldChar w:fldCharType="end"/>
        </w:r>
      </w:hyperlink>
    </w:p>
    <w:p>
      <w:pPr>
        <w:pStyle w:val="TOC2"/>
        <w:tabs>
          <w:tab w:val="right" w:leader="dot" w:pos="8306"/>
        </w:tabs>
      </w:pPr>
      <w:hyperlink w:anchor="_Toc31287" w:history="1">
        <w:r>
          <w:rPr>
            <w:rFonts w:ascii="仿宋" w:eastAsia="仿宋" w:hAnsi="仿宋" w:cs="仿宋" w:hint="eastAsia"/>
            <w:lang w:eastAsia="zh-CN"/>
          </w:rPr>
          <w:t>(一)、无机矿物填充塑料项目承办单位基本情况</w:t>
        </w:r>
        <w:r>
          <w:tab/>
        </w:r>
        <w:r>
          <w:fldChar w:fldCharType="begin"/>
        </w:r>
        <w:r>
          <w:instrText xml:space="preserve"> PAGEREF _Toc31287 \h </w:instrText>
        </w:r>
        <w:r>
          <w:fldChar w:fldCharType="separate"/>
        </w:r>
        <w:r>
          <w:t>3</w:t>
        </w:r>
        <w:r>
          <w:fldChar w:fldCharType="end"/>
        </w:r>
      </w:hyperlink>
    </w:p>
    <w:p>
      <w:pPr>
        <w:pStyle w:val="TOC2"/>
        <w:tabs>
          <w:tab w:val="right" w:leader="dot" w:pos="8306"/>
        </w:tabs>
      </w:pPr>
      <w:hyperlink w:anchor="_Toc19757" w:history="1">
        <w:r>
          <w:rPr>
            <w:rFonts w:ascii="仿宋" w:eastAsia="仿宋" w:hAnsi="仿宋" w:cs="仿宋" w:hint="eastAsia"/>
            <w:lang w:eastAsia="zh-CN"/>
          </w:rPr>
          <w:t>(二)、公司经济效益分析</w:t>
        </w:r>
        <w:r>
          <w:tab/>
        </w:r>
        <w:r>
          <w:fldChar w:fldCharType="begin"/>
        </w:r>
        <w:r>
          <w:instrText xml:space="preserve"> PAGEREF _Toc19757 \h </w:instrText>
        </w:r>
        <w:r>
          <w:fldChar w:fldCharType="separate"/>
        </w:r>
        <w:r>
          <w:t>4</w:t>
        </w:r>
        <w:r>
          <w:fldChar w:fldCharType="end"/>
        </w:r>
      </w:hyperlink>
    </w:p>
    <w:p>
      <w:pPr>
        <w:pStyle w:val="TOC1"/>
        <w:tabs>
          <w:tab w:val="right" w:leader="dot" w:pos="8306"/>
        </w:tabs>
      </w:pPr>
      <w:hyperlink w:anchor="_Toc15382" w:history="1">
        <w:r>
          <w:rPr>
            <w:rFonts w:ascii="仿宋" w:eastAsia="仿宋" w:hAnsi="仿宋" w:cs="仿宋" w:hint="eastAsia"/>
            <w:lang w:eastAsia="zh-CN"/>
          </w:rPr>
          <w:t>二、无机矿物填充塑料项目危机管理</w:t>
        </w:r>
        <w:r>
          <w:tab/>
        </w:r>
        <w:r>
          <w:fldChar w:fldCharType="begin"/>
        </w:r>
        <w:r>
          <w:instrText xml:space="preserve"> PAGEREF _Toc15382 \h </w:instrText>
        </w:r>
        <w:r>
          <w:fldChar w:fldCharType="separate"/>
        </w:r>
        <w:r>
          <w:t>5</w:t>
        </w:r>
        <w:r>
          <w:fldChar w:fldCharType="end"/>
        </w:r>
      </w:hyperlink>
    </w:p>
    <w:p>
      <w:pPr>
        <w:pStyle w:val="TOC2"/>
        <w:tabs>
          <w:tab w:val="right" w:leader="dot" w:pos="8306"/>
        </w:tabs>
      </w:pPr>
      <w:hyperlink w:anchor="_Toc494" w:history="1">
        <w:r>
          <w:rPr>
            <w:rFonts w:ascii="仿宋" w:eastAsia="仿宋" w:hAnsi="仿宋" w:cs="仿宋" w:hint="eastAsia"/>
            <w:lang w:eastAsia="zh-CN"/>
          </w:rPr>
          <w:t>(一)、危机预警与识别</w:t>
        </w:r>
        <w:r>
          <w:tab/>
        </w:r>
        <w:r>
          <w:fldChar w:fldCharType="begin"/>
        </w:r>
        <w:r>
          <w:instrText xml:space="preserve"> PAGEREF _Toc494 \h </w:instrText>
        </w:r>
        <w:r>
          <w:fldChar w:fldCharType="separate"/>
        </w:r>
        <w:r>
          <w:t>5</w:t>
        </w:r>
        <w:r>
          <w:fldChar w:fldCharType="end"/>
        </w:r>
      </w:hyperlink>
    </w:p>
    <w:p>
      <w:pPr>
        <w:pStyle w:val="TOC2"/>
        <w:tabs>
          <w:tab w:val="right" w:leader="dot" w:pos="8306"/>
        </w:tabs>
      </w:pPr>
      <w:hyperlink w:anchor="_Toc23262" w:history="1">
        <w:r>
          <w:rPr>
            <w:rFonts w:ascii="仿宋" w:eastAsia="仿宋" w:hAnsi="仿宋" w:cs="仿宋" w:hint="eastAsia"/>
            <w:lang w:eastAsia="zh-CN"/>
          </w:rPr>
          <w:t>(二)、危机应对与恢复</w:t>
        </w:r>
        <w:r>
          <w:tab/>
        </w:r>
        <w:r>
          <w:fldChar w:fldCharType="begin"/>
        </w:r>
        <w:r>
          <w:instrText xml:space="preserve"> PAGEREF _Toc23262 \h </w:instrText>
        </w:r>
        <w:r>
          <w:fldChar w:fldCharType="separate"/>
        </w:r>
        <w:r>
          <w:t>6</w:t>
        </w:r>
        <w:r>
          <w:fldChar w:fldCharType="end"/>
        </w:r>
      </w:hyperlink>
    </w:p>
    <w:p>
      <w:pPr>
        <w:pStyle w:val="TOC1"/>
        <w:tabs>
          <w:tab w:val="right" w:leader="dot" w:pos="8306"/>
        </w:tabs>
      </w:pPr>
      <w:hyperlink w:anchor="_Toc27157" w:history="1">
        <w:r>
          <w:rPr>
            <w:rFonts w:ascii="仿宋" w:eastAsia="仿宋" w:hAnsi="仿宋" w:cs="仿宋" w:hint="eastAsia"/>
            <w:lang w:eastAsia="zh-CN"/>
          </w:rPr>
          <w:t>三、产品规划分析</w:t>
        </w:r>
        <w:r>
          <w:tab/>
        </w:r>
        <w:r>
          <w:fldChar w:fldCharType="begin"/>
        </w:r>
        <w:r>
          <w:instrText xml:space="preserve"> PAGEREF _Toc27157 \h </w:instrText>
        </w:r>
        <w:r>
          <w:fldChar w:fldCharType="separate"/>
        </w:r>
        <w:r>
          <w:t>7</w:t>
        </w:r>
        <w:r>
          <w:fldChar w:fldCharType="end"/>
        </w:r>
      </w:hyperlink>
    </w:p>
    <w:p>
      <w:pPr>
        <w:pStyle w:val="TOC2"/>
        <w:tabs>
          <w:tab w:val="right" w:leader="dot" w:pos="8306"/>
        </w:tabs>
      </w:pPr>
      <w:hyperlink w:anchor="_Toc25093" w:history="1">
        <w:r>
          <w:rPr>
            <w:rFonts w:ascii="仿宋" w:eastAsia="仿宋" w:hAnsi="仿宋" w:cs="仿宋" w:hint="eastAsia"/>
            <w:lang w:eastAsia="zh-CN"/>
          </w:rPr>
          <w:t>(一)、产品规划</w:t>
        </w:r>
        <w:r>
          <w:tab/>
        </w:r>
        <w:r>
          <w:fldChar w:fldCharType="begin"/>
        </w:r>
        <w:r>
          <w:instrText xml:space="preserve"> PAGEREF _Toc25093 \h </w:instrText>
        </w:r>
        <w:r>
          <w:fldChar w:fldCharType="separate"/>
        </w:r>
        <w:r>
          <w:t>7</w:t>
        </w:r>
        <w:r>
          <w:fldChar w:fldCharType="end"/>
        </w:r>
      </w:hyperlink>
    </w:p>
    <w:p>
      <w:pPr>
        <w:pStyle w:val="TOC2"/>
        <w:tabs>
          <w:tab w:val="right" w:leader="dot" w:pos="8306"/>
        </w:tabs>
      </w:pPr>
      <w:hyperlink w:anchor="_Toc28265" w:history="1">
        <w:r>
          <w:rPr>
            <w:rFonts w:ascii="仿宋" w:eastAsia="仿宋" w:hAnsi="仿宋" w:cs="仿宋" w:hint="eastAsia"/>
            <w:lang w:eastAsia="zh-CN"/>
          </w:rPr>
          <w:t>(二)、建设规模</w:t>
        </w:r>
        <w:r>
          <w:tab/>
        </w:r>
        <w:r>
          <w:fldChar w:fldCharType="begin"/>
        </w:r>
        <w:r>
          <w:instrText xml:space="preserve"> PAGEREF _Toc28265 \h </w:instrText>
        </w:r>
        <w:r>
          <w:fldChar w:fldCharType="separate"/>
        </w:r>
        <w:r>
          <w:t>8</w:t>
        </w:r>
        <w:r>
          <w:fldChar w:fldCharType="end"/>
        </w:r>
      </w:hyperlink>
    </w:p>
    <w:p>
      <w:pPr>
        <w:pStyle w:val="TOC1"/>
        <w:tabs>
          <w:tab w:val="right" w:leader="dot" w:pos="8306"/>
        </w:tabs>
      </w:pPr>
      <w:hyperlink w:anchor="_Toc32213" w:history="1">
        <w:r>
          <w:rPr>
            <w:rFonts w:ascii="仿宋" w:eastAsia="仿宋" w:hAnsi="仿宋" w:cs="仿宋" w:hint="eastAsia"/>
            <w:lang w:eastAsia="zh-CN"/>
          </w:rPr>
          <w:t>四、无机矿物填充塑料项目概论</w:t>
        </w:r>
        <w:r>
          <w:tab/>
        </w:r>
        <w:r>
          <w:fldChar w:fldCharType="begin"/>
        </w:r>
        <w:r>
          <w:instrText xml:space="preserve"> PAGEREF _Toc32213 \h </w:instrText>
        </w:r>
        <w:r>
          <w:fldChar w:fldCharType="separate"/>
        </w:r>
        <w:r>
          <w:t>9</w:t>
        </w:r>
        <w:r>
          <w:fldChar w:fldCharType="end"/>
        </w:r>
      </w:hyperlink>
    </w:p>
    <w:p>
      <w:pPr>
        <w:pStyle w:val="TOC2"/>
        <w:tabs>
          <w:tab w:val="right" w:leader="dot" w:pos="8306"/>
        </w:tabs>
      </w:pPr>
      <w:hyperlink w:anchor="_Toc15928" w:history="1">
        <w:r>
          <w:rPr>
            <w:rFonts w:ascii="仿宋" w:eastAsia="仿宋" w:hAnsi="仿宋" w:cs="仿宋" w:hint="eastAsia"/>
            <w:lang w:eastAsia="zh-CN"/>
          </w:rPr>
          <w:t>(一)、无机矿物填充塑料项目概况</w:t>
        </w:r>
        <w:r>
          <w:tab/>
        </w:r>
        <w:r>
          <w:fldChar w:fldCharType="begin"/>
        </w:r>
        <w:r>
          <w:instrText xml:space="preserve"> PAGEREF _Toc15928 \h </w:instrText>
        </w:r>
        <w:r>
          <w:fldChar w:fldCharType="separate"/>
        </w:r>
        <w:r>
          <w:t>9</w:t>
        </w:r>
        <w:r>
          <w:fldChar w:fldCharType="end"/>
        </w:r>
      </w:hyperlink>
    </w:p>
    <w:p>
      <w:pPr>
        <w:pStyle w:val="TOC2"/>
        <w:tabs>
          <w:tab w:val="right" w:leader="dot" w:pos="8306"/>
        </w:tabs>
      </w:pPr>
      <w:hyperlink w:anchor="_Toc19401" w:history="1">
        <w:r>
          <w:rPr>
            <w:rFonts w:ascii="仿宋" w:eastAsia="仿宋" w:hAnsi="仿宋" w:cs="仿宋" w:hint="eastAsia"/>
            <w:lang w:eastAsia="zh-CN"/>
          </w:rPr>
          <w:t>(二)、无机矿物填充塑料项目目标</w:t>
        </w:r>
        <w:r>
          <w:tab/>
        </w:r>
        <w:r>
          <w:fldChar w:fldCharType="begin"/>
        </w:r>
        <w:r>
          <w:instrText xml:space="preserve"> PAGEREF _Toc19401 \h </w:instrText>
        </w:r>
        <w:r>
          <w:fldChar w:fldCharType="separate"/>
        </w:r>
        <w:r>
          <w:t>12</w:t>
        </w:r>
        <w:r>
          <w:fldChar w:fldCharType="end"/>
        </w:r>
      </w:hyperlink>
    </w:p>
    <w:p>
      <w:pPr>
        <w:pStyle w:val="TOC2"/>
        <w:tabs>
          <w:tab w:val="right" w:leader="dot" w:pos="8306"/>
        </w:tabs>
      </w:pPr>
      <w:hyperlink w:anchor="_Toc9942" w:history="1">
        <w:r>
          <w:rPr>
            <w:rFonts w:ascii="仿宋" w:eastAsia="仿宋" w:hAnsi="仿宋" w:cs="仿宋" w:hint="eastAsia"/>
            <w:lang w:eastAsia="zh-CN"/>
          </w:rPr>
          <w:t>(三)、无机矿物填充塑料项目提出的理由</w:t>
        </w:r>
        <w:r>
          <w:tab/>
        </w:r>
        <w:r>
          <w:fldChar w:fldCharType="begin"/>
        </w:r>
        <w:r>
          <w:instrText xml:space="preserve"> PAGEREF _Toc9942 \h </w:instrText>
        </w:r>
        <w:r>
          <w:fldChar w:fldCharType="separate"/>
        </w:r>
        <w:r>
          <w:t>13</w:t>
        </w:r>
        <w:r>
          <w:fldChar w:fldCharType="end"/>
        </w:r>
      </w:hyperlink>
    </w:p>
    <w:p>
      <w:pPr>
        <w:pStyle w:val="TOC2"/>
        <w:tabs>
          <w:tab w:val="right" w:leader="dot" w:pos="8306"/>
        </w:tabs>
      </w:pPr>
      <w:hyperlink w:anchor="_Toc31396" w:history="1">
        <w:r>
          <w:rPr>
            <w:rFonts w:ascii="仿宋" w:eastAsia="仿宋" w:hAnsi="仿宋" w:cs="仿宋" w:hint="eastAsia"/>
            <w:lang w:eastAsia="zh-CN"/>
          </w:rPr>
          <w:t>(四)、无机矿物填充塑料项目意义</w:t>
        </w:r>
        <w:r>
          <w:tab/>
        </w:r>
        <w:r>
          <w:fldChar w:fldCharType="begin"/>
        </w:r>
        <w:r>
          <w:instrText xml:space="preserve"> PAGEREF _Toc31396 \h </w:instrText>
        </w:r>
        <w:r>
          <w:fldChar w:fldCharType="separate"/>
        </w:r>
        <w:r>
          <w:t>14</w:t>
        </w:r>
        <w:r>
          <w:fldChar w:fldCharType="end"/>
        </w:r>
      </w:hyperlink>
    </w:p>
    <w:p>
      <w:pPr>
        <w:pStyle w:val="TOC2"/>
        <w:tabs>
          <w:tab w:val="right" w:leader="dot" w:pos="8306"/>
        </w:tabs>
      </w:pPr>
      <w:hyperlink w:anchor="_Toc16331" w:history="1">
        <w:r>
          <w:rPr>
            <w:rFonts w:ascii="仿宋" w:eastAsia="仿宋" w:hAnsi="仿宋" w:cs="仿宋" w:hint="eastAsia"/>
            <w:lang w:eastAsia="zh-CN"/>
          </w:rPr>
          <w:t>(五)、无机矿物填充塑料项目背景</w:t>
        </w:r>
        <w:r>
          <w:tab/>
        </w:r>
        <w:r>
          <w:fldChar w:fldCharType="begin"/>
        </w:r>
        <w:r>
          <w:instrText xml:space="preserve"> PAGEREF _Toc16331 \h </w:instrText>
        </w:r>
        <w:r>
          <w:fldChar w:fldCharType="separate"/>
        </w:r>
        <w:r>
          <w:t>15</w:t>
        </w:r>
        <w:r>
          <w:fldChar w:fldCharType="end"/>
        </w:r>
      </w:hyperlink>
    </w:p>
    <w:p>
      <w:pPr>
        <w:pStyle w:val="TOC1"/>
        <w:tabs>
          <w:tab w:val="right" w:leader="dot" w:pos="8306"/>
        </w:tabs>
      </w:pPr>
      <w:hyperlink w:anchor="_Toc8275" w:history="1">
        <w:r>
          <w:rPr>
            <w:rFonts w:ascii="仿宋" w:eastAsia="仿宋" w:hAnsi="仿宋" w:cs="仿宋" w:hint="eastAsia"/>
            <w:lang w:eastAsia="zh-CN"/>
          </w:rPr>
          <w:t>五、无机矿物填充塑料项目建设背景及必要性分析</w:t>
        </w:r>
        <w:r>
          <w:tab/>
        </w:r>
        <w:r>
          <w:fldChar w:fldCharType="begin"/>
        </w:r>
        <w:r>
          <w:instrText xml:space="preserve"> PAGEREF _Toc8275 \h </w:instrText>
        </w:r>
        <w:r>
          <w:fldChar w:fldCharType="separate"/>
        </w:r>
        <w:r>
          <w:t>16</w:t>
        </w:r>
        <w:r>
          <w:fldChar w:fldCharType="end"/>
        </w:r>
      </w:hyperlink>
    </w:p>
    <w:p>
      <w:pPr>
        <w:pStyle w:val="TOC2"/>
        <w:tabs>
          <w:tab w:val="right" w:leader="dot" w:pos="8306"/>
        </w:tabs>
      </w:pPr>
      <w:hyperlink w:anchor="_Toc22963" w:history="1">
        <w:r>
          <w:rPr>
            <w:rFonts w:ascii="仿宋" w:eastAsia="仿宋" w:hAnsi="仿宋" w:cs="仿宋" w:hint="eastAsia"/>
            <w:lang w:eastAsia="zh-CN"/>
          </w:rPr>
          <w:t>(一)、无机矿物填充塑料项目背景分析</w:t>
        </w:r>
        <w:r>
          <w:tab/>
        </w:r>
        <w:r>
          <w:fldChar w:fldCharType="begin"/>
        </w:r>
        <w:r>
          <w:instrText xml:space="preserve"> PAGEREF _Toc22963 \h </w:instrText>
        </w:r>
        <w:r>
          <w:fldChar w:fldCharType="separate"/>
        </w:r>
        <w:r>
          <w:t>16</w:t>
        </w:r>
        <w:r>
          <w:fldChar w:fldCharType="end"/>
        </w:r>
      </w:hyperlink>
    </w:p>
    <w:p>
      <w:pPr>
        <w:pStyle w:val="TOC2"/>
        <w:tabs>
          <w:tab w:val="right" w:leader="dot" w:pos="8306"/>
        </w:tabs>
      </w:pPr>
      <w:hyperlink w:anchor="_Toc7136" w:history="1">
        <w:r>
          <w:rPr>
            <w:rFonts w:ascii="仿宋" w:eastAsia="仿宋" w:hAnsi="仿宋" w:cs="仿宋" w:hint="eastAsia"/>
            <w:lang w:eastAsia="zh-CN"/>
          </w:rPr>
          <w:t>(二)、无机矿物填充塑料项目建设必要性分析</w:t>
        </w:r>
        <w:r>
          <w:tab/>
        </w:r>
        <w:r>
          <w:fldChar w:fldCharType="begin"/>
        </w:r>
        <w:r>
          <w:instrText xml:space="preserve"> PAGEREF _Toc7136 \h </w:instrText>
        </w:r>
        <w:r>
          <w:fldChar w:fldCharType="separate"/>
        </w:r>
        <w:r>
          <w:t>18</w:t>
        </w:r>
        <w:r>
          <w:fldChar w:fldCharType="end"/>
        </w:r>
      </w:hyperlink>
    </w:p>
    <w:p>
      <w:pPr>
        <w:pStyle w:val="TOC1"/>
        <w:tabs>
          <w:tab w:val="right" w:leader="dot" w:pos="8306"/>
        </w:tabs>
      </w:pPr>
      <w:hyperlink w:anchor="_Toc19678" w:history="1">
        <w:r>
          <w:rPr>
            <w:rFonts w:ascii="仿宋" w:eastAsia="仿宋" w:hAnsi="仿宋" w:cs="仿宋" w:hint="eastAsia"/>
            <w:lang w:eastAsia="zh-CN"/>
          </w:rPr>
          <w:t>六、无机矿物填充塑料项目文档管理</w:t>
        </w:r>
        <w:r>
          <w:tab/>
        </w:r>
        <w:r>
          <w:fldChar w:fldCharType="begin"/>
        </w:r>
        <w:r>
          <w:instrText xml:space="preserve"> PAGEREF _Toc19678 \h </w:instrText>
        </w:r>
        <w:r>
          <w:fldChar w:fldCharType="separate"/>
        </w:r>
        <w:r>
          <w:t>19</w:t>
        </w:r>
        <w:r>
          <w:fldChar w:fldCharType="end"/>
        </w:r>
      </w:hyperlink>
    </w:p>
    <w:p>
      <w:pPr>
        <w:pStyle w:val="TOC2"/>
        <w:tabs>
          <w:tab w:val="right" w:leader="dot" w:pos="8306"/>
        </w:tabs>
      </w:pPr>
      <w:hyperlink w:anchor="_Toc19457" w:history="1">
        <w:r>
          <w:rPr>
            <w:rFonts w:ascii="仿宋" w:eastAsia="仿宋" w:hAnsi="仿宋" w:cs="仿宋" w:hint="eastAsia"/>
            <w:lang w:eastAsia="zh-CN"/>
          </w:rPr>
          <w:t>(一)、文档编制与审查</w:t>
        </w:r>
        <w:r>
          <w:tab/>
        </w:r>
        <w:r>
          <w:fldChar w:fldCharType="begin"/>
        </w:r>
        <w:r>
          <w:instrText xml:space="preserve"> PAGEREF _Toc19457 \h </w:instrText>
        </w:r>
        <w:r>
          <w:fldChar w:fldCharType="separate"/>
        </w:r>
        <w:r>
          <w:t>19</w:t>
        </w:r>
        <w:r>
          <w:fldChar w:fldCharType="end"/>
        </w:r>
      </w:hyperlink>
    </w:p>
    <w:p>
      <w:pPr>
        <w:pStyle w:val="TOC2"/>
        <w:tabs>
          <w:tab w:val="right" w:leader="dot" w:pos="8306"/>
        </w:tabs>
      </w:pPr>
      <w:hyperlink w:anchor="_Toc28211" w:history="1">
        <w:r>
          <w:rPr>
            <w:rFonts w:ascii="仿宋" w:eastAsia="仿宋" w:hAnsi="仿宋" w:cs="仿宋" w:hint="eastAsia"/>
            <w:lang w:eastAsia="zh-CN"/>
          </w:rPr>
          <w:t>(二)、文档发布与分发</w:t>
        </w:r>
        <w:r>
          <w:tab/>
        </w:r>
        <w:r>
          <w:fldChar w:fldCharType="begin"/>
        </w:r>
        <w:r>
          <w:instrText xml:space="preserve"> PAGEREF _Toc28211 \h </w:instrText>
        </w:r>
        <w:r>
          <w:fldChar w:fldCharType="separate"/>
        </w:r>
        <w:r>
          <w:t>21</w:t>
        </w:r>
        <w:r>
          <w:fldChar w:fldCharType="end"/>
        </w:r>
      </w:hyperlink>
    </w:p>
    <w:p>
      <w:pPr>
        <w:pStyle w:val="TOC2"/>
        <w:tabs>
          <w:tab w:val="right" w:leader="dot" w:pos="8306"/>
        </w:tabs>
      </w:pPr>
      <w:hyperlink w:anchor="_Toc26368" w:history="1">
        <w:r>
          <w:rPr>
            <w:rFonts w:ascii="仿宋" w:eastAsia="仿宋" w:hAnsi="仿宋" w:cs="仿宋" w:hint="eastAsia"/>
            <w:lang w:eastAsia="zh-CN"/>
          </w:rPr>
          <w:t>(三)、文档存档与归档</w:t>
        </w:r>
        <w:r>
          <w:tab/>
        </w:r>
        <w:r>
          <w:fldChar w:fldCharType="begin"/>
        </w:r>
        <w:r>
          <w:instrText xml:space="preserve"> PAGEREF _Toc26368 \h </w:instrText>
        </w:r>
        <w:r>
          <w:fldChar w:fldCharType="separate"/>
        </w:r>
        <w:r>
          <w:t>22</w:t>
        </w:r>
        <w:r>
          <w:fldChar w:fldCharType="end"/>
        </w:r>
      </w:hyperlink>
    </w:p>
    <w:p>
      <w:pPr>
        <w:pStyle w:val="TOC1"/>
        <w:tabs>
          <w:tab w:val="right" w:leader="dot" w:pos="8306"/>
        </w:tabs>
      </w:pPr>
      <w:hyperlink w:anchor="_Toc25569" w:history="1">
        <w:r>
          <w:rPr>
            <w:rFonts w:ascii="仿宋" w:eastAsia="仿宋" w:hAnsi="仿宋" w:cs="仿宋" w:hint="eastAsia"/>
            <w:lang w:eastAsia="zh-CN"/>
          </w:rPr>
          <w:t>七、无机矿物填充塑料项目社会影响</w:t>
        </w:r>
        <w:r>
          <w:tab/>
        </w:r>
        <w:r>
          <w:fldChar w:fldCharType="begin"/>
        </w:r>
        <w:r>
          <w:instrText xml:space="preserve"> PAGEREF _Toc25569 \h </w:instrText>
        </w:r>
        <w:r>
          <w:fldChar w:fldCharType="separate"/>
        </w:r>
        <w:r>
          <w:t>23</w:t>
        </w:r>
        <w:r>
          <w:fldChar w:fldCharType="end"/>
        </w:r>
      </w:hyperlink>
    </w:p>
    <w:p>
      <w:pPr>
        <w:pStyle w:val="TOC2"/>
        <w:tabs>
          <w:tab w:val="right" w:leader="dot" w:pos="8306"/>
        </w:tabs>
      </w:pPr>
      <w:hyperlink w:anchor="_Toc26389" w:history="1">
        <w:r>
          <w:rPr>
            <w:rFonts w:ascii="仿宋" w:eastAsia="仿宋" w:hAnsi="仿宋" w:cs="仿宋" w:hint="eastAsia"/>
            <w:lang w:eastAsia="zh-CN"/>
          </w:rPr>
          <w:t>(一)、社会责任与义务</w:t>
        </w:r>
        <w:r>
          <w:tab/>
        </w:r>
        <w:r>
          <w:fldChar w:fldCharType="begin"/>
        </w:r>
        <w:r>
          <w:instrText xml:space="preserve"> PAGEREF _Toc26389 \h </w:instrText>
        </w:r>
        <w:r>
          <w:fldChar w:fldCharType="separate"/>
        </w:r>
        <w:r>
          <w:t>23</w:t>
        </w:r>
        <w:r>
          <w:fldChar w:fldCharType="end"/>
        </w:r>
      </w:hyperlink>
    </w:p>
    <w:p>
      <w:pPr>
        <w:pStyle w:val="TOC2"/>
        <w:tabs>
          <w:tab w:val="right" w:leader="dot" w:pos="8306"/>
        </w:tabs>
      </w:pPr>
      <w:hyperlink w:anchor="_Toc8419" w:history="1">
        <w:r>
          <w:rPr>
            <w:rFonts w:ascii="仿宋" w:eastAsia="仿宋" w:hAnsi="仿宋" w:cs="仿宋" w:hint="eastAsia"/>
            <w:lang w:eastAsia="zh-CN"/>
          </w:rPr>
          <w:t>(二)、社会参与与沟通</w:t>
        </w:r>
        <w:r>
          <w:tab/>
        </w:r>
        <w:r>
          <w:fldChar w:fldCharType="begin"/>
        </w:r>
        <w:r>
          <w:instrText xml:space="preserve"> PAGEREF _Toc8419 \h </w:instrText>
        </w:r>
        <w:r>
          <w:fldChar w:fldCharType="separate"/>
        </w:r>
        <w:r>
          <w:t>23</w:t>
        </w:r>
        <w:r>
          <w:fldChar w:fldCharType="end"/>
        </w:r>
      </w:hyperlink>
    </w:p>
    <w:p>
      <w:pPr>
        <w:pStyle w:val="TOC1"/>
        <w:tabs>
          <w:tab w:val="right" w:leader="dot" w:pos="8306"/>
        </w:tabs>
      </w:pPr>
      <w:hyperlink w:anchor="_Toc22124" w:history="1">
        <w:r>
          <w:rPr>
            <w:rFonts w:ascii="仿宋" w:eastAsia="仿宋" w:hAnsi="仿宋" w:cs="仿宋" w:hint="eastAsia"/>
            <w:lang w:eastAsia="zh-CN"/>
          </w:rPr>
          <w:t>八、无机矿物填充塑料项目财务管理</w:t>
        </w:r>
        <w:r>
          <w:tab/>
        </w:r>
        <w:r>
          <w:fldChar w:fldCharType="begin"/>
        </w:r>
        <w:r>
          <w:instrText xml:space="preserve"> PAGEREF _Toc22124 \h </w:instrText>
        </w:r>
        <w:r>
          <w:fldChar w:fldCharType="separate"/>
        </w:r>
        <w:r>
          <w:t>24</w:t>
        </w:r>
        <w:r>
          <w:fldChar w:fldCharType="end"/>
        </w:r>
      </w:hyperlink>
    </w:p>
    <w:p>
      <w:pPr>
        <w:pStyle w:val="TOC2"/>
        <w:tabs>
          <w:tab w:val="right" w:leader="dot" w:pos="8306"/>
        </w:tabs>
      </w:pPr>
      <w:hyperlink w:anchor="_Toc17766" w:history="1">
        <w:r>
          <w:rPr>
            <w:rFonts w:ascii="仿宋" w:eastAsia="仿宋" w:hAnsi="仿宋" w:cs="仿宋" w:hint="eastAsia"/>
            <w:lang w:eastAsia="zh-CN"/>
          </w:rPr>
          <w:t>(一)、资金需求大</w:t>
        </w:r>
        <w:r>
          <w:tab/>
        </w:r>
        <w:r>
          <w:fldChar w:fldCharType="begin"/>
        </w:r>
        <w:r>
          <w:instrText xml:space="preserve"> PAGEREF _Toc17766 \h </w:instrText>
        </w:r>
        <w:r>
          <w:fldChar w:fldCharType="separate"/>
        </w:r>
        <w:r>
          <w:t>24</w:t>
        </w:r>
        <w:r>
          <w:fldChar w:fldCharType="end"/>
        </w:r>
      </w:hyperlink>
    </w:p>
    <w:p>
      <w:pPr>
        <w:pStyle w:val="TOC2"/>
        <w:tabs>
          <w:tab w:val="right" w:leader="dot" w:pos="8306"/>
        </w:tabs>
      </w:pPr>
      <w:hyperlink w:anchor="_Toc24678" w:history="1">
        <w:r>
          <w:rPr>
            <w:rFonts w:ascii="仿宋" w:eastAsia="仿宋" w:hAnsi="仿宋" w:cs="仿宋" w:hint="eastAsia"/>
            <w:lang w:eastAsia="zh-CN"/>
          </w:rPr>
          <w:t>(二)、研发周期长</w:t>
        </w:r>
        <w:r>
          <w:tab/>
        </w:r>
        <w:r>
          <w:fldChar w:fldCharType="begin"/>
        </w:r>
        <w:r>
          <w:instrText xml:space="preserve"> PAGEREF _Toc24678 \h </w:instrText>
        </w:r>
        <w:r>
          <w:fldChar w:fldCharType="separate"/>
        </w:r>
        <w:r>
          <w:t>26</w:t>
        </w:r>
        <w:r>
          <w:fldChar w:fldCharType="end"/>
        </w:r>
      </w:hyperlink>
    </w:p>
    <w:p>
      <w:pPr>
        <w:pStyle w:val="TOC2"/>
        <w:tabs>
          <w:tab w:val="right" w:leader="dot" w:pos="8306"/>
        </w:tabs>
      </w:pPr>
      <w:hyperlink w:anchor="_Toc21389" w:history="1">
        <w:r>
          <w:rPr>
            <w:rFonts w:ascii="仿宋" w:eastAsia="仿宋" w:hAnsi="仿宋" w:cs="仿宋" w:hint="eastAsia"/>
            <w:lang w:eastAsia="zh-CN"/>
          </w:rPr>
          <w:t>(三)、市场风险大</w:t>
        </w:r>
        <w:r>
          <w:tab/>
        </w:r>
        <w:r>
          <w:fldChar w:fldCharType="begin"/>
        </w:r>
        <w:r>
          <w:instrText xml:space="preserve"> PAGEREF _Toc21389 \h </w:instrText>
        </w:r>
        <w:r>
          <w:fldChar w:fldCharType="separate"/>
        </w:r>
        <w:r>
          <w:t>27</w:t>
        </w:r>
        <w:r>
          <w:fldChar w:fldCharType="end"/>
        </w:r>
      </w:hyperlink>
    </w:p>
    <w:p>
      <w:pPr>
        <w:pStyle w:val="TOC2"/>
        <w:tabs>
          <w:tab w:val="right" w:leader="dot" w:pos="8306"/>
        </w:tabs>
      </w:pPr>
      <w:hyperlink w:anchor="_Toc31191" w:history="1">
        <w:r>
          <w:rPr>
            <w:rFonts w:ascii="仿宋" w:eastAsia="仿宋" w:hAnsi="仿宋" w:cs="仿宋" w:hint="eastAsia"/>
            <w:lang w:eastAsia="zh-CN"/>
          </w:rPr>
          <w:t>(四)、利润率高</w:t>
        </w:r>
        <w:r>
          <w:tab/>
        </w:r>
        <w:r>
          <w:fldChar w:fldCharType="begin"/>
        </w:r>
        <w:r>
          <w:instrText xml:space="preserve"> PAGEREF _Toc31191 \h </w:instrText>
        </w:r>
        <w:r>
          <w:fldChar w:fldCharType="separate"/>
        </w:r>
        <w:r>
          <w:t>30</w:t>
        </w:r>
        <w:r>
          <w:fldChar w:fldCharType="end"/>
        </w:r>
      </w:hyperlink>
    </w:p>
    <w:p>
      <w:pPr>
        <w:pStyle w:val="TOC1"/>
        <w:tabs>
          <w:tab w:val="right" w:leader="dot" w:pos="8306"/>
        </w:tabs>
      </w:pPr>
      <w:hyperlink w:anchor="_Toc25385" w:history="1">
        <w:r>
          <w:rPr>
            <w:rFonts w:ascii="仿宋" w:eastAsia="仿宋" w:hAnsi="仿宋" w:cs="仿宋" w:hint="eastAsia"/>
            <w:lang w:eastAsia="zh-CN"/>
          </w:rPr>
          <w:t>九、无机矿物填充塑料项目投资规划</w:t>
        </w:r>
        <w:r>
          <w:tab/>
        </w:r>
        <w:r>
          <w:fldChar w:fldCharType="begin"/>
        </w:r>
        <w:r>
          <w:instrText xml:space="preserve"> PAGEREF _Toc25385 \h </w:instrText>
        </w:r>
        <w:r>
          <w:fldChar w:fldCharType="separate"/>
        </w:r>
        <w:r>
          <w:t>32</w:t>
        </w:r>
        <w:r>
          <w:fldChar w:fldCharType="end"/>
        </w:r>
      </w:hyperlink>
    </w:p>
    <w:p>
      <w:pPr>
        <w:pStyle w:val="TOC2"/>
        <w:tabs>
          <w:tab w:val="right" w:leader="dot" w:pos="8306"/>
        </w:tabs>
      </w:pPr>
      <w:hyperlink w:anchor="_Toc16469" w:history="1">
        <w:r>
          <w:rPr>
            <w:rFonts w:ascii="仿宋" w:eastAsia="仿宋" w:hAnsi="仿宋" w:cs="仿宋" w:hint="eastAsia"/>
            <w:lang w:eastAsia="zh-CN"/>
          </w:rPr>
          <w:t>(一)、无机矿物填充塑料项目总投资估算</w:t>
        </w:r>
        <w:r>
          <w:tab/>
        </w:r>
        <w:r>
          <w:fldChar w:fldCharType="begin"/>
        </w:r>
        <w:r>
          <w:instrText xml:space="preserve"> PAGEREF _Toc16469 \h </w:instrText>
        </w:r>
        <w:r>
          <w:fldChar w:fldCharType="separate"/>
        </w:r>
        <w:r>
          <w:t>32</w:t>
        </w:r>
        <w:r>
          <w:fldChar w:fldCharType="end"/>
        </w:r>
      </w:hyperlink>
    </w:p>
    <w:p>
      <w:pPr>
        <w:pStyle w:val="TOC2"/>
        <w:tabs>
          <w:tab w:val="right" w:leader="dot" w:pos="8306"/>
        </w:tabs>
      </w:pPr>
      <w:hyperlink w:anchor="_Toc5212" w:history="1">
        <w:r>
          <w:rPr>
            <w:rFonts w:ascii="仿宋" w:eastAsia="仿宋" w:hAnsi="仿宋" w:cs="仿宋" w:hint="eastAsia"/>
            <w:lang w:eastAsia="zh-CN"/>
          </w:rPr>
          <w:t>(二)、资金筹措</w:t>
        </w:r>
        <w:r>
          <w:tab/>
        </w:r>
        <w:r>
          <w:fldChar w:fldCharType="begin"/>
        </w:r>
        <w:r>
          <w:instrText xml:space="preserve"> PAGEREF _Toc5212 \h </w:instrText>
        </w:r>
        <w:r>
          <w:fldChar w:fldCharType="separate"/>
        </w:r>
        <w:r>
          <w:t>33</w:t>
        </w:r>
        <w:r>
          <w:fldChar w:fldCharType="end"/>
        </w:r>
      </w:hyperlink>
    </w:p>
    <w:p>
      <w:pPr>
        <w:pStyle w:val="TOC1"/>
        <w:tabs>
          <w:tab w:val="right" w:leader="dot" w:pos="8306"/>
        </w:tabs>
      </w:pPr>
      <w:hyperlink w:anchor="_Toc28879" w:history="1">
        <w:r>
          <w:rPr>
            <w:rFonts w:ascii="仿宋" w:eastAsia="仿宋" w:hAnsi="仿宋" w:cs="仿宋" w:hint="eastAsia"/>
            <w:lang w:eastAsia="zh-CN"/>
          </w:rPr>
          <w:t>十、无机矿物填充塑料项目人力资源管理</w:t>
        </w:r>
        <w:r>
          <w:tab/>
        </w:r>
        <w:r>
          <w:fldChar w:fldCharType="begin"/>
        </w:r>
        <w:r>
          <w:instrText xml:space="preserve"> PAGEREF _Toc28879 \h </w:instrText>
        </w:r>
        <w:r>
          <w:fldChar w:fldCharType="separate"/>
        </w:r>
        <w:r>
          <w:t>34</w:t>
        </w:r>
        <w:r>
          <w:fldChar w:fldCharType="end"/>
        </w:r>
      </w:hyperlink>
    </w:p>
    <w:p>
      <w:pPr>
        <w:pStyle w:val="TOC2"/>
        <w:tabs>
          <w:tab w:val="right" w:leader="dot" w:pos="8306"/>
        </w:tabs>
      </w:pPr>
      <w:hyperlink w:anchor="_Toc16461" w:history="1">
        <w:r>
          <w:rPr>
            <w:rFonts w:ascii="仿宋" w:eastAsia="仿宋" w:hAnsi="仿宋" w:cs="仿宋" w:hint="eastAsia"/>
            <w:lang w:eastAsia="zh-CN"/>
          </w:rPr>
          <w:t>(一)、建立健全的预算管理制度</w:t>
        </w:r>
        <w:r>
          <w:tab/>
        </w:r>
        <w:r>
          <w:fldChar w:fldCharType="begin"/>
        </w:r>
        <w:r>
          <w:instrText xml:space="preserve"> PAGEREF _Toc16461 \h </w:instrText>
        </w:r>
        <w:r>
          <w:fldChar w:fldCharType="separate"/>
        </w:r>
        <w:r>
          <w:t>34</w:t>
        </w:r>
        <w:r>
          <w:fldChar w:fldCharType="end"/>
        </w:r>
      </w:hyperlink>
    </w:p>
    <w:p>
      <w:pPr>
        <w:pStyle w:val="TOC2"/>
        <w:tabs>
          <w:tab w:val="right" w:leader="dot" w:pos="8306"/>
        </w:tabs>
      </w:pPr>
      <w:hyperlink w:anchor="_Toc6147" w:history="1">
        <w:r>
          <w:rPr>
            <w:rFonts w:ascii="仿宋" w:eastAsia="仿宋" w:hAnsi="仿宋" w:cs="仿宋" w:hint="eastAsia"/>
            <w:lang w:eastAsia="zh-CN"/>
          </w:rPr>
          <w:t>(二)、加强资金流动监控</w:t>
        </w:r>
        <w:r>
          <w:tab/>
        </w:r>
        <w:r>
          <w:fldChar w:fldCharType="begin"/>
        </w:r>
        <w:r>
          <w:instrText xml:space="preserve"> PAGEREF _Toc6147 \h </w:instrText>
        </w:r>
        <w:r>
          <w:fldChar w:fldCharType="separate"/>
        </w:r>
        <w:r>
          <w:t>36</w:t>
        </w:r>
        <w:r>
          <w:fldChar w:fldCharType="end"/>
        </w:r>
      </w:hyperlink>
    </w:p>
    <w:p>
      <w:pPr>
        <w:pStyle w:val="TOC2"/>
        <w:tabs>
          <w:tab w:val="right" w:leader="dot" w:pos="8306"/>
        </w:tabs>
      </w:pPr>
      <w:hyperlink w:anchor="_Toc8258" w:history="1">
        <w:r>
          <w:rPr>
            <w:rFonts w:ascii="仿宋" w:eastAsia="仿宋" w:hAnsi="仿宋" w:cs="仿宋" w:hint="eastAsia"/>
            <w:lang w:eastAsia="zh-CN"/>
          </w:rPr>
          <w:t>(三)、制定完善的风险控制机制</w:t>
        </w:r>
        <w:r>
          <w:tab/>
        </w:r>
        <w:r>
          <w:fldChar w:fldCharType="begin"/>
        </w:r>
        <w:r>
          <w:instrText xml:space="preserve"> PAGEREF _Toc8258 \h </w:instrText>
        </w:r>
        <w:r>
          <w:fldChar w:fldCharType="separate"/>
        </w:r>
        <w:r>
          <w:t>37</w:t>
        </w:r>
        <w:r>
          <w:fldChar w:fldCharType="end"/>
        </w:r>
      </w:hyperlink>
    </w:p>
    <w:p>
      <w:pPr>
        <w:pStyle w:val="TOC2"/>
        <w:tabs>
          <w:tab w:val="right" w:leader="dot" w:pos="8306"/>
        </w:tabs>
      </w:pPr>
      <w:hyperlink w:anchor="_Toc29586" w:history="1">
        <w:r>
          <w:rPr>
            <w:rFonts w:ascii="仿宋" w:eastAsia="仿宋" w:hAnsi="仿宋" w:cs="仿宋" w:hint="eastAsia"/>
            <w:lang w:eastAsia="zh-CN"/>
          </w:rPr>
          <w:t>(四)、优化成本管理</w:t>
        </w:r>
        <w:r>
          <w:tab/>
        </w:r>
        <w:r>
          <w:fldChar w:fldCharType="begin"/>
        </w:r>
        <w:r>
          <w:instrText xml:space="preserve"> PAGEREF _Toc29586 \h </w:instrText>
        </w:r>
        <w:r>
          <w:fldChar w:fldCharType="separate"/>
        </w:r>
        <w:r>
          <w:t>38</w:t>
        </w:r>
        <w:r>
          <w:fldChar w:fldCharType="end"/>
        </w:r>
      </w:hyperlink>
    </w:p>
    <w:p>
      <w:pPr>
        <w:pStyle w:val="TOC1"/>
        <w:tabs>
          <w:tab w:val="right" w:leader="dot" w:pos="8306"/>
        </w:tabs>
      </w:pPr>
      <w:hyperlink w:anchor="_Toc9960" w:history="1">
        <w:r>
          <w:rPr>
            <w:rFonts w:ascii="仿宋" w:eastAsia="仿宋" w:hAnsi="仿宋" w:cs="仿宋" w:hint="eastAsia"/>
            <w:lang w:eastAsia="zh-CN"/>
          </w:rPr>
          <w:t>十一、无机矿物填充塑料项目环境影响分析</w:t>
        </w:r>
        <w:r>
          <w:tab/>
        </w:r>
        <w:r>
          <w:fldChar w:fldCharType="begin"/>
        </w:r>
        <w:r>
          <w:instrText xml:space="preserve"> PAGEREF _Toc9960 \h </w:instrText>
        </w:r>
        <w:r>
          <w:fldChar w:fldCharType="separate"/>
        </w:r>
        <w:r>
          <w:t>40</w:t>
        </w:r>
        <w:r>
          <w:fldChar w:fldCharType="end"/>
        </w:r>
      </w:hyperlink>
    </w:p>
    <w:p>
      <w:pPr>
        <w:pStyle w:val="TOC2"/>
        <w:tabs>
          <w:tab w:val="right" w:leader="dot" w:pos="8306"/>
        </w:tabs>
      </w:pPr>
      <w:hyperlink w:anchor="_Toc28865" w:history="1">
        <w:r>
          <w:rPr>
            <w:rFonts w:ascii="仿宋" w:eastAsia="仿宋" w:hAnsi="仿宋" w:cs="仿宋" w:hint="eastAsia"/>
            <w:lang w:eastAsia="zh-CN"/>
          </w:rPr>
          <w:t>(一)、建设区域环境质量现状</w:t>
        </w:r>
        <w:r>
          <w:tab/>
        </w:r>
        <w:r>
          <w:fldChar w:fldCharType="begin"/>
        </w:r>
        <w:r>
          <w:instrText xml:space="preserve"> PAGEREF _Toc28865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51" w:history="1">
        <w:r>
          <w:rPr>
            <w:rFonts w:ascii="仿宋" w:eastAsia="仿宋" w:hAnsi="仿宋" w:cs="仿宋" w:hint="eastAsia"/>
            <w:lang w:eastAsia="zh-CN"/>
          </w:rPr>
          <w:t>(二)、建设期环境保护</w:t>
        </w:r>
        <w:r>
          <w:tab/>
        </w:r>
        <w:r>
          <w:fldChar w:fldCharType="begin"/>
        </w:r>
        <w:r>
          <w:instrText xml:space="preserve"> PAGEREF _Toc25751 \h </w:instrText>
        </w:r>
        <w:r>
          <w:fldChar w:fldCharType="separate"/>
        </w:r>
        <w:r>
          <w:t>41</w:t>
        </w:r>
        <w:r>
          <w:fldChar w:fldCharType="end"/>
        </w:r>
      </w:hyperlink>
    </w:p>
    <w:p>
      <w:pPr>
        <w:pStyle w:val="TOC2"/>
        <w:tabs>
          <w:tab w:val="right" w:leader="dot" w:pos="8306"/>
        </w:tabs>
      </w:pPr>
      <w:hyperlink w:anchor="_Toc24100" w:history="1">
        <w:r>
          <w:rPr>
            <w:rFonts w:ascii="仿宋" w:eastAsia="仿宋" w:hAnsi="仿宋" w:cs="仿宋" w:hint="eastAsia"/>
            <w:lang w:eastAsia="zh-CN"/>
          </w:rPr>
          <w:t>(三)、运营期环境保护</w:t>
        </w:r>
        <w:r>
          <w:tab/>
        </w:r>
        <w:r>
          <w:fldChar w:fldCharType="begin"/>
        </w:r>
        <w:r>
          <w:instrText xml:space="preserve"> PAGEREF _Toc24100 \h </w:instrText>
        </w:r>
        <w:r>
          <w:fldChar w:fldCharType="separate"/>
        </w:r>
        <w:r>
          <w:t>42</w:t>
        </w:r>
        <w:r>
          <w:fldChar w:fldCharType="end"/>
        </w:r>
      </w:hyperlink>
    </w:p>
    <w:p>
      <w:pPr>
        <w:pStyle w:val="TOC2"/>
        <w:tabs>
          <w:tab w:val="right" w:leader="dot" w:pos="8306"/>
        </w:tabs>
      </w:pPr>
      <w:hyperlink w:anchor="_Toc22210" w:history="1">
        <w:r>
          <w:rPr>
            <w:rFonts w:ascii="仿宋" w:eastAsia="仿宋" w:hAnsi="仿宋" w:cs="仿宋" w:hint="eastAsia"/>
            <w:lang w:eastAsia="zh-CN"/>
          </w:rPr>
          <w:t>(四)、无机矿物填充塑料项目建设对区域经济的影响</w:t>
        </w:r>
        <w:r>
          <w:tab/>
        </w:r>
        <w:r>
          <w:fldChar w:fldCharType="begin"/>
        </w:r>
        <w:r>
          <w:instrText xml:space="preserve"> PAGEREF _Toc22210 \h </w:instrText>
        </w:r>
        <w:r>
          <w:fldChar w:fldCharType="separate"/>
        </w:r>
        <w:r>
          <w:t>44</w:t>
        </w:r>
        <w:r>
          <w:fldChar w:fldCharType="end"/>
        </w:r>
      </w:hyperlink>
    </w:p>
    <w:p>
      <w:pPr>
        <w:pStyle w:val="TOC2"/>
        <w:tabs>
          <w:tab w:val="right" w:leader="dot" w:pos="8306"/>
        </w:tabs>
      </w:pPr>
      <w:hyperlink w:anchor="_Toc20424" w:history="1">
        <w:r>
          <w:rPr>
            <w:rFonts w:ascii="仿宋" w:eastAsia="仿宋" w:hAnsi="仿宋" w:cs="仿宋" w:hint="eastAsia"/>
            <w:lang w:eastAsia="zh-CN"/>
          </w:rPr>
          <w:t>(五)、废弃物处理</w:t>
        </w:r>
        <w:r>
          <w:tab/>
        </w:r>
        <w:r>
          <w:fldChar w:fldCharType="begin"/>
        </w:r>
        <w:r>
          <w:instrText xml:space="preserve"> PAGEREF _Toc20424 \h </w:instrText>
        </w:r>
        <w:r>
          <w:fldChar w:fldCharType="separate"/>
        </w:r>
        <w:r>
          <w:t>46</w:t>
        </w:r>
        <w:r>
          <w:fldChar w:fldCharType="end"/>
        </w:r>
      </w:hyperlink>
    </w:p>
    <w:p>
      <w:pPr>
        <w:pStyle w:val="TOC2"/>
        <w:tabs>
          <w:tab w:val="right" w:leader="dot" w:pos="8306"/>
        </w:tabs>
      </w:pPr>
      <w:hyperlink w:anchor="_Toc17411" w:history="1">
        <w:r>
          <w:rPr>
            <w:rFonts w:ascii="仿宋" w:eastAsia="仿宋" w:hAnsi="仿宋" w:cs="仿宋" w:hint="eastAsia"/>
            <w:lang w:eastAsia="zh-CN"/>
          </w:rPr>
          <w:t>(六)、特殊环境影响分析</w:t>
        </w:r>
        <w:r>
          <w:tab/>
        </w:r>
        <w:r>
          <w:fldChar w:fldCharType="begin"/>
        </w:r>
        <w:r>
          <w:instrText xml:space="preserve"> PAGEREF _Toc17411 \h </w:instrText>
        </w:r>
        <w:r>
          <w:fldChar w:fldCharType="separate"/>
        </w:r>
        <w:r>
          <w:t>47</w:t>
        </w:r>
        <w:r>
          <w:fldChar w:fldCharType="end"/>
        </w:r>
      </w:hyperlink>
    </w:p>
    <w:p>
      <w:pPr>
        <w:pStyle w:val="TOC2"/>
        <w:tabs>
          <w:tab w:val="right" w:leader="dot" w:pos="8306"/>
        </w:tabs>
      </w:pPr>
      <w:hyperlink w:anchor="_Toc29086" w:history="1">
        <w:r>
          <w:rPr>
            <w:rFonts w:ascii="仿宋" w:eastAsia="仿宋" w:hAnsi="仿宋" w:cs="仿宋" w:hint="eastAsia"/>
            <w:lang w:eastAsia="zh-CN"/>
          </w:rPr>
          <w:t>(七)、清洁生产</w:t>
        </w:r>
        <w:r>
          <w:tab/>
        </w:r>
        <w:r>
          <w:fldChar w:fldCharType="begin"/>
        </w:r>
        <w:r>
          <w:instrText xml:space="preserve"> PAGEREF _Toc29086 \h </w:instrText>
        </w:r>
        <w:r>
          <w:fldChar w:fldCharType="separate"/>
        </w:r>
        <w:r>
          <w:t>48</w:t>
        </w:r>
        <w:r>
          <w:fldChar w:fldCharType="end"/>
        </w:r>
      </w:hyperlink>
    </w:p>
    <w:p>
      <w:pPr>
        <w:pStyle w:val="TOC2"/>
        <w:tabs>
          <w:tab w:val="right" w:leader="dot" w:pos="8306"/>
        </w:tabs>
      </w:pPr>
      <w:hyperlink w:anchor="_Toc4442" w:history="1">
        <w:r>
          <w:rPr>
            <w:rFonts w:ascii="仿宋" w:eastAsia="仿宋" w:hAnsi="仿宋" w:cs="仿宋" w:hint="eastAsia"/>
            <w:lang w:eastAsia="zh-CN"/>
          </w:rPr>
          <w:t>(八)、环境保护综合评价</w:t>
        </w:r>
        <w:r>
          <w:tab/>
        </w:r>
        <w:r>
          <w:fldChar w:fldCharType="begin"/>
        </w:r>
        <w:r>
          <w:instrText xml:space="preserve"> PAGEREF _Toc4442 \h </w:instrText>
        </w:r>
        <w:r>
          <w:fldChar w:fldCharType="separate"/>
        </w:r>
        <w:r>
          <w:t>49</w:t>
        </w:r>
        <w:r>
          <w:fldChar w:fldCharType="end"/>
        </w:r>
      </w:hyperlink>
    </w:p>
    <w:p>
      <w:pPr>
        <w:pStyle w:val="TOC1"/>
        <w:tabs>
          <w:tab w:val="right" w:leader="dot" w:pos="8306"/>
        </w:tabs>
      </w:pPr>
      <w:hyperlink w:anchor="_Toc8747" w:history="1">
        <w:r>
          <w:rPr>
            <w:rFonts w:ascii="仿宋" w:eastAsia="仿宋" w:hAnsi="仿宋" w:cs="仿宋" w:hint="eastAsia"/>
            <w:lang w:eastAsia="zh-CN"/>
          </w:rPr>
          <w:t>十二、生产安全保护</w:t>
        </w:r>
        <w:r>
          <w:tab/>
        </w:r>
        <w:r>
          <w:fldChar w:fldCharType="begin"/>
        </w:r>
        <w:r>
          <w:instrText xml:space="preserve"> PAGEREF _Toc8747 \h </w:instrText>
        </w:r>
        <w:r>
          <w:fldChar w:fldCharType="separate"/>
        </w:r>
        <w:r>
          <w:t>51</w:t>
        </w:r>
        <w:r>
          <w:fldChar w:fldCharType="end"/>
        </w:r>
      </w:hyperlink>
    </w:p>
    <w:p>
      <w:pPr>
        <w:pStyle w:val="TOC2"/>
        <w:tabs>
          <w:tab w:val="right" w:leader="dot" w:pos="8306"/>
        </w:tabs>
      </w:pPr>
      <w:hyperlink w:anchor="_Toc8861" w:history="1">
        <w:r>
          <w:rPr>
            <w:rFonts w:ascii="仿宋" w:eastAsia="仿宋" w:hAnsi="仿宋" w:cs="仿宋" w:hint="eastAsia"/>
            <w:lang w:eastAsia="zh-CN"/>
          </w:rPr>
          <w:t>(一)、消防安全</w:t>
        </w:r>
        <w:r>
          <w:tab/>
        </w:r>
        <w:r>
          <w:fldChar w:fldCharType="begin"/>
        </w:r>
        <w:r>
          <w:instrText xml:space="preserve"> PAGEREF _Toc8861 \h </w:instrText>
        </w:r>
        <w:r>
          <w:fldChar w:fldCharType="separate"/>
        </w:r>
        <w:r>
          <w:t>51</w:t>
        </w:r>
        <w:r>
          <w:fldChar w:fldCharType="end"/>
        </w:r>
      </w:hyperlink>
    </w:p>
    <w:p>
      <w:pPr>
        <w:pStyle w:val="TOC2"/>
        <w:tabs>
          <w:tab w:val="right" w:leader="dot" w:pos="8306"/>
        </w:tabs>
      </w:pPr>
      <w:hyperlink w:anchor="_Toc16329" w:history="1">
        <w:r>
          <w:rPr>
            <w:rFonts w:ascii="仿宋" w:eastAsia="仿宋" w:hAnsi="仿宋" w:cs="仿宋" w:hint="eastAsia"/>
            <w:lang w:eastAsia="zh-CN"/>
          </w:rPr>
          <w:t>(二)、防火防爆总图布置措施</w:t>
        </w:r>
        <w:r>
          <w:tab/>
        </w:r>
        <w:r>
          <w:fldChar w:fldCharType="begin"/>
        </w:r>
        <w:r>
          <w:instrText xml:space="preserve"> PAGEREF _Toc16329 \h </w:instrText>
        </w:r>
        <w:r>
          <w:fldChar w:fldCharType="separate"/>
        </w:r>
        <w:r>
          <w:t>53</w:t>
        </w:r>
        <w:r>
          <w:fldChar w:fldCharType="end"/>
        </w:r>
      </w:hyperlink>
    </w:p>
    <w:p>
      <w:pPr>
        <w:pStyle w:val="TOC2"/>
        <w:tabs>
          <w:tab w:val="right" w:leader="dot" w:pos="8306"/>
        </w:tabs>
      </w:pPr>
      <w:hyperlink w:anchor="_Toc10026" w:history="1">
        <w:r>
          <w:rPr>
            <w:rFonts w:ascii="仿宋" w:eastAsia="仿宋" w:hAnsi="仿宋" w:cs="仿宋" w:hint="eastAsia"/>
            <w:lang w:eastAsia="zh-CN"/>
          </w:rPr>
          <w:t>(三)、自然灾害防范措施</w:t>
        </w:r>
        <w:r>
          <w:tab/>
        </w:r>
        <w:r>
          <w:fldChar w:fldCharType="begin"/>
        </w:r>
        <w:r>
          <w:instrText xml:space="preserve"> PAGEREF _Toc10026 \h </w:instrText>
        </w:r>
        <w:r>
          <w:fldChar w:fldCharType="separate"/>
        </w:r>
        <w:r>
          <w:t>53</w:t>
        </w:r>
        <w:r>
          <w:fldChar w:fldCharType="end"/>
        </w:r>
      </w:hyperlink>
    </w:p>
    <w:p>
      <w:pPr>
        <w:pStyle w:val="TOC2"/>
        <w:tabs>
          <w:tab w:val="right" w:leader="dot" w:pos="8306"/>
        </w:tabs>
      </w:pPr>
      <w:hyperlink w:anchor="_Toc9481" w:history="1">
        <w:r>
          <w:rPr>
            <w:rFonts w:ascii="仿宋" w:eastAsia="仿宋" w:hAnsi="仿宋" w:cs="仿宋" w:hint="eastAsia"/>
            <w:lang w:eastAsia="zh-CN"/>
          </w:rPr>
          <w:t>(四)、安全色及安全标志使用要求</w:t>
        </w:r>
        <w:r>
          <w:tab/>
        </w:r>
        <w:r>
          <w:fldChar w:fldCharType="begin"/>
        </w:r>
        <w:r>
          <w:instrText xml:space="preserve"> PAGEREF _Toc9481 \h </w:instrText>
        </w:r>
        <w:r>
          <w:fldChar w:fldCharType="separate"/>
        </w:r>
        <w:r>
          <w:t>54</w:t>
        </w:r>
        <w:r>
          <w:fldChar w:fldCharType="end"/>
        </w:r>
      </w:hyperlink>
    </w:p>
    <w:p>
      <w:pPr>
        <w:pStyle w:val="TOC2"/>
        <w:tabs>
          <w:tab w:val="right" w:leader="dot" w:pos="8306"/>
        </w:tabs>
      </w:pPr>
      <w:hyperlink w:anchor="_Toc32084" w:history="1">
        <w:r>
          <w:rPr>
            <w:rFonts w:ascii="仿宋" w:eastAsia="仿宋" w:hAnsi="仿宋" w:cs="仿宋" w:hint="eastAsia"/>
            <w:lang w:eastAsia="zh-CN"/>
          </w:rPr>
          <w:t>(五)、防尘防毒措施</w:t>
        </w:r>
        <w:r>
          <w:tab/>
        </w:r>
        <w:r>
          <w:fldChar w:fldCharType="begin"/>
        </w:r>
        <w:r>
          <w:instrText xml:space="preserve"> PAGEREF _Toc32084 \h </w:instrText>
        </w:r>
        <w:r>
          <w:fldChar w:fldCharType="separate"/>
        </w:r>
        <w:r>
          <w:t>55</w:t>
        </w:r>
        <w:r>
          <w:fldChar w:fldCharType="end"/>
        </w:r>
      </w:hyperlink>
    </w:p>
    <w:p>
      <w:pPr>
        <w:pStyle w:val="TOC2"/>
        <w:tabs>
          <w:tab w:val="right" w:leader="dot" w:pos="8306"/>
        </w:tabs>
      </w:pPr>
      <w:hyperlink w:anchor="_Toc29931" w:history="1">
        <w:r>
          <w:rPr>
            <w:rFonts w:ascii="仿宋" w:eastAsia="仿宋" w:hAnsi="仿宋" w:cs="仿宋" w:hint="eastAsia"/>
            <w:lang w:eastAsia="zh-CN"/>
          </w:rPr>
          <w:t>(六)、防静电、触电防护及防雷措施</w:t>
        </w:r>
        <w:r>
          <w:tab/>
        </w:r>
        <w:r>
          <w:fldChar w:fldCharType="begin"/>
        </w:r>
        <w:r>
          <w:instrText xml:space="preserve"> PAGEREF _Toc29931 \h </w:instrText>
        </w:r>
        <w:r>
          <w:fldChar w:fldCharType="separate"/>
        </w:r>
        <w:r>
          <w:t>56</w:t>
        </w:r>
        <w:r>
          <w:fldChar w:fldCharType="end"/>
        </w:r>
      </w:hyperlink>
    </w:p>
    <w:p>
      <w:pPr>
        <w:pStyle w:val="TOC2"/>
        <w:tabs>
          <w:tab w:val="right" w:leader="dot" w:pos="8306"/>
        </w:tabs>
      </w:pPr>
      <w:hyperlink w:anchor="_Toc27180" w:history="1">
        <w:r>
          <w:rPr>
            <w:rFonts w:ascii="仿宋" w:eastAsia="仿宋" w:hAnsi="仿宋" w:cs="仿宋" w:hint="eastAsia"/>
            <w:lang w:eastAsia="zh-CN"/>
          </w:rPr>
          <w:t>(七)、机械设备安全保障措施</w:t>
        </w:r>
        <w:r>
          <w:tab/>
        </w:r>
        <w:r>
          <w:fldChar w:fldCharType="begin"/>
        </w:r>
        <w:r>
          <w:instrText xml:space="preserve"> PAGEREF _Toc27180 \h </w:instrText>
        </w:r>
        <w:r>
          <w:fldChar w:fldCharType="separate"/>
        </w:r>
        <w:r>
          <w:t>58</w:t>
        </w:r>
        <w:r>
          <w:fldChar w:fldCharType="end"/>
        </w:r>
      </w:hyperlink>
    </w:p>
    <w:p>
      <w:pPr>
        <w:pStyle w:val="TOC1"/>
        <w:tabs>
          <w:tab w:val="right" w:leader="dot" w:pos="8306"/>
        </w:tabs>
      </w:pPr>
      <w:hyperlink w:anchor="_Toc7687" w:history="1">
        <w:r>
          <w:rPr>
            <w:rFonts w:ascii="仿宋" w:eastAsia="仿宋" w:hAnsi="仿宋" w:cs="仿宋" w:hint="eastAsia"/>
            <w:lang w:eastAsia="zh-CN"/>
          </w:rPr>
          <w:t>十三、质量管理体系</w:t>
        </w:r>
        <w:r>
          <w:tab/>
        </w:r>
        <w:r>
          <w:fldChar w:fldCharType="begin"/>
        </w:r>
        <w:r>
          <w:instrText xml:space="preserve"> PAGEREF _Toc7687 \h </w:instrText>
        </w:r>
        <w:r>
          <w:fldChar w:fldCharType="separate"/>
        </w:r>
        <w:r>
          <w:t>59</w:t>
        </w:r>
        <w:r>
          <w:fldChar w:fldCharType="end"/>
        </w:r>
      </w:hyperlink>
    </w:p>
    <w:p>
      <w:pPr>
        <w:pStyle w:val="TOC2"/>
        <w:tabs>
          <w:tab w:val="right" w:leader="dot" w:pos="8306"/>
        </w:tabs>
      </w:pPr>
      <w:hyperlink w:anchor="_Toc4239" w:history="1">
        <w:r>
          <w:rPr>
            <w:rFonts w:ascii="仿宋" w:eastAsia="仿宋" w:hAnsi="仿宋" w:cs="仿宋" w:hint="eastAsia"/>
            <w:lang w:eastAsia="zh-CN"/>
          </w:rPr>
          <w:t>(一)、质量目标与方针</w:t>
        </w:r>
        <w:r>
          <w:tab/>
        </w:r>
        <w:r>
          <w:fldChar w:fldCharType="begin"/>
        </w:r>
        <w:r>
          <w:instrText xml:space="preserve"> PAGEREF _Toc4239 \h </w:instrText>
        </w:r>
        <w:r>
          <w:fldChar w:fldCharType="separate"/>
        </w:r>
        <w:r>
          <w:t>59</w:t>
        </w:r>
        <w:r>
          <w:fldChar w:fldCharType="end"/>
        </w:r>
      </w:hyperlink>
    </w:p>
    <w:p>
      <w:pPr>
        <w:pStyle w:val="TOC2"/>
        <w:tabs>
          <w:tab w:val="right" w:leader="dot" w:pos="8306"/>
        </w:tabs>
      </w:pPr>
      <w:hyperlink w:anchor="_Toc29665" w:history="1">
        <w:r>
          <w:rPr>
            <w:rFonts w:ascii="仿宋" w:eastAsia="仿宋" w:hAnsi="仿宋" w:cs="仿宋" w:hint="eastAsia"/>
            <w:lang w:eastAsia="zh-CN"/>
          </w:rPr>
          <w:t>(二)、质量管理责任</w:t>
        </w:r>
        <w:r>
          <w:tab/>
        </w:r>
        <w:r>
          <w:fldChar w:fldCharType="begin"/>
        </w:r>
        <w:r>
          <w:instrText xml:space="preserve"> PAGEREF _Toc29665 \h </w:instrText>
        </w:r>
        <w:r>
          <w:fldChar w:fldCharType="separate"/>
        </w:r>
        <w:r>
          <w:t>60</w:t>
        </w:r>
        <w:r>
          <w:fldChar w:fldCharType="end"/>
        </w:r>
      </w:hyperlink>
    </w:p>
    <w:p>
      <w:pPr>
        <w:pStyle w:val="TOC2"/>
        <w:tabs>
          <w:tab w:val="right" w:leader="dot" w:pos="8306"/>
        </w:tabs>
      </w:pPr>
      <w:hyperlink w:anchor="_Toc10653" w:history="1">
        <w:r>
          <w:rPr>
            <w:rFonts w:ascii="仿宋" w:eastAsia="仿宋" w:hAnsi="仿宋" w:cs="仿宋" w:hint="eastAsia"/>
            <w:lang w:eastAsia="zh-CN"/>
          </w:rPr>
          <w:t>(三)、质量管理体系文件</w:t>
        </w:r>
        <w:r>
          <w:tab/>
        </w:r>
        <w:r>
          <w:fldChar w:fldCharType="begin"/>
        </w:r>
        <w:r>
          <w:instrText xml:space="preserve"> PAGEREF _Toc10653 \h </w:instrText>
        </w:r>
        <w:r>
          <w:fldChar w:fldCharType="separate"/>
        </w:r>
        <w:r>
          <w:t>62</w:t>
        </w:r>
        <w:r>
          <w:fldChar w:fldCharType="end"/>
        </w:r>
      </w:hyperlink>
    </w:p>
    <w:p>
      <w:pPr>
        <w:pStyle w:val="TOC2"/>
        <w:tabs>
          <w:tab w:val="right" w:leader="dot" w:pos="8306"/>
        </w:tabs>
      </w:pPr>
      <w:hyperlink w:anchor="_Toc30717" w:history="1">
        <w:r>
          <w:rPr>
            <w:rFonts w:ascii="仿宋" w:eastAsia="仿宋" w:hAnsi="仿宋" w:cs="仿宋" w:hint="eastAsia"/>
            <w:lang w:eastAsia="zh-CN"/>
          </w:rPr>
          <w:t>(四)、质量培训与教育</w:t>
        </w:r>
        <w:r>
          <w:tab/>
        </w:r>
        <w:r>
          <w:fldChar w:fldCharType="begin"/>
        </w:r>
        <w:r>
          <w:instrText xml:space="preserve"> PAGEREF _Toc30717 \h </w:instrText>
        </w:r>
        <w:r>
          <w:fldChar w:fldCharType="separate"/>
        </w:r>
        <w:r>
          <w:t>64</w:t>
        </w:r>
        <w:r>
          <w:fldChar w:fldCharType="end"/>
        </w:r>
      </w:hyperlink>
    </w:p>
    <w:p>
      <w:pPr>
        <w:pStyle w:val="TOC2"/>
        <w:tabs>
          <w:tab w:val="right" w:leader="dot" w:pos="8306"/>
        </w:tabs>
      </w:pPr>
      <w:hyperlink w:anchor="_Toc21008" w:history="1">
        <w:r>
          <w:rPr>
            <w:rFonts w:ascii="仿宋" w:eastAsia="仿宋" w:hAnsi="仿宋" w:cs="仿宋" w:hint="eastAsia"/>
            <w:lang w:eastAsia="zh-CN"/>
          </w:rPr>
          <w:t>(五)、质量审核与评价</w:t>
        </w:r>
        <w:r>
          <w:tab/>
        </w:r>
        <w:r>
          <w:fldChar w:fldCharType="begin"/>
        </w:r>
        <w:r>
          <w:instrText xml:space="preserve"> PAGEREF _Toc21008 \h </w:instrText>
        </w:r>
        <w:r>
          <w:fldChar w:fldCharType="separate"/>
        </w:r>
        <w:r>
          <w:t>65</w:t>
        </w:r>
        <w:r>
          <w:fldChar w:fldCharType="end"/>
        </w:r>
      </w:hyperlink>
    </w:p>
    <w:p>
      <w:pPr>
        <w:pStyle w:val="TOC2"/>
        <w:tabs>
          <w:tab w:val="right" w:leader="dot" w:pos="8306"/>
        </w:tabs>
      </w:pPr>
      <w:hyperlink w:anchor="_Toc30830" w:history="1">
        <w:r>
          <w:rPr>
            <w:rFonts w:ascii="仿宋" w:eastAsia="仿宋" w:hAnsi="仿宋" w:cs="仿宋" w:hint="eastAsia"/>
            <w:lang w:eastAsia="zh-CN"/>
          </w:rPr>
          <w:t>(六)、不符合与纠正措施</w:t>
        </w:r>
        <w:r>
          <w:tab/>
        </w:r>
        <w:r>
          <w:fldChar w:fldCharType="begin"/>
        </w:r>
        <w:r>
          <w:instrText xml:space="preserve"> PAGEREF _Toc30830 \h </w:instrText>
        </w:r>
        <w:r>
          <w:fldChar w:fldCharType="separate"/>
        </w:r>
        <w:r>
          <w:t>66</w:t>
        </w:r>
        <w:r>
          <w:fldChar w:fldCharType="end"/>
        </w:r>
      </w:hyperlink>
    </w:p>
    <w:p>
      <w:pPr>
        <w:pStyle w:val="TOC1"/>
        <w:tabs>
          <w:tab w:val="right" w:leader="dot" w:pos="8306"/>
        </w:tabs>
      </w:pPr>
      <w:hyperlink w:anchor="_Toc6913" w:history="1">
        <w:r>
          <w:rPr>
            <w:rFonts w:ascii="仿宋" w:eastAsia="仿宋" w:hAnsi="仿宋" w:cs="仿宋" w:hint="eastAsia"/>
            <w:lang w:eastAsia="zh-CN"/>
          </w:rPr>
          <w:t>十四、风险识别与分类</w:t>
        </w:r>
        <w:r>
          <w:tab/>
        </w:r>
        <w:r>
          <w:fldChar w:fldCharType="begin"/>
        </w:r>
        <w:r>
          <w:instrText xml:space="preserve"> PAGEREF _Toc6913 \h </w:instrText>
        </w:r>
        <w:r>
          <w:fldChar w:fldCharType="separate"/>
        </w:r>
        <w:r>
          <w:t>67</w:t>
        </w:r>
        <w:r>
          <w:fldChar w:fldCharType="end"/>
        </w:r>
      </w:hyperlink>
    </w:p>
    <w:p>
      <w:pPr>
        <w:pStyle w:val="TOC2"/>
        <w:tabs>
          <w:tab w:val="right" w:leader="dot" w:pos="8306"/>
        </w:tabs>
      </w:pPr>
      <w:hyperlink w:anchor="_Toc6128" w:history="1">
        <w:r>
          <w:rPr>
            <w:rFonts w:ascii="仿宋" w:eastAsia="仿宋" w:hAnsi="仿宋" w:cs="仿宋" w:hint="eastAsia"/>
            <w:lang w:eastAsia="zh-CN"/>
          </w:rPr>
          <w:t>(一)、风险识别</w:t>
        </w:r>
        <w:r>
          <w:tab/>
        </w:r>
        <w:r>
          <w:fldChar w:fldCharType="begin"/>
        </w:r>
        <w:r>
          <w:instrText xml:space="preserve"> PAGEREF _Toc6128 \h </w:instrText>
        </w:r>
        <w:r>
          <w:fldChar w:fldCharType="separate"/>
        </w:r>
        <w:r>
          <w:t>67</w:t>
        </w:r>
        <w:r>
          <w:fldChar w:fldCharType="end"/>
        </w:r>
      </w:hyperlink>
    </w:p>
    <w:p>
      <w:pPr>
        <w:pStyle w:val="TOC2"/>
        <w:tabs>
          <w:tab w:val="right" w:leader="dot" w:pos="8306"/>
        </w:tabs>
      </w:pPr>
      <w:hyperlink w:anchor="_Toc16926" w:history="1">
        <w:r>
          <w:rPr>
            <w:rFonts w:ascii="仿宋" w:eastAsia="仿宋" w:hAnsi="仿宋" w:cs="仿宋" w:hint="eastAsia"/>
            <w:lang w:eastAsia="zh-CN"/>
          </w:rPr>
          <w:t>(二)、风险分类</w:t>
        </w:r>
        <w:r>
          <w:tab/>
        </w:r>
        <w:r>
          <w:fldChar w:fldCharType="begin"/>
        </w:r>
        <w:r>
          <w:instrText xml:space="preserve"> PAGEREF _Toc16926 \h </w:instrText>
        </w:r>
        <w:r>
          <w:fldChar w:fldCharType="separate"/>
        </w:r>
        <w:r>
          <w:t>69</w:t>
        </w:r>
        <w:r>
          <w:fldChar w:fldCharType="end"/>
        </w:r>
      </w:hyperlink>
    </w:p>
    <w:p>
      <w:pPr>
        <w:pStyle w:val="TOC1"/>
        <w:tabs>
          <w:tab w:val="right" w:leader="dot" w:pos="8306"/>
        </w:tabs>
      </w:pPr>
      <w:hyperlink w:anchor="_Toc13267" w:history="1">
        <w:r>
          <w:rPr>
            <w:rFonts w:ascii="仿宋" w:eastAsia="仿宋" w:hAnsi="仿宋" w:cs="仿宋" w:hint="eastAsia"/>
            <w:lang w:eastAsia="zh-CN"/>
          </w:rPr>
          <w:t>十五、利益相关者分析与沟通计划</w:t>
        </w:r>
        <w:r>
          <w:tab/>
        </w:r>
        <w:r>
          <w:fldChar w:fldCharType="begin"/>
        </w:r>
        <w:r>
          <w:instrText xml:space="preserve"> PAGEREF _Toc13267 \h </w:instrText>
        </w:r>
        <w:r>
          <w:fldChar w:fldCharType="separate"/>
        </w:r>
        <w:r>
          <w:t>71</w:t>
        </w:r>
        <w:r>
          <w:fldChar w:fldCharType="end"/>
        </w:r>
      </w:hyperlink>
    </w:p>
    <w:p>
      <w:pPr>
        <w:pStyle w:val="TOC2"/>
        <w:tabs>
          <w:tab w:val="right" w:leader="dot" w:pos="8306"/>
        </w:tabs>
      </w:pPr>
      <w:hyperlink w:anchor="_Toc21607" w:history="1">
        <w:r>
          <w:rPr>
            <w:rFonts w:ascii="仿宋" w:eastAsia="仿宋" w:hAnsi="仿宋" w:cs="仿宋" w:hint="eastAsia"/>
            <w:lang w:eastAsia="zh-CN"/>
          </w:rPr>
          <w:t>(一)、利益相关者分析</w:t>
        </w:r>
        <w:r>
          <w:tab/>
        </w:r>
        <w:r>
          <w:fldChar w:fldCharType="begin"/>
        </w:r>
        <w:r>
          <w:instrText xml:space="preserve"> PAGEREF _Toc21607 \h </w:instrText>
        </w:r>
        <w:r>
          <w:fldChar w:fldCharType="separate"/>
        </w:r>
        <w:r>
          <w:t>71</w:t>
        </w:r>
        <w:r>
          <w:fldChar w:fldCharType="end"/>
        </w:r>
      </w:hyperlink>
    </w:p>
    <w:p>
      <w:pPr>
        <w:pStyle w:val="TOC2"/>
        <w:tabs>
          <w:tab w:val="right" w:leader="dot" w:pos="8306"/>
        </w:tabs>
      </w:pPr>
      <w:hyperlink w:anchor="_Toc32321" w:history="1">
        <w:r>
          <w:rPr>
            <w:rFonts w:ascii="仿宋" w:eastAsia="仿宋" w:hAnsi="仿宋" w:cs="仿宋" w:hint="eastAsia"/>
            <w:lang w:eastAsia="zh-CN"/>
          </w:rPr>
          <w:t>(二)、沟通计划</w:t>
        </w:r>
        <w:r>
          <w:tab/>
        </w:r>
        <w:r>
          <w:fldChar w:fldCharType="begin"/>
        </w:r>
        <w:r>
          <w:instrText xml:space="preserve"> PAGEREF _Toc32321 \h </w:instrText>
        </w:r>
        <w:r>
          <w:fldChar w:fldCharType="separate"/>
        </w:r>
        <w:r>
          <w:t>72</w:t>
        </w:r>
        <w:r>
          <w:fldChar w:fldCharType="end"/>
        </w:r>
      </w:hyperlink>
    </w:p>
    <w:p>
      <w:pPr>
        <w:pStyle w:val="TOC1"/>
        <w:tabs>
          <w:tab w:val="right" w:leader="dot" w:pos="8306"/>
        </w:tabs>
      </w:pPr>
      <w:hyperlink w:anchor="_Toc22499" w:history="1">
        <w:r>
          <w:rPr>
            <w:rFonts w:ascii="仿宋" w:eastAsia="仿宋" w:hAnsi="仿宋" w:cs="仿宋" w:hint="eastAsia"/>
            <w:lang w:eastAsia="zh-CN"/>
          </w:rPr>
          <w:t>十六、无机矿物填充塑料项目实施保障措施</w:t>
        </w:r>
        <w:r>
          <w:tab/>
        </w:r>
        <w:r>
          <w:fldChar w:fldCharType="begin"/>
        </w:r>
        <w:r>
          <w:instrText xml:space="preserve"> PAGEREF _Toc22499 \h </w:instrText>
        </w:r>
        <w:r>
          <w:fldChar w:fldCharType="separate"/>
        </w:r>
        <w:r>
          <w:t>73</w:t>
        </w:r>
        <w:r>
          <w:fldChar w:fldCharType="end"/>
        </w:r>
      </w:hyperlink>
    </w:p>
    <w:p>
      <w:pPr>
        <w:pStyle w:val="TOC2"/>
        <w:tabs>
          <w:tab w:val="right" w:leader="dot" w:pos="8306"/>
        </w:tabs>
      </w:pPr>
      <w:hyperlink w:anchor="_Toc6048" w:history="1">
        <w:r>
          <w:rPr>
            <w:rFonts w:ascii="仿宋" w:eastAsia="仿宋" w:hAnsi="仿宋" w:cs="仿宋" w:hint="eastAsia"/>
            <w:lang w:eastAsia="zh-CN"/>
          </w:rPr>
          <w:t>(一)、无机矿物填充塑料项目实施保障机制</w:t>
        </w:r>
        <w:r>
          <w:tab/>
        </w:r>
        <w:r>
          <w:fldChar w:fldCharType="begin"/>
        </w:r>
        <w:r>
          <w:instrText xml:space="preserve"> PAGEREF _Toc6048 \h </w:instrText>
        </w:r>
        <w:r>
          <w:fldChar w:fldCharType="separate"/>
        </w:r>
        <w:r>
          <w:t>73</w:t>
        </w:r>
        <w:r>
          <w:fldChar w:fldCharType="end"/>
        </w:r>
      </w:hyperlink>
    </w:p>
    <w:p>
      <w:pPr>
        <w:pStyle w:val="TOC2"/>
        <w:tabs>
          <w:tab w:val="right" w:leader="dot" w:pos="8306"/>
        </w:tabs>
      </w:pPr>
      <w:hyperlink w:anchor="_Toc15342" w:history="1">
        <w:r>
          <w:rPr>
            <w:rFonts w:ascii="仿宋" w:eastAsia="仿宋" w:hAnsi="仿宋" w:cs="仿宋" w:hint="eastAsia"/>
            <w:lang w:eastAsia="zh-CN"/>
          </w:rPr>
          <w:t>(二)、无机矿物填充塑料项目法律合规要求</w:t>
        </w:r>
        <w:r>
          <w:tab/>
        </w:r>
        <w:r>
          <w:fldChar w:fldCharType="begin"/>
        </w:r>
        <w:r>
          <w:instrText xml:space="preserve"> PAGEREF _Toc15342 \h </w:instrText>
        </w:r>
        <w:r>
          <w:fldChar w:fldCharType="separate"/>
        </w:r>
        <w:r>
          <w:t>77</w:t>
        </w:r>
        <w:r>
          <w:fldChar w:fldCharType="end"/>
        </w:r>
      </w:hyperlink>
    </w:p>
    <w:p>
      <w:pPr>
        <w:pStyle w:val="TOC2"/>
        <w:tabs>
          <w:tab w:val="right" w:leader="dot" w:pos="8306"/>
        </w:tabs>
      </w:pPr>
      <w:hyperlink w:anchor="_Toc2083" w:history="1">
        <w:r>
          <w:rPr>
            <w:rFonts w:ascii="仿宋" w:eastAsia="仿宋" w:hAnsi="仿宋" w:cs="仿宋" w:hint="eastAsia"/>
            <w:lang w:eastAsia="zh-CN"/>
          </w:rPr>
          <w:t>(三)、无机矿物填充塑料项目合同管理与法律事务</w:t>
        </w:r>
        <w:r>
          <w:tab/>
        </w:r>
        <w:r>
          <w:fldChar w:fldCharType="begin"/>
        </w:r>
        <w:r>
          <w:instrText xml:space="preserve"> PAGEREF _Toc2083 \h </w:instrText>
        </w:r>
        <w:r>
          <w:fldChar w:fldCharType="separate"/>
        </w:r>
        <w:r>
          <w:t>81</w:t>
        </w:r>
        <w:r>
          <w:fldChar w:fldCharType="end"/>
        </w:r>
      </w:hyperlink>
    </w:p>
    <w:p>
      <w:pPr>
        <w:pStyle w:val="TOC2"/>
        <w:tabs>
          <w:tab w:val="right" w:leader="dot" w:pos="8306"/>
        </w:tabs>
      </w:pPr>
      <w:hyperlink w:anchor="_Toc3347" w:history="1">
        <w:r>
          <w:rPr>
            <w:rFonts w:ascii="仿宋" w:eastAsia="仿宋" w:hAnsi="仿宋" w:cs="仿宋" w:hint="eastAsia"/>
            <w:lang w:eastAsia="zh-CN"/>
          </w:rPr>
          <w:t>(四)、无机矿物填充塑料项目知识产权保护策略</w:t>
        </w:r>
        <w:r>
          <w:tab/>
        </w:r>
        <w:r>
          <w:fldChar w:fldCharType="begin"/>
        </w:r>
        <w:r>
          <w:instrText xml:space="preserve"> PAGEREF _Toc3347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927"/>
      <w:r>
        <w:rPr>
          <w:rFonts w:ascii="仿宋" w:eastAsia="仿宋" w:hAnsi="仿宋" w:cs="仿宋" w:hint="eastAsia"/>
          <w:sz w:val="28"/>
          <w:lang w:eastAsia="zh-CN"/>
        </w:rPr>
        <w:t>一、无机矿物填充塑料项目建设单位说明</w:t>
      </w:r>
      <w:bookmarkEnd w:id="2"/>
    </w:p>
    <w:p>
      <w:pPr>
        <w:pStyle w:val="Heading2"/>
        <w:rPr>
          <w:rFonts w:ascii="仿宋" w:eastAsia="仿宋" w:hAnsi="仿宋" w:cs="仿宋" w:hint="eastAsia"/>
          <w:lang w:eastAsia="zh-CN"/>
        </w:rPr>
      </w:pPr>
      <w:bookmarkStart w:id="3" w:name="_Toc31287"/>
      <w:r>
        <w:rPr>
          <w:rFonts w:ascii="仿宋" w:eastAsia="仿宋" w:hAnsi="仿宋" w:cs="仿宋" w:hint="eastAsia"/>
          <w:lang w:eastAsia="zh-CN"/>
        </w:rPr>
        <w:t>(一)、无机矿物填充塑料项目承办单位基本情况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75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机矿物填充塑料项目承办单位的XXXX，我们着眼于实现可持续的经济效益。通过技术创新和解决方案的提供，公司预计在无机矿物填充塑料项目执行期间将获得可观的收入增长。这一收入来源主要包括无机矿物填充塑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同时，我们注重成本控制和效率提升，以确保无机矿物填充塑料项目的可持续盈利。透过精细的管理和资源优化，公司期望实现无机矿物填充塑料项目利润最大化。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机矿物填充塑料项目实施进行全面的投资评估，包括无机矿物填充塑料项目启动阶段的资金投入和后续运营成本。通过对无机矿物填充塑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无机矿物填充塑料项目实施过程中具备足够的资金流动性，公司将进行详尽的现金流分析。这包括资金需求的合理预测、无机矿物填充塑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382"/>
      <w:r>
        <w:rPr>
          <w:rFonts w:ascii="仿宋" w:eastAsia="仿宋" w:hAnsi="仿宋" w:cs="仿宋" w:hint="eastAsia"/>
          <w:sz w:val="28"/>
          <w:lang w:eastAsia="zh-CN"/>
        </w:rPr>
        <w:t>二、无机矿物填充塑料项目危机管理</w:t>
      </w:r>
      <w:bookmarkEnd w:id="5"/>
    </w:p>
    <w:p>
      <w:pPr>
        <w:pStyle w:val="Heading2"/>
        <w:rPr>
          <w:rFonts w:ascii="仿宋" w:eastAsia="仿宋" w:hAnsi="仿宋" w:cs="仿宋" w:hint="eastAsia"/>
          <w:lang w:eastAsia="zh-CN"/>
        </w:rPr>
      </w:pPr>
      <w:bookmarkStart w:id="6" w:name="_Toc49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矿物填充塑料项目危机管理中，危机预警与识别是确保无机矿物填充塑料项目稳健运行的核心步骤。通过建立全面的监测机制，无机矿物填充塑料项目团队旨在及时发现和理解潜在的风险和危机因素，以便采取及时的预防和应对措施，确保无机矿物填充塑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机矿物填充塑料项目团队全面分析了整个无机矿物填充塑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机矿物填充塑料项目团队着重于明确定义无机矿物填充塑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机矿物填充塑料项目进展的持续监控，团队能够及时发现潜在问题并作出迅速反应。无机矿物填充塑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在这一阶段，团队的专业素养和反应速度将发挥至关重要的作用，以确保潜在危机能够在初期得到有效的处理，最大程度地减轻负面影响。通过危机预警与识别，无机矿物填充塑料项目得以更有序、可控地推进。</w:t>
      </w:r>
    </w:p>
    <w:p>
      <w:pPr>
        <w:pStyle w:val="Heading2"/>
        <w:ind w:firstLine="560" w:firstLineChars="200"/>
        <w:rPr>
          <w:rFonts w:ascii="仿宋" w:eastAsia="仿宋" w:hAnsi="仿宋" w:cs="仿宋" w:hint="eastAsia"/>
          <w:sz w:val="28"/>
          <w:lang w:eastAsia="zh-CN"/>
        </w:rPr>
      </w:pPr>
      <w:bookmarkStart w:id="7" w:name="_Toc2326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在危机发生时，无机矿物填充塑料项目团队立即行动，成立了应急小组。该小组的任务是迅速制定并实施紧急应对措施，以最小化潜在损失。以下是采取的主要措施：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暂停无机矿物填充塑料项目进度：为遏制危机蔓延，无机矿物填充塑料项目暂时停止进行，以便全面评估当前状况。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资源重新分配：重新评估无机矿物填充塑料项目资源的分配，确保最大限度地减小损失。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实时沟通：与关键利益相关者建立实时沟通机制，向他们传递无机矿物填充塑料项目危机的实际状况，保障无机矿物填充塑料项目核心利益。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在紧急应对的同时，无机矿物填充塑料项目团队强调了团队协作和有效沟通的重要性。以下是团队协作的关键举措：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信息共享机制：建立了信息共享平台，确保团队成员能够及时获取无机矿物填充塑料项目危机的实时信息。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领导者沟通：无机矿物填充塑料项目领导者通过定期会议和即时沟通工具，指导团队应对危机，保持团队稳定运行。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随着危机得到初步控制，无机矿物填充塑料项目团队转向制定恢复计划，以确保无机矿物填充塑料项目能够从中迅速恢复。主要恢复计划包括：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修复受损的进度计划：重新评估无机矿物填充塑料项目进度，制定修复计划，确保无机矿物填充塑料项目尽快回归正常进程。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重新调整资源分配：优化资源分配，确保无机矿物填充塑料项目在有限资源下高效运转。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风险管理机制加强：对无机矿物填充塑料项目风险进行全面评估，制定更强化的风险管理策略，以预防未来可能的危机。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715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509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无机矿物填充塑料项目的主要产品是XXXX，预计年产值为XXX万元。这一产品在市场中占据着重要的地位，其广泛的应用范围使得该无机矿物填充塑料项目的市场前景非常广阔。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机矿物填充塑料项目的xxx产品作为重要的原材料之一，将在多个领域发挥关键作用。其在建筑、交通、能源等方面的广泛应用将为整个产业链提供强大的支持，形成产业协同效应。无机矿物填充塑料项目的年产值XXX万XXX万XXX万万元不仅反映了其在市场上的巨大潜力，更预示着它对国民经济的积极贡献。这种关联度高、涉及面广的产业关系，使得该无机矿物填充塑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826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总征地面积为XXXX平方米，相当于约XX.XX亩，其中净用地面积为XXXX平方米，红线范围内相当于约XX.XX亩。这一用地规模充分考虑了无机矿物填充塑料项目的建设需求，保障了无机矿物填充塑料项目在合适的空间内得以充分发展。无机矿物填充塑料项目规划的总建筑面积为XXXX平方米，其中主体工程建设占XXXX平方米，计容建筑面积达XXXX平方米。预计建筑工程的投资将达到XXXX万元，为无机矿物填充塑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计划购置的设备共计XXXX台（套），设备购置费用为XXXX万元。这一设备购置计划充分考虑到无机矿物填充塑料项目的生产需求和技术要求，确保了无机矿物填充塑料项目在生产运营中具备先进的技术装备和高效的生产能力。设备的合理配置将为无机矿物填充塑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计划总投资为XXXX万元，预计年实现营业收入为XXXX万元。这一产能规模的设定旨在确保无机矿物填充塑料项目能够在投资与回报之间取得平衡，实现长期可持续的发展。无机矿物填充塑料项目的总投资充分考虑到各个方面的需求，包括用地建设、设备购置等多个环节，以确保无机矿物填充塑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32213"/>
      <w:r>
        <w:rPr>
          <w:rFonts w:ascii="仿宋" w:eastAsia="仿宋" w:hAnsi="仿宋" w:cs="仿宋" w:hint="eastAsia"/>
          <w:sz w:val="28"/>
          <w:lang w:eastAsia="zh-CN"/>
        </w:rPr>
        <w:t>四、无机矿物填充塑料项目概论</w:t>
      </w:r>
      <w:bookmarkEnd w:id="11"/>
    </w:p>
    <w:p>
      <w:pPr>
        <w:pStyle w:val="Heading2"/>
        <w:rPr>
          <w:rFonts w:ascii="仿宋" w:eastAsia="仿宋" w:hAnsi="仿宋" w:cs="仿宋" w:hint="eastAsia"/>
          <w:lang w:eastAsia="zh-CN"/>
        </w:rPr>
      </w:pPr>
      <w:bookmarkStart w:id="12" w:name="_Toc15928"/>
      <w:r>
        <w:rPr>
          <w:rFonts w:ascii="仿宋" w:eastAsia="仿宋" w:hAnsi="仿宋" w:cs="仿宋" w:hint="eastAsia"/>
          <w:lang w:eastAsia="zh-CN"/>
        </w:rPr>
        <w:t>(一)、无机矿物填充塑料项目概况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起源追溯至对市场的深入洞察。市场的不断演变与变革为无机矿物填充塑料项目提供了难得的机遇。当前市场存在的需求缺口和变革的大环境共同构成了无机矿物填充塑料项目的背景。这个无机矿物填充塑料项目旨在充分利用市场机遇，填补行业中尚未满足的需求，为客户提供全新的解决方案。市场的变革和需求的增长使得这个无机矿物填充塑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无机矿物填充塑料项目名称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正式命名为无机矿物填充塑料。这个名称不仅仅是一个标识，更代表了无机矿物填充塑料项目的核心理念和愿景。它蕴含着无机矿物填充塑料项目所要解决问题的关键字，具有强烈的表达和辨识度，为无机矿物填充塑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无机矿物填充塑料项目目标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核心目标是提供一种全新、高效的解决方案，满足客户日益增长的需求。无机矿物填充塑料项目追求的不仅仅是满足市场需求，更是在市场中获得卓越的竞争优势。通过不断提升产品或服务的质量和创新水平，无机矿物填充塑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无机矿物填充塑料项目范围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全面涵盖了产品研发、制造、市场推广和售后服务，确保从产品设计到最终用户体验的全方位关注。这一全面的无机矿物填充塑料项目范围是为了确保无机矿物填充塑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无机矿物填充塑料项目时间表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无机矿物填充塑料项目计划在未来18个月内完成，包括研发、测试、市场试点和正式推出等不同阶段。这个时间表的合理设计是为了确保无机矿物填充塑料项目各个阶段的顺利推进，以便按时交付高质量的成果。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无机矿物填充塑料项目预算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总预算估算为XX百万美元，主要分配在研发、市场推广、人员培训和运营等方面。这一充足的预算为无机矿物填充塑料项目提供了充足的资源，确保无机矿物填充塑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无机矿物填充塑料项目风险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可能面临的风险包括市场接受度低、技术难题、竞争激烈等。无机矿物填充塑料项目团队已经制定了相应的风险应对计划，通过前瞻性的风险管理，确保无机矿物填充塑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无机矿物填充塑料项目团队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无机矿物填充塑料项目汇聚了一支经验丰富、多领域专业素养的核心团队，确保无机矿物填充塑料项目在各个方面都能拥有高水平的执行力。团队的协同作战是无机矿物填充塑料项目成功的关键因素之一。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无机矿物填充塑料项目背景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无机矿物填充塑料项目的背景根植于市场对更高效、创新产品的渴望，同时也受到科技发展对行业格局的深刻改变的影响。这为无机矿物填充塑料项目提供了广阔的发展空间和市场需求。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无机矿物填充塑料项目现状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截至目前，无机矿物填充塑料项目已完成市场调研和技术验证，取得了初步的成功。这为无机矿物填充塑料项目在未来的发展奠定了坚实的基础，为更远大的目标打下了坚实的基石。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9401"/>
      <w:r>
        <w:rPr>
          <w:rFonts w:ascii="仿宋" w:eastAsia="仿宋" w:hAnsi="仿宋" w:cs="仿宋" w:hint="eastAsia"/>
          <w:sz w:val="28"/>
          <w:lang w:eastAsia="zh-CN"/>
        </w:rPr>
        <w:t>(二)、无机矿物填充塑料项目目标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无机矿物填充塑料项目首要业务目标是在市场中占据有利地位，实现产品/服务的成功推广和销售。通过不断提升产品质量、创新性，无机矿物填充塑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在科技迅速发展的时代，无机矿物填充塑料项目着眼于技术创新。通过持续的研发和技术升级，无机矿物填充塑料项目旨在推出更具创新性的产品或服务，以满足市场对新鲜、先进解决方案的需求。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无机矿物填充塑料项目设定了客户满意度目标。通过提供卓越的产品质量和优质的客户服务，无机矿物填充塑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无机矿物填充塑料项目注重社会责任和可持续发展。通过实施环保、社会责任无机矿物填充塑料项目，无机矿物填充塑料项目致力于在经济发展的同时保护环境，促进社会公平，实现可持续经营。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无机矿物填充塑料项目的团队是实现目标的核心驱动力。因此，无机矿物填充塑料项目设定了团队发展目标，包括提升团队成员的专业技能、培养领导力，以及搭建协同高效的团队工作氛围。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9942"/>
      <w:r>
        <w:rPr>
          <w:rFonts w:ascii="仿宋" w:eastAsia="仿宋" w:hAnsi="仿宋" w:cs="仿宋" w:hint="eastAsia"/>
          <w:sz w:val="28"/>
          <w:lang w:eastAsia="zh-CN"/>
        </w:rPr>
        <w:t>(三)、无机矿物填充塑料项目提出的理由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无机矿物填充塑料项目提出的理由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源于对市场机遇的深刻洞察。当前市场中存在的需求缺口和行业发展趋势表明，有巨大的商业机会等待被开发。通过准确捕捉市场机遇，无机矿物填充塑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理念基于对技术创新的信仰。通过持续的研发和技术投入，无机矿物填充塑料项目有望推出更具创新性的产品或服务。在科技飞速发展的当下，无机矿物填充塑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是为了增强企业的行业竞争力。通过提升产品或服务的质量和独特性，无机矿物填充塑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无机矿物填充塑料项目响应了消费者需求的变化。随着社会和科技的不断发展，消费者对产品和服务的需求也在发生变化。通过深入了解并及时回应消费者的新需求，无机矿物填充塑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是企业战略发展规划的一部分。在面对日益激烈的市场竞争和不断变化的商业环境中，无机矿物填充塑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不仅仅是基于商业考量，还注重社会责任。通过推出环保、社会责任等方面的无机矿物填充塑料项目，无机矿物填充塑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无机矿物填充塑料项目的提出反映了对利益相关者期望的关注。包括客户、员工、投资者等利益相关者在企业发展中都有着各自的期望，无机矿物填充塑料项目力求在满足这些期望的同时，取得更大的共赢。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1396"/>
      <w:r>
        <w:rPr>
          <w:rFonts w:ascii="仿宋" w:eastAsia="仿宋" w:hAnsi="仿宋" w:cs="仿宋" w:hint="eastAsia"/>
          <w:sz w:val="28"/>
          <w:lang w:eastAsia="zh-CN"/>
        </w:rPr>
        <w:t>(四)、无机矿物填充塑料项目意义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在实施无机矿物填充塑料项目的过程中，我们不仅仅是在追逐商业成功，更是为企业和社会的多个层面创造了深远的意义。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的首要意义在于提升企业的市场竞争力。通过持续的创新和对产品质量的高标准要求，无机矿物填充塑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无机矿物填充塑料项目的推进将促使行业技术水平的提升。通过引入先进技术和创新性解决方案，无机矿物填充塑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无机矿物填充塑料项目不仅创造了大量就业机会，提高了就业水平，还注重社会责任和环保。通过参与社会公益事业和推动环保无机矿物填充塑料项目，无机矿物填充塑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综合而言，无机矿物填充塑料项目意义重大，不仅推动了企业的发展，也为行业和社会的进步贡献了积极力量。这是一个全面而深刻的影响，将在未来产生可持续的正面效应。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6331"/>
      <w:r>
        <w:rPr>
          <w:rFonts w:ascii="仿宋" w:eastAsia="仿宋" w:hAnsi="仿宋" w:cs="仿宋" w:hint="eastAsia"/>
          <w:sz w:val="28"/>
          <w:lang w:eastAsia="zh-CN"/>
        </w:rPr>
        <w:t>(五)、无机矿物填充塑料项目背景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在当今迅猛发展的商业环境中，无机矿物填充塑料项目的动因根植于对多方面因素的审慎考量。这个无机矿物填充塑料项目的提出并非孤立的决策，而是对企业所处背景深入思考的产物。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无机矿物填充塑料项目背后的首要原因。科技的迅速发展和全球市场的快速变化使得企业必须灵活应对。无机矿物填充塑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竞争的激烈程度也是无机矿物填充塑料项目背景中不可忽视的一环。企业需要在激烈竞争中脱颖而出，为此，无机矿物填充塑料项目致力于打破常规，提供独特的价值主张，以吸引客户并确保市场份额的增长。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技术的迅速发展为企业带来了机遇与挑战。作为无机矿物填充塑料项目启动的背景之一，对新兴技术的应用将有助于提升企业的技术水平，使其在不断演进的商业环境中保持竞争优势。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此外，社会对企业责任的期望也在逐渐升高。无机矿物填充塑料项目充分融入了社会责任的理念，通过可持续经营和社会公益无机矿物填充塑料项目，企图为社会贡献一份力量，在商业成功的同时关注社会价值。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8275"/>
      <w:r>
        <w:rPr>
          <w:rFonts w:ascii="仿宋" w:eastAsia="仿宋" w:hAnsi="仿宋" w:cs="仿宋" w:hint="eastAsia"/>
          <w:sz w:val="28"/>
          <w:lang w:eastAsia="zh-CN"/>
        </w:rPr>
        <w:t>五、无机矿物填充塑料项目建设背景及必要性分析</w:t>
      </w:r>
      <w:bookmarkEnd w:id="17"/>
    </w:p>
    <w:p>
      <w:pPr>
        <w:pStyle w:val="Heading2"/>
        <w:rPr>
          <w:rFonts w:ascii="仿宋" w:eastAsia="仿宋" w:hAnsi="仿宋" w:cs="仿宋" w:hint="eastAsia"/>
          <w:lang w:eastAsia="zh-CN"/>
        </w:rPr>
      </w:pPr>
      <w:bookmarkStart w:id="18" w:name="_Toc22963"/>
      <w:r>
        <w:rPr>
          <w:rFonts w:ascii="仿宋" w:eastAsia="仿宋" w:hAnsi="仿宋" w:cs="仿宋" w:hint="eastAsia"/>
          <w:lang w:eastAsia="zh-CN"/>
        </w:rPr>
        <w:t>(一)、无机矿物填充塑料项目背景分析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机矿物填充塑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机矿物填充塑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https://d.book118.com/097124065132006051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无机矿物填充塑料项目计划设计方案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F038B"/>
    <w:rsid w:val="038F03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2406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2024-03-01T13:05:00Z</dcterms:created>
  <dcterms:modified xsi:type="dcterms:W3CDTF">2024-03-01T13:05:53Z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4D5E918D25D14BCF96C4A9FC30E4F37F_11</vt:lpwstr>
  </property>
  <property fmtid="{D5CDD505-2E9C-101B-9397-08002B2CF9AE}" pid="3" name="KSOProductBuildVer">
    <vt:lpwstr>2052-12.1.0.16388</vt:lpwstr>
  </property>
</Properties>
</file>