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6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自卸载重车项目商业计划书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03498597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、自卸载重车项目总平面设计要求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一)、自卸载重车项目建设期原辅材料供应情况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自卸载重车项目运营期原辅材料供应及质量管理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(二)、自卸载重车项目技术工艺分析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三)、自卸载重车项目技术流程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、自卸载重车项目概论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(一)、自卸载重车项目承办单位基本情况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(二)、自卸载重车项目概况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自卸载重车项目评价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、自卸载重车项目实施保障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55982261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)、社会责任自卸载重车项目与计划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3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72457527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二)、团队文化与价值观塑造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)、团队沟通与协作机制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right="10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旨在规范和指导自卸载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重车项目的实施过</w:t>
      </w:r>
      <w:r>
        <w:rPr>
          <w:rFonts w:ascii="FangSong" w:eastAsia="FangSong" w:hAnsi="FangSong" w:cs="FangSong"/>
          <w:spacing w:val="-3"/>
          <w:sz w:val="28"/>
          <w:szCs w:val="28"/>
        </w:rPr>
        <w:t>程。本方案的开展将包括自卸载重车项目的目的和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背景、需求分析、</w:t>
      </w:r>
      <w:r>
        <w:rPr>
          <w:rFonts w:ascii="FangSong" w:eastAsia="FangSong" w:hAnsi="FangSong" w:cs="FangSong"/>
          <w:spacing w:val="-3"/>
          <w:sz w:val="28"/>
          <w:szCs w:val="28"/>
        </w:rPr>
        <w:t>项目范围、时间计划、资源分配等重要内容。此方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的平台。请注意，本方案不可做为商业用途，只用作学习交流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在自</w:t>
      </w:r>
      <w:r>
        <w:rPr>
          <w:rFonts w:ascii="FangSong" w:eastAsia="FangSong" w:hAnsi="FangSong" w:cs="FangSong"/>
          <w:spacing w:val="-15"/>
          <w:sz w:val="28"/>
          <w:szCs w:val="28"/>
        </w:rPr>
        <w:t>卸</w:t>
      </w:r>
      <w:r>
        <w:rPr>
          <w:rFonts w:ascii="FangSong" w:eastAsia="FangSong" w:hAnsi="FangSong" w:cs="FangSong"/>
          <w:spacing w:val="-8"/>
          <w:sz w:val="28"/>
          <w:szCs w:val="28"/>
        </w:rPr>
        <w:t>载重车项目的建筑工程设计过程中，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原则，以确保自卸载重车项目的可持续发展和建筑结构的安全性：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01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0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698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、自卸载重车项目总平面设计要求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6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自</w:t>
      </w:r>
      <w:r>
        <w:rPr>
          <w:rFonts w:ascii="FangSong" w:eastAsia="FangSong" w:hAnsi="FangSong" w:cs="FangSong"/>
          <w:spacing w:val="-16"/>
          <w:sz w:val="28"/>
          <w:szCs w:val="28"/>
        </w:rPr>
        <w:t>卸</w:t>
      </w:r>
      <w:r>
        <w:rPr>
          <w:rFonts w:ascii="FangSong" w:eastAsia="FangSong" w:hAnsi="FangSong" w:cs="FangSong"/>
          <w:spacing w:val="-10"/>
          <w:sz w:val="28"/>
          <w:szCs w:val="28"/>
        </w:rPr>
        <w:t>载重车项目总平面设计将充分考虑以下要求，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以确保整体设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定，适应自卸载</w:t>
      </w:r>
      <w:r>
        <w:rPr>
          <w:rFonts w:ascii="FangSong" w:eastAsia="FangSong" w:hAnsi="FangSong" w:cs="FangSong"/>
          <w:spacing w:val="-2"/>
          <w:sz w:val="28"/>
          <w:szCs w:val="28"/>
        </w:rPr>
        <w:t>重车项目的实际使用需要。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自</w:t>
      </w:r>
      <w:r>
        <w:rPr>
          <w:rFonts w:ascii="FangSong" w:eastAsia="FangSong" w:hAnsi="FangSong" w:cs="FangSong"/>
          <w:spacing w:val="-8"/>
          <w:sz w:val="28"/>
          <w:szCs w:val="28"/>
        </w:rPr>
        <w:t>卸载重车项目所处地区的地质条件和地震风险，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的抗震设防烈度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结构将被设计以保证在地震发生时能够安全稳定地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结合自卸载重车项目的实际需求和环境条件，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7"/>
          <w:sz w:val="28"/>
          <w:szCs w:val="28"/>
        </w:rPr>
        <w:t>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29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的设计总体要求是确保自卸载重车项目实现预期功能、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40" w:right="95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建筑的功能布局满足自卸载重车项目需求，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9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1" w:line="415" w:lineRule="auto"/>
        <w:ind w:left="49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2"/>
          <w:sz w:val="28"/>
          <w:szCs w:val="28"/>
        </w:rPr>
        <w:t>自卸载重车项目的长期发展需求。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8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自卸</w:t>
      </w:r>
      <w:r>
        <w:rPr>
          <w:rFonts w:ascii="FangSong" w:eastAsia="FangSong" w:hAnsi="FangSong" w:cs="FangSong"/>
          <w:spacing w:val="-6"/>
          <w:sz w:val="28"/>
          <w:szCs w:val="28"/>
        </w:rPr>
        <w:t>载</w:t>
      </w:r>
      <w:r>
        <w:rPr>
          <w:rFonts w:ascii="FangSong" w:eastAsia="FangSong" w:hAnsi="FangSong" w:cs="FangSong"/>
          <w:spacing w:val="-5"/>
          <w:sz w:val="28"/>
          <w:szCs w:val="28"/>
        </w:rPr>
        <w:t>重车项目规划的总建筑面积为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自</w:t>
      </w:r>
      <w:r>
        <w:rPr>
          <w:rFonts w:ascii="FangSong" w:eastAsia="FangSong" w:hAnsi="FangSong" w:cs="FangSong"/>
          <w:spacing w:val="-8"/>
          <w:sz w:val="28"/>
          <w:szCs w:val="28"/>
        </w:rPr>
        <w:t>卸载重车项目的功能布局和需求，确保各功能区域得到合理的利用。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19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自卸载重车项目总投资比例：</w:t>
      </w:r>
    </w:p>
    <w:p>
      <w:pPr>
        <w:spacing w:before="292" w:line="411" w:lineRule="auto"/>
        <w:ind w:left="46" w:right="19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自</w:t>
      </w:r>
      <w:r>
        <w:rPr>
          <w:rFonts w:ascii="FangSong" w:eastAsia="FangSong" w:hAnsi="FangSong" w:cs="FangSong"/>
          <w:spacing w:val="-3"/>
          <w:sz w:val="28"/>
          <w:szCs w:val="28"/>
        </w:rPr>
        <w:t>卸载重车项目总投资的比例为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0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足未来自卸载重车项目运营的需求，同时避免了过度浪费。</w:t>
      </w:r>
    </w:p>
    <w:p>
      <w:pPr>
        <w:spacing w:before="29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19" w:lineRule="auto"/>
        <w:ind w:left="6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自</w:t>
      </w:r>
      <w:r>
        <w:rPr>
          <w:rFonts w:ascii="FangSong" w:eastAsia="FangSong" w:hAnsi="FangSong" w:cs="FangSong"/>
          <w:spacing w:val="-10"/>
          <w:sz w:val="28"/>
          <w:szCs w:val="28"/>
        </w:rPr>
        <w:t>卸载重车项目整体布局：</w:t>
      </w:r>
    </w:p>
    <w:p>
      <w:pPr>
        <w:spacing w:before="293" w:line="411" w:lineRule="auto"/>
        <w:ind w:left="40" w:right="3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使自卸载重车项目更好地适应当地的自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然</w:t>
      </w:r>
      <w:r>
        <w:rPr>
          <w:rFonts w:ascii="FangSong" w:eastAsia="FangSong" w:hAnsi="FangSong" w:cs="FangSong"/>
          <w:spacing w:val="-7"/>
          <w:sz w:val="28"/>
          <w:szCs w:val="28"/>
        </w:rPr>
        <w:t>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(一)、自卸载重车项目建设期原辅材料供应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在自</w:t>
      </w:r>
      <w:r>
        <w:rPr>
          <w:rFonts w:ascii="FangSong" w:eastAsia="FangSong" w:hAnsi="FangSong" w:cs="FangSong"/>
          <w:spacing w:val="-15"/>
          <w:sz w:val="28"/>
          <w:szCs w:val="28"/>
        </w:rPr>
        <w:t>卸</w:t>
      </w:r>
      <w:r>
        <w:rPr>
          <w:rFonts w:ascii="FangSong" w:eastAsia="FangSong" w:hAnsi="FangSong" w:cs="FangSong"/>
          <w:spacing w:val="-8"/>
          <w:sz w:val="28"/>
          <w:szCs w:val="28"/>
        </w:rPr>
        <w:t>载重车项目的建设和运营过程中，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工程顺利进行和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品质量稳定的重要环节。本章将详细探讨自卸载重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车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1" w:line="219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自卸载重车项目建设</w:t>
      </w:r>
      <w:r>
        <w:rPr>
          <w:rFonts w:ascii="FangSong" w:eastAsia="FangSong" w:hAnsi="FangSong" w:cs="FangSong"/>
          <w:sz w:val="28"/>
          <w:szCs w:val="28"/>
        </w:rPr>
        <w:t>期原辅材料供应情况</w:t>
      </w:r>
    </w:p>
    <w:p>
      <w:pPr>
        <w:spacing w:before="290" w:line="416" w:lineRule="auto"/>
        <w:ind w:left="39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在自</w:t>
      </w:r>
      <w:r>
        <w:rPr>
          <w:rFonts w:ascii="FangSong" w:eastAsia="FangSong" w:hAnsi="FangSong" w:cs="FangSong"/>
          <w:spacing w:val="-15"/>
          <w:sz w:val="28"/>
          <w:szCs w:val="28"/>
        </w:rPr>
        <w:t>卸</w:t>
      </w:r>
      <w:r>
        <w:rPr>
          <w:rFonts w:ascii="FangSong" w:eastAsia="FangSong" w:hAnsi="FangSong" w:cs="FangSong"/>
          <w:spacing w:val="-8"/>
          <w:sz w:val="28"/>
          <w:szCs w:val="28"/>
        </w:rPr>
        <w:t>载重车项目建设期间，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质量有着直接的影响。下面是自卸载重车项目建设期原辅材料供应情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(二)、自卸载重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车项目运营期原辅材料供应及质量管理</w:t>
      </w:r>
    </w:p>
    <w:p>
      <w:pPr>
        <w:spacing w:line="459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自</w:t>
      </w:r>
      <w:r>
        <w:rPr>
          <w:rFonts w:ascii="FangSong" w:eastAsia="FangSong" w:hAnsi="FangSong" w:cs="FangSong"/>
          <w:spacing w:val="-16"/>
          <w:sz w:val="28"/>
          <w:szCs w:val="28"/>
        </w:rPr>
        <w:t>卸</w:t>
      </w:r>
      <w:r>
        <w:rPr>
          <w:rFonts w:ascii="FangSong" w:eastAsia="FangSong" w:hAnsi="FangSong" w:cs="FangSong"/>
          <w:spacing w:val="-10"/>
          <w:sz w:val="28"/>
          <w:szCs w:val="28"/>
        </w:rPr>
        <w:t>载重车项目进入运营期后，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同样至关重要。下面是自卸载重车项目运营期原辅材料供应及质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8" w:right="95" w:firstLine="98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95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ectPr>
          <w:pgSz w:w="11906" w:h="16839"/>
          <w:pgMar w:top="1431" w:right="1704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3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自卸载重车项目技术工艺分析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5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</w:p>
    <w:p>
      <w:pPr>
        <w:sectPr>
          <w:pgSz w:w="11906" w:h="16839"/>
          <w:pgMar w:top="1431" w:right="1750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291" w:line="411" w:lineRule="auto"/>
        <w:ind w:left="31" w:righ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9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提供优质产品和服务。保障工艺流程能够满足自卸载重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车</w:t>
      </w:r>
      <w:r>
        <w:rPr>
          <w:rFonts w:ascii="FangSong" w:eastAsia="FangSong" w:hAnsi="FangSong" w:cs="FangSong"/>
          <w:spacing w:val="-12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4"/>
          <w:sz w:val="28"/>
          <w:szCs w:val="28"/>
        </w:rPr>
        <w:t>作，提高产品合格率。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5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5.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自卸载重车项目建设贯彻“三同时”的原则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firstLine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自</w:t>
      </w:r>
      <w:r>
        <w:rPr>
          <w:rFonts w:ascii="FangSong" w:eastAsia="FangSong" w:hAnsi="FangSong" w:cs="FangSong"/>
          <w:spacing w:val="-16"/>
          <w:sz w:val="28"/>
          <w:szCs w:val="28"/>
        </w:rPr>
        <w:t>卸</w:t>
      </w:r>
      <w:r>
        <w:rPr>
          <w:rFonts w:ascii="FangSong" w:eastAsia="FangSong" w:hAnsi="FangSong" w:cs="FangSong"/>
          <w:spacing w:val="-10"/>
          <w:sz w:val="28"/>
          <w:szCs w:val="28"/>
        </w:rPr>
        <w:t>载重车项目拟采用国内成熟的生产工艺，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生产技术由生产技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术人</w:t>
      </w:r>
      <w:r>
        <w:rPr>
          <w:rFonts w:ascii="FangSong" w:eastAsia="FangSong" w:hAnsi="FangSong" w:cs="FangSong"/>
          <w:spacing w:val="-11"/>
          <w:sz w:val="28"/>
          <w:szCs w:val="28"/>
        </w:rPr>
        <w:t>员</w:t>
      </w:r>
      <w:r>
        <w:rPr>
          <w:rFonts w:ascii="FangSong" w:eastAsia="FangSong" w:hAnsi="FangSong" w:cs="FangSong"/>
          <w:spacing w:val="-9"/>
          <w:sz w:val="28"/>
          <w:szCs w:val="28"/>
        </w:rPr>
        <w:t>和研发技术人员共同制定。所采用的技术具有能耗低、高质量、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环保性的特点，所生产的产品已经在国内外市场获得认可。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6" w:line="414" w:lineRule="auto"/>
        <w:ind w:left="32" w:right="45" w:firstLine="6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自</w:t>
      </w:r>
      <w:r>
        <w:rPr>
          <w:rFonts w:ascii="FangSong" w:eastAsia="FangSong" w:hAnsi="FangSong" w:cs="FangSong"/>
          <w:spacing w:val="-4"/>
          <w:sz w:val="28"/>
          <w:szCs w:val="28"/>
        </w:rPr>
        <w:t>卸载重车项目的技术保障措施从设计、施工、试运行到投产、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以确保自卸载重车项目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在技术开发和生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技术应用上达到现代化生产水平。这种综合的技术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支持将</w:t>
      </w:r>
      <w:r>
        <w:rPr>
          <w:rFonts w:ascii="FangSong" w:eastAsia="FangSong" w:hAnsi="FangSong" w:cs="FangSong"/>
          <w:spacing w:val="-2"/>
          <w:sz w:val="28"/>
          <w:szCs w:val="28"/>
        </w:rPr>
        <w:t>确保自卸载重车项目的可持续发展和高效运营。</w:t>
      </w:r>
    </w:p>
    <w:p>
      <w:pPr>
        <w:sectPr>
          <w:pgSz w:w="11906" w:h="16839"/>
          <w:pgMar w:top="1431" w:right="1704" w:bottom="0" w:left="1785" w:header="0" w:footer="0" w:gutter="0"/>
          <w:pgNumType w:start="15"/>
          <w:cols w:space="708"/>
        </w:sectPr>
      </w:pPr>
    </w:p>
    <w:p>
      <w:pPr>
        <w:spacing w:before="183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(三)、自卸载重车项目技术流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90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4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在自卸载重车项目</w:t>
      </w:r>
      <w:r>
        <w:rPr>
          <w:rFonts w:ascii="FangSong" w:eastAsia="FangSong" w:hAnsi="FangSong" w:cs="FangSong"/>
          <w:spacing w:val="-2"/>
          <w:sz w:val="28"/>
          <w:szCs w:val="28"/>
        </w:rPr>
        <w:t>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</w:t>
      </w:r>
      <w:r>
        <w:rPr>
          <w:rFonts w:ascii="FangSong" w:eastAsia="FangSong" w:hAnsi="FangSong" w:cs="FangSong"/>
          <w:spacing w:val="-2"/>
          <w:sz w:val="28"/>
          <w:szCs w:val="28"/>
        </w:rPr>
        <w:t>据分析工具监测和分析自卸载重车项目各环节数据。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" w:line="415" w:lineRule="auto"/>
        <w:ind w:left="81" w:right="10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共同构建了高效、稳定的自卸载重车项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目技术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施框架，确保自卸载重车项目顺利推进。</w:t>
      </w:r>
    </w:p>
    <w:p>
      <w:pPr>
        <w:spacing w:before="248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保选用的设备能够满足自卸载重车项目的技术要求，例如：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90" w:line="414" w:lineRule="auto"/>
        <w:ind w:left="733" w:right="46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选设备与自卸载重车项目工艺流程相匹配，例如：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备的生产能力是否符合自卸载重车项目的产能需求。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2" w:line="219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自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卸载重车项目概论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自卸载重车项目承办单位基本情况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4" w:line="416" w:lineRule="auto"/>
        <w:ind w:left="51" w:right="14" w:hanging="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队。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、自卸载重车项目概况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219" w:lineRule="auto"/>
        <w:ind w:left="6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自</w:t>
      </w:r>
      <w:r>
        <w:rPr>
          <w:rFonts w:ascii="FangSong" w:eastAsia="FangSong" w:hAnsi="FangSong" w:cs="FangSong"/>
          <w:spacing w:val="-11"/>
          <w:sz w:val="28"/>
          <w:szCs w:val="28"/>
        </w:rPr>
        <w:t>卸</w:t>
      </w:r>
      <w:r>
        <w:rPr>
          <w:rFonts w:ascii="FangSong" w:eastAsia="FangSong" w:hAnsi="FangSong" w:cs="FangSong"/>
          <w:spacing w:val="-10"/>
          <w:sz w:val="28"/>
          <w:szCs w:val="28"/>
        </w:rPr>
        <w:t>载重车项目名称：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自卸载重车项目</w:t>
      </w:r>
    </w:p>
    <w:p>
      <w:pPr>
        <w:spacing w:before="291" w:line="219" w:lineRule="auto"/>
        <w:ind w:left="6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自</w:t>
      </w:r>
      <w:r>
        <w:rPr>
          <w:rFonts w:ascii="FangSong" w:eastAsia="FangSong" w:hAnsi="FangSong" w:cs="FangSong"/>
          <w:spacing w:val="-13"/>
          <w:sz w:val="28"/>
          <w:szCs w:val="28"/>
        </w:rPr>
        <w:t>卸载重车项目类型：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制造业</w:t>
      </w:r>
    </w:p>
    <w:p>
      <w:pPr>
        <w:spacing w:before="291" w:line="219" w:lineRule="auto"/>
        <w:ind w:left="6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自</w:t>
      </w:r>
      <w:r>
        <w:rPr>
          <w:rFonts w:ascii="FangSong" w:eastAsia="FangSong" w:hAnsi="FangSong" w:cs="FangSong"/>
          <w:spacing w:val="-18"/>
          <w:sz w:val="28"/>
          <w:szCs w:val="28"/>
        </w:rPr>
        <w:t>卸载重车项目地点：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区</w:t>
      </w:r>
    </w:p>
    <w:p>
      <w:pPr>
        <w:spacing w:before="292" w:line="219" w:lineRule="auto"/>
        <w:ind w:left="6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自</w:t>
      </w:r>
      <w:r>
        <w:rPr>
          <w:rFonts w:ascii="FangSong" w:eastAsia="FangSong" w:hAnsi="FangSong" w:cs="FangSong"/>
          <w:spacing w:val="-26"/>
          <w:sz w:val="28"/>
          <w:szCs w:val="28"/>
        </w:rPr>
        <w:t>卸</w:t>
      </w:r>
      <w:r>
        <w:rPr>
          <w:rFonts w:ascii="FangSong" w:eastAsia="FangSong" w:hAnsi="FangSong" w:cs="FangSong"/>
          <w:spacing w:val="-16"/>
          <w:sz w:val="28"/>
          <w:szCs w:val="28"/>
        </w:rPr>
        <w:t>载重车项目规模：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万元，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占地面</w:t>
      </w:r>
    </w:p>
    <w:p>
      <w:pPr>
        <w:spacing w:before="292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积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平方米</w:t>
      </w:r>
    </w:p>
    <w:p>
      <w:pPr>
        <w:spacing w:before="287" w:line="219" w:lineRule="auto"/>
        <w:ind w:left="6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自</w:t>
      </w:r>
      <w:r>
        <w:rPr>
          <w:rFonts w:ascii="FangSong" w:eastAsia="FangSong" w:hAnsi="FangSong" w:cs="FangSong"/>
          <w:spacing w:val="-18"/>
          <w:sz w:val="28"/>
          <w:szCs w:val="28"/>
        </w:rPr>
        <w:t>卸</w:t>
      </w:r>
      <w:r>
        <w:rPr>
          <w:rFonts w:ascii="FangSong" w:eastAsia="FangSong" w:hAnsi="FangSong" w:cs="FangSong"/>
          <w:spacing w:val="-15"/>
          <w:sz w:val="28"/>
          <w:szCs w:val="28"/>
        </w:rPr>
        <w:t>载重车项目周期：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92" w:line="219" w:lineRule="auto"/>
        <w:ind w:left="6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自</w:t>
      </w:r>
      <w:r>
        <w:rPr>
          <w:rFonts w:ascii="FangSong" w:eastAsia="FangSong" w:hAnsi="FangSong" w:cs="FangSong"/>
          <w:spacing w:val="-13"/>
          <w:sz w:val="28"/>
          <w:szCs w:val="28"/>
        </w:rPr>
        <w:t>卸载重车项目背景：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自卸载重车项目的建设旨在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</w:p>
    <w:p>
      <w:pPr>
        <w:spacing w:before="291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pacing w:val="-7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带来新的发展机遇。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、自卸载重车项目评价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5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该自卸载重车项目处于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望在未来取得可观的市场份额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1" w:line="415" w:lineRule="auto"/>
        <w:ind w:left="33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卸</w:t>
      </w:r>
      <w:r>
        <w:rPr>
          <w:rFonts w:ascii="FangSong" w:eastAsia="FangSong" w:hAnsi="FangSong" w:cs="FangSong"/>
          <w:spacing w:val="-3"/>
          <w:sz w:val="28"/>
          <w:szCs w:val="28"/>
        </w:rPr>
        <w:t>载重车项目具备较高的实施可行性。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4" w:firstLine="6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自</w:t>
      </w:r>
      <w:r>
        <w:rPr>
          <w:rFonts w:ascii="FangSong" w:eastAsia="FangSong" w:hAnsi="FangSong" w:cs="FangSong"/>
          <w:spacing w:val="-16"/>
          <w:sz w:val="28"/>
          <w:szCs w:val="28"/>
        </w:rPr>
        <w:t>卸</w:t>
      </w:r>
      <w:r>
        <w:rPr>
          <w:rFonts w:ascii="FangSong" w:eastAsia="FangSong" w:hAnsi="FangSong" w:cs="FangSong"/>
          <w:spacing w:val="-10"/>
          <w:sz w:val="28"/>
          <w:szCs w:val="28"/>
        </w:rPr>
        <w:t>载重车行业作为一个充满活力的领域，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得该行业成为科技进步、市场需求不断演变的前沿阵地。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7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3" w:right="36" w:hanging="1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自卸载重车行业在技术上取得了显著的突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</w:t>
      </w:r>
      <w:r>
        <w:rPr>
          <w:rFonts w:ascii="FangSong" w:eastAsia="FangSong" w:hAnsi="FangSong" w:cs="FangSong"/>
          <w:spacing w:val="-8"/>
          <w:sz w:val="28"/>
          <w:szCs w:val="28"/>
        </w:rPr>
        <w:t>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向</w:t>
      </w:r>
      <w:r>
        <w:rPr>
          <w:rFonts w:ascii="FangSong" w:eastAsia="FangSong" w:hAnsi="FangSong" w:cs="FangSong"/>
          <w:spacing w:val="-7"/>
          <w:sz w:val="28"/>
          <w:szCs w:val="28"/>
        </w:rPr>
        <w:t>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**自卸载重车行业**是一片充满活力的领域，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和服务。根据最新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统计数据，该行业在过去几年保持了平稳增长，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为国家经济的健</w:t>
      </w:r>
      <w:r>
        <w:rPr>
          <w:rFonts w:ascii="FangSong" w:eastAsia="FangSong" w:hAnsi="FangSong" w:cs="FangSong"/>
          <w:spacing w:val="-5"/>
          <w:sz w:val="28"/>
          <w:szCs w:val="28"/>
        </w:rPr>
        <w:t>康</w:t>
      </w:r>
      <w:r>
        <w:rPr>
          <w:rFonts w:ascii="FangSong" w:eastAsia="FangSong" w:hAnsi="FangSong" w:cs="FangSong"/>
          <w:spacing w:val="-3"/>
          <w:sz w:val="28"/>
          <w:szCs w:val="28"/>
        </w:rPr>
        <w:t>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63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5" w:right="102" w:firstLine="609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20"/>
          <w:sz w:val="28"/>
          <w:szCs w:val="28"/>
        </w:rPr>
        <w:t>自</w:t>
      </w:r>
      <w:r>
        <w:rPr>
          <w:rFonts w:ascii="FangSong" w:eastAsia="FangSong" w:hAnsi="FangSong" w:cs="FangSong"/>
          <w:spacing w:val="-16"/>
          <w:sz w:val="28"/>
          <w:szCs w:val="28"/>
        </w:rPr>
        <w:t>卸</w:t>
      </w:r>
      <w:r>
        <w:rPr>
          <w:rFonts w:ascii="FangSong" w:eastAsia="FangSong" w:hAnsi="FangSong" w:cs="FangSong"/>
          <w:spacing w:val="-10"/>
          <w:sz w:val="28"/>
          <w:szCs w:val="28"/>
        </w:rPr>
        <w:t>载重车行业市场规模庞大，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>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自卸载重车行业在技术上取得了显著的突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率，也拓展了产品和服务的边界，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7" w:right="102" w:firstLine="6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自</w:t>
      </w:r>
      <w:r>
        <w:rPr>
          <w:rFonts w:ascii="FangSong" w:eastAsia="FangSong" w:hAnsi="FangSong" w:cs="FangSong"/>
          <w:spacing w:val="-16"/>
          <w:sz w:val="28"/>
          <w:szCs w:val="28"/>
        </w:rPr>
        <w:t>卸</w:t>
      </w:r>
      <w:r>
        <w:rPr>
          <w:rFonts w:ascii="FangSong" w:eastAsia="FangSong" w:hAnsi="FangSong" w:cs="FangSong"/>
          <w:spacing w:val="-10"/>
          <w:sz w:val="28"/>
          <w:szCs w:val="28"/>
        </w:rPr>
        <w:t>载重车项目将严格遵守国家和地方劳动安全法规，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作场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4"/>
          <w:sz w:val="28"/>
          <w:szCs w:val="28"/>
        </w:rPr>
        <w:t>的合法合规运营。具体措施包括：</w:t>
      </w:r>
    </w:p>
    <w:p>
      <w:pPr>
        <w:spacing w:before="1" w:line="411" w:lineRule="auto"/>
        <w:ind w:left="35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自卸载重车项目团队将定期审核国家和地方的劳动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安</w:t>
      </w:r>
      <w:r>
        <w:rPr>
          <w:rFonts w:ascii="FangSong" w:eastAsia="FangSong" w:hAnsi="FangSong" w:cs="FangSong"/>
          <w:spacing w:val="-2"/>
          <w:sz w:val="28"/>
          <w:szCs w:val="28"/>
        </w:rPr>
        <w:t>全法规，确保所有的员工和工作场所都符合最新的法规要求。</w:t>
      </w:r>
    </w:p>
    <w:p>
      <w:pPr>
        <w:spacing w:before="3" w:line="417" w:lineRule="auto"/>
        <w:ind w:left="31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https://d.book118.com/097136012152006052</w:t>
        </w:r>
      </w:hyperlink>
    </w:p>
    <w:p/>
    <w:sectPr>
      <w:pgSz w:w="11906" w:h="16839"/>
      <w:pgMar w:top="1431" w:right="1697" w:bottom="0" w:left="1785" w:header="0" w:footer="0" w:gutter="0"/>
      <w:pgNumType w:start="2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97136012152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2024-03-13T13:02:02Z</vt:filetime>
  </property>
  <property fmtid="{D5CDD505-2E9C-101B-9397-08002B2CF9AE}" pid="3" name="CRO">
    <vt:lpwstr>wqlLaW5nc29mdCBQREYgdG8gV1BTIDgw</vt:lpwstr>
  </property>
</Properties>
</file>