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UV激光打孔机项目规划设计纲要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193" w:history="1">
        <w:r>
          <w:rPr>
            <w:rFonts w:ascii="仿宋" w:eastAsia="仿宋" w:hAnsi="仿宋" w:cs="仿宋" w:hint="eastAsia"/>
            <w:lang w:eastAsia="zh-CN"/>
          </w:rPr>
          <w:t>前言</w:t>
        </w:r>
        <w:r>
          <w:tab/>
        </w:r>
        <w:r>
          <w:fldChar w:fldCharType="begin"/>
        </w:r>
        <w:r>
          <w:instrText xml:space="preserve"> PAGEREF _Toc6193 \h </w:instrText>
        </w:r>
        <w:r>
          <w:fldChar w:fldCharType="separate"/>
        </w:r>
        <w:r>
          <w:t>3</w:t>
        </w:r>
        <w:r>
          <w:fldChar w:fldCharType="end"/>
        </w:r>
      </w:hyperlink>
    </w:p>
    <w:p>
      <w:pPr>
        <w:pStyle w:val="TOC1"/>
        <w:tabs>
          <w:tab w:val="right" w:leader="dot" w:pos="8306"/>
        </w:tabs>
      </w:pPr>
      <w:hyperlink w:anchor="_Toc23463" w:history="1">
        <w:r>
          <w:rPr>
            <w:rFonts w:ascii="仿宋" w:eastAsia="仿宋" w:hAnsi="仿宋" w:cs="仿宋" w:hint="eastAsia"/>
            <w:lang w:eastAsia="zh-CN"/>
          </w:rPr>
          <w:t>一、UV激光打孔机项目危机管理</w:t>
        </w:r>
        <w:r>
          <w:tab/>
        </w:r>
        <w:r>
          <w:fldChar w:fldCharType="begin"/>
        </w:r>
        <w:r>
          <w:instrText xml:space="preserve"> PAGEREF _Toc23463 \h </w:instrText>
        </w:r>
        <w:r>
          <w:fldChar w:fldCharType="separate"/>
        </w:r>
        <w:r>
          <w:t>3</w:t>
        </w:r>
        <w:r>
          <w:fldChar w:fldCharType="end"/>
        </w:r>
      </w:hyperlink>
    </w:p>
    <w:p>
      <w:pPr>
        <w:pStyle w:val="TOC2"/>
        <w:tabs>
          <w:tab w:val="right" w:leader="dot" w:pos="8306"/>
        </w:tabs>
      </w:pPr>
      <w:hyperlink w:anchor="_Toc8485" w:history="1">
        <w:r>
          <w:rPr>
            <w:rFonts w:ascii="仿宋" w:eastAsia="仿宋" w:hAnsi="仿宋" w:cs="仿宋" w:hint="eastAsia"/>
            <w:lang w:eastAsia="zh-CN"/>
          </w:rPr>
          <w:t>(一)、危机预警与识别</w:t>
        </w:r>
        <w:r>
          <w:tab/>
        </w:r>
        <w:r>
          <w:fldChar w:fldCharType="begin"/>
        </w:r>
        <w:r>
          <w:instrText xml:space="preserve"> PAGEREF _Toc8485 \h </w:instrText>
        </w:r>
        <w:r>
          <w:fldChar w:fldCharType="separate"/>
        </w:r>
        <w:r>
          <w:t>3</w:t>
        </w:r>
        <w:r>
          <w:fldChar w:fldCharType="end"/>
        </w:r>
      </w:hyperlink>
    </w:p>
    <w:p>
      <w:pPr>
        <w:pStyle w:val="TOC2"/>
        <w:tabs>
          <w:tab w:val="right" w:leader="dot" w:pos="8306"/>
        </w:tabs>
      </w:pPr>
      <w:hyperlink w:anchor="_Toc1084" w:history="1">
        <w:r>
          <w:rPr>
            <w:rFonts w:ascii="仿宋" w:eastAsia="仿宋" w:hAnsi="仿宋" w:cs="仿宋" w:hint="eastAsia"/>
            <w:lang w:eastAsia="zh-CN"/>
          </w:rPr>
          <w:t>(二)、危机应对与恢复</w:t>
        </w:r>
        <w:r>
          <w:tab/>
        </w:r>
        <w:r>
          <w:fldChar w:fldCharType="begin"/>
        </w:r>
        <w:r>
          <w:instrText xml:space="preserve"> PAGEREF _Toc1084 \h </w:instrText>
        </w:r>
        <w:r>
          <w:fldChar w:fldCharType="separate"/>
        </w:r>
        <w:r>
          <w:t>4</w:t>
        </w:r>
        <w:r>
          <w:fldChar w:fldCharType="end"/>
        </w:r>
      </w:hyperlink>
    </w:p>
    <w:p>
      <w:pPr>
        <w:pStyle w:val="TOC1"/>
        <w:tabs>
          <w:tab w:val="right" w:leader="dot" w:pos="8306"/>
        </w:tabs>
      </w:pPr>
      <w:hyperlink w:anchor="_Toc22191" w:history="1">
        <w:r>
          <w:rPr>
            <w:rFonts w:ascii="仿宋" w:eastAsia="仿宋" w:hAnsi="仿宋" w:cs="仿宋" w:hint="eastAsia"/>
            <w:lang w:eastAsia="zh-CN"/>
          </w:rPr>
          <w:t>二、UV激光打孔机项目建设背景及必要性分析</w:t>
        </w:r>
        <w:r>
          <w:tab/>
        </w:r>
        <w:r>
          <w:fldChar w:fldCharType="begin"/>
        </w:r>
        <w:r>
          <w:instrText xml:space="preserve"> PAGEREF _Toc22191 \h </w:instrText>
        </w:r>
        <w:r>
          <w:fldChar w:fldCharType="separate"/>
        </w:r>
        <w:r>
          <w:t>6</w:t>
        </w:r>
        <w:r>
          <w:fldChar w:fldCharType="end"/>
        </w:r>
      </w:hyperlink>
    </w:p>
    <w:p>
      <w:pPr>
        <w:pStyle w:val="TOC2"/>
        <w:tabs>
          <w:tab w:val="right" w:leader="dot" w:pos="8306"/>
        </w:tabs>
      </w:pPr>
      <w:hyperlink w:anchor="_Toc26848" w:history="1">
        <w:r>
          <w:rPr>
            <w:rFonts w:ascii="仿宋" w:eastAsia="仿宋" w:hAnsi="仿宋" w:cs="仿宋" w:hint="eastAsia"/>
            <w:lang w:eastAsia="zh-CN"/>
          </w:rPr>
          <w:t>(一)、UV激光打孔机项目背景分析</w:t>
        </w:r>
        <w:r>
          <w:tab/>
        </w:r>
        <w:r>
          <w:fldChar w:fldCharType="begin"/>
        </w:r>
        <w:r>
          <w:instrText xml:space="preserve"> PAGEREF _Toc26848 \h </w:instrText>
        </w:r>
        <w:r>
          <w:fldChar w:fldCharType="separate"/>
        </w:r>
        <w:r>
          <w:t>6</w:t>
        </w:r>
        <w:r>
          <w:fldChar w:fldCharType="end"/>
        </w:r>
      </w:hyperlink>
    </w:p>
    <w:p>
      <w:pPr>
        <w:pStyle w:val="TOC2"/>
        <w:tabs>
          <w:tab w:val="right" w:leader="dot" w:pos="8306"/>
        </w:tabs>
      </w:pPr>
      <w:hyperlink w:anchor="_Toc24480" w:history="1">
        <w:r>
          <w:rPr>
            <w:rFonts w:ascii="仿宋" w:eastAsia="仿宋" w:hAnsi="仿宋" w:cs="仿宋" w:hint="eastAsia"/>
            <w:lang w:eastAsia="zh-CN"/>
          </w:rPr>
          <w:t>(二)、UV激光打孔机项目建设必要性分析</w:t>
        </w:r>
        <w:r>
          <w:tab/>
        </w:r>
        <w:r>
          <w:fldChar w:fldCharType="begin"/>
        </w:r>
        <w:r>
          <w:instrText xml:space="preserve"> PAGEREF _Toc24480 \h </w:instrText>
        </w:r>
        <w:r>
          <w:fldChar w:fldCharType="separate"/>
        </w:r>
        <w:r>
          <w:t>7</w:t>
        </w:r>
        <w:r>
          <w:fldChar w:fldCharType="end"/>
        </w:r>
      </w:hyperlink>
    </w:p>
    <w:p>
      <w:pPr>
        <w:pStyle w:val="TOC1"/>
        <w:tabs>
          <w:tab w:val="right" w:leader="dot" w:pos="8306"/>
        </w:tabs>
      </w:pPr>
      <w:hyperlink w:anchor="_Toc21910" w:history="1">
        <w:r>
          <w:rPr>
            <w:rFonts w:ascii="仿宋" w:eastAsia="仿宋" w:hAnsi="仿宋" w:cs="仿宋" w:hint="eastAsia"/>
            <w:lang w:eastAsia="zh-CN"/>
          </w:rPr>
          <w:t>三、产品规划分析</w:t>
        </w:r>
        <w:r>
          <w:tab/>
        </w:r>
        <w:r>
          <w:fldChar w:fldCharType="begin"/>
        </w:r>
        <w:r>
          <w:instrText xml:space="preserve"> PAGEREF _Toc21910 \h </w:instrText>
        </w:r>
        <w:r>
          <w:fldChar w:fldCharType="separate"/>
        </w:r>
        <w:r>
          <w:t>9</w:t>
        </w:r>
        <w:r>
          <w:fldChar w:fldCharType="end"/>
        </w:r>
      </w:hyperlink>
    </w:p>
    <w:p>
      <w:pPr>
        <w:pStyle w:val="TOC2"/>
        <w:tabs>
          <w:tab w:val="right" w:leader="dot" w:pos="8306"/>
        </w:tabs>
      </w:pPr>
      <w:hyperlink w:anchor="_Toc32382" w:history="1">
        <w:r>
          <w:rPr>
            <w:rFonts w:ascii="仿宋" w:eastAsia="仿宋" w:hAnsi="仿宋" w:cs="仿宋" w:hint="eastAsia"/>
            <w:lang w:eastAsia="zh-CN"/>
          </w:rPr>
          <w:t>(一)、产品规划</w:t>
        </w:r>
        <w:r>
          <w:tab/>
        </w:r>
        <w:r>
          <w:fldChar w:fldCharType="begin"/>
        </w:r>
        <w:r>
          <w:instrText xml:space="preserve"> PAGEREF _Toc32382 \h </w:instrText>
        </w:r>
        <w:r>
          <w:fldChar w:fldCharType="separate"/>
        </w:r>
        <w:r>
          <w:t>9</w:t>
        </w:r>
        <w:r>
          <w:fldChar w:fldCharType="end"/>
        </w:r>
      </w:hyperlink>
    </w:p>
    <w:p>
      <w:pPr>
        <w:pStyle w:val="TOC2"/>
        <w:tabs>
          <w:tab w:val="right" w:leader="dot" w:pos="8306"/>
        </w:tabs>
      </w:pPr>
      <w:hyperlink w:anchor="_Toc22300" w:history="1">
        <w:r>
          <w:rPr>
            <w:rFonts w:ascii="仿宋" w:eastAsia="仿宋" w:hAnsi="仿宋" w:cs="仿宋" w:hint="eastAsia"/>
            <w:lang w:eastAsia="zh-CN"/>
          </w:rPr>
          <w:t>(二)、建设规模</w:t>
        </w:r>
        <w:r>
          <w:tab/>
        </w:r>
        <w:r>
          <w:fldChar w:fldCharType="begin"/>
        </w:r>
        <w:r>
          <w:instrText xml:space="preserve"> PAGEREF _Toc22300 \h </w:instrText>
        </w:r>
        <w:r>
          <w:fldChar w:fldCharType="separate"/>
        </w:r>
        <w:r>
          <w:t>9</w:t>
        </w:r>
        <w:r>
          <w:fldChar w:fldCharType="end"/>
        </w:r>
      </w:hyperlink>
    </w:p>
    <w:p>
      <w:pPr>
        <w:pStyle w:val="TOC1"/>
        <w:tabs>
          <w:tab w:val="right" w:leader="dot" w:pos="8306"/>
        </w:tabs>
      </w:pPr>
      <w:hyperlink w:anchor="_Toc14388" w:history="1">
        <w:r>
          <w:rPr>
            <w:rFonts w:ascii="仿宋" w:eastAsia="仿宋" w:hAnsi="仿宋" w:cs="仿宋" w:hint="eastAsia"/>
            <w:lang w:eastAsia="zh-CN"/>
          </w:rPr>
          <w:t>四、UV激光打孔机项目建设单位说明</w:t>
        </w:r>
        <w:r>
          <w:tab/>
        </w:r>
        <w:r>
          <w:fldChar w:fldCharType="begin"/>
        </w:r>
        <w:r>
          <w:instrText xml:space="preserve"> PAGEREF _Toc14388 \h </w:instrText>
        </w:r>
        <w:r>
          <w:fldChar w:fldCharType="separate"/>
        </w:r>
        <w:r>
          <w:t>11</w:t>
        </w:r>
        <w:r>
          <w:fldChar w:fldCharType="end"/>
        </w:r>
      </w:hyperlink>
    </w:p>
    <w:p>
      <w:pPr>
        <w:pStyle w:val="TOC2"/>
        <w:tabs>
          <w:tab w:val="right" w:leader="dot" w:pos="8306"/>
        </w:tabs>
      </w:pPr>
      <w:hyperlink w:anchor="_Toc25924" w:history="1">
        <w:r>
          <w:rPr>
            <w:rFonts w:ascii="仿宋" w:eastAsia="仿宋" w:hAnsi="仿宋" w:cs="仿宋" w:hint="eastAsia"/>
            <w:lang w:eastAsia="zh-CN"/>
          </w:rPr>
          <w:t>(一)、UV激光打孔机项目承办单位基本情况</w:t>
        </w:r>
        <w:r>
          <w:tab/>
        </w:r>
        <w:r>
          <w:fldChar w:fldCharType="begin"/>
        </w:r>
        <w:r>
          <w:instrText xml:space="preserve"> PAGEREF _Toc25924 \h </w:instrText>
        </w:r>
        <w:r>
          <w:fldChar w:fldCharType="separate"/>
        </w:r>
        <w:r>
          <w:t>11</w:t>
        </w:r>
        <w:r>
          <w:fldChar w:fldCharType="end"/>
        </w:r>
      </w:hyperlink>
    </w:p>
    <w:p>
      <w:pPr>
        <w:pStyle w:val="TOC2"/>
        <w:tabs>
          <w:tab w:val="right" w:leader="dot" w:pos="8306"/>
        </w:tabs>
      </w:pPr>
      <w:hyperlink w:anchor="_Toc31099" w:history="1">
        <w:r>
          <w:rPr>
            <w:rFonts w:ascii="仿宋" w:eastAsia="仿宋" w:hAnsi="仿宋" w:cs="仿宋" w:hint="eastAsia"/>
            <w:lang w:eastAsia="zh-CN"/>
          </w:rPr>
          <w:t>(二)、公司经济效益分析</w:t>
        </w:r>
        <w:r>
          <w:tab/>
        </w:r>
        <w:r>
          <w:fldChar w:fldCharType="begin"/>
        </w:r>
        <w:r>
          <w:instrText xml:space="preserve"> PAGEREF _Toc31099 \h </w:instrText>
        </w:r>
        <w:r>
          <w:fldChar w:fldCharType="separate"/>
        </w:r>
        <w:r>
          <w:t>11</w:t>
        </w:r>
        <w:r>
          <w:fldChar w:fldCharType="end"/>
        </w:r>
      </w:hyperlink>
    </w:p>
    <w:p>
      <w:pPr>
        <w:pStyle w:val="TOC1"/>
        <w:tabs>
          <w:tab w:val="right" w:leader="dot" w:pos="8306"/>
        </w:tabs>
      </w:pPr>
      <w:hyperlink w:anchor="_Toc1361" w:history="1">
        <w:r>
          <w:rPr>
            <w:rFonts w:ascii="仿宋" w:eastAsia="仿宋" w:hAnsi="仿宋" w:cs="仿宋" w:hint="eastAsia"/>
            <w:lang w:eastAsia="zh-CN"/>
          </w:rPr>
          <w:t>五、UV激光打孔机项目可持续发展</w:t>
        </w:r>
        <w:r>
          <w:tab/>
        </w:r>
        <w:r>
          <w:fldChar w:fldCharType="begin"/>
        </w:r>
        <w:r>
          <w:instrText xml:space="preserve"> PAGEREF _Toc1361 \h </w:instrText>
        </w:r>
        <w:r>
          <w:fldChar w:fldCharType="separate"/>
        </w:r>
        <w:r>
          <w:t>12</w:t>
        </w:r>
        <w:r>
          <w:fldChar w:fldCharType="end"/>
        </w:r>
      </w:hyperlink>
    </w:p>
    <w:p>
      <w:pPr>
        <w:pStyle w:val="TOC2"/>
        <w:tabs>
          <w:tab w:val="right" w:leader="dot" w:pos="8306"/>
        </w:tabs>
      </w:pPr>
      <w:hyperlink w:anchor="_Toc30797" w:history="1">
        <w:r>
          <w:rPr>
            <w:rFonts w:ascii="仿宋" w:eastAsia="仿宋" w:hAnsi="仿宋" w:cs="仿宋" w:hint="eastAsia"/>
            <w:lang w:eastAsia="zh-CN"/>
          </w:rPr>
          <w:t>(一)、可持续战略与实践</w:t>
        </w:r>
        <w:r>
          <w:tab/>
        </w:r>
        <w:r>
          <w:fldChar w:fldCharType="begin"/>
        </w:r>
        <w:r>
          <w:instrText xml:space="preserve"> PAGEREF _Toc30797 \h </w:instrText>
        </w:r>
        <w:r>
          <w:fldChar w:fldCharType="separate"/>
        </w:r>
        <w:r>
          <w:t>12</w:t>
        </w:r>
        <w:r>
          <w:fldChar w:fldCharType="end"/>
        </w:r>
      </w:hyperlink>
    </w:p>
    <w:p>
      <w:pPr>
        <w:pStyle w:val="TOC2"/>
        <w:tabs>
          <w:tab w:val="right" w:leader="dot" w:pos="8306"/>
        </w:tabs>
      </w:pPr>
      <w:hyperlink w:anchor="_Toc19470" w:history="1">
        <w:r>
          <w:rPr>
            <w:rFonts w:ascii="仿宋" w:eastAsia="仿宋" w:hAnsi="仿宋" w:cs="仿宋" w:hint="eastAsia"/>
            <w:lang w:eastAsia="zh-CN"/>
          </w:rPr>
          <w:t>(二)、环保与社会责任</w:t>
        </w:r>
        <w:r>
          <w:tab/>
        </w:r>
        <w:r>
          <w:fldChar w:fldCharType="begin"/>
        </w:r>
        <w:r>
          <w:instrText xml:space="preserve"> PAGEREF _Toc19470 \h </w:instrText>
        </w:r>
        <w:r>
          <w:fldChar w:fldCharType="separate"/>
        </w:r>
        <w:r>
          <w:t>13</w:t>
        </w:r>
        <w:r>
          <w:fldChar w:fldCharType="end"/>
        </w:r>
      </w:hyperlink>
    </w:p>
    <w:p>
      <w:pPr>
        <w:pStyle w:val="TOC1"/>
        <w:tabs>
          <w:tab w:val="right" w:leader="dot" w:pos="8306"/>
        </w:tabs>
      </w:pPr>
      <w:hyperlink w:anchor="_Toc14876" w:history="1">
        <w:r>
          <w:rPr>
            <w:rFonts w:ascii="仿宋" w:eastAsia="仿宋" w:hAnsi="仿宋" w:cs="仿宋" w:hint="eastAsia"/>
            <w:lang w:eastAsia="zh-CN"/>
          </w:rPr>
          <w:t>六、市场分析、调研</w:t>
        </w:r>
        <w:r>
          <w:tab/>
        </w:r>
        <w:r>
          <w:fldChar w:fldCharType="begin"/>
        </w:r>
        <w:r>
          <w:instrText xml:space="preserve"> PAGEREF _Toc14876 \h </w:instrText>
        </w:r>
        <w:r>
          <w:fldChar w:fldCharType="separate"/>
        </w:r>
        <w:r>
          <w:t>14</w:t>
        </w:r>
        <w:r>
          <w:fldChar w:fldCharType="end"/>
        </w:r>
      </w:hyperlink>
    </w:p>
    <w:p>
      <w:pPr>
        <w:pStyle w:val="TOC2"/>
        <w:tabs>
          <w:tab w:val="right" w:leader="dot" w:pos="8306"/>
        </w:tabs>
      </w:pPr>
      <w:hyperlink w:anchor="_Toc9648" w:history="1">
        <w:r>
          <w:rPr>
            <w:rFonts w:ascii="仿宋" w:eastAsia="仿宋" w:hAnsi="仿宋" w:cs="仿宋" w:hint="eastAsia"/>
            <w:lang w:eastAsia="zh-CN"/>
          </w:rPr>
          <w:t>(一)、UV激光打孔机行业分析</w:t>
        </w:r>
        <w:r>
          <w:tab/>
        </w:r>
        <w:r>
          <w:fldChar w:fldCharType="begin"/>
        </w:r>
        <w:r>
          <w:instrText xml:space="preserve"> PAGEREF _Toc9648 \h </w:instrText>
        </w:r>
        <w:r>
          <w:fldChar w:fldCharType="separate"/>
        </w:r>
        <w:r>
          <w:t>14</w:t>
        </w:r>
        <w:r>
          <w:fldChar w:fldCharType="end"/>
        </w:r>
      </w:hyperlink>
    </w:p>
    <w:p>
      <w:pPr>
        <w:pStyle w:val="TOC2"/>
        <w:tabs>
          <w:tab w:val="right" w:leader="dot" w:pos="8306"/>
        </w:tabs>
      </w:pPr>
      <w:hyperlink w:anchor="_Toc11434" w:history="1">
        <w:r>
          <w:rPr>
            <w:rFonts w:ascii="仿宋" w:eastAsia="仿宋" w:hAnsi="仿宋" w:cs="仿宋" w:hint="eastAsia"/>
            <w:lang w:eastAsia="zh-CN"/>
          </w:rPr>
          <w:t>(二)、UV激光打孔机市场分析预测</w:t>
        </w:r>
        <w:r>
          <w:tab/>
        </w:r>
        <w:r>
          <w:fldChar w:fldCharType="begin"/>
        </w:r>
        <w:r>
          <w:instrText xml:space="preserve"> PAGEREF _Toc11434 \h </w:instrText>
        </w:r>
        <w:r>
          <w:fldChar w:fldCharType="separate"/>
        </w:r>
        <w:r>
          <w:t>15</w:t>
        </w:r>
        <w:r>
          <w:fldChar w:fldCharType="end"/>
        </w:r>
      </w:hyperlink>
    </w:p>
    <w:p>
      <w:pPr>
        <w:pStyle w:val="TOC1"/>
        <w:tabs>
          <w:tab w:val="right" w:leader="dot" w:pos="8306"/>
        </w:tabs>
      </w:pPr>
      <w:hyperlink w:anchor="_Toc14794" w:history="1">
        <w:r>
          <w:rPr>
            <w:rFonts w:ascii="仿宋" w:eastAsia="仿宋" w:hAnsi="仿宋" w:cs="仿宋" w:hint="eastAsia"/>
            <w:lang w:eastAsia="zh-CN"/>
          </w:rPr>
          <w:t>七、UV激光打孔机项目计划安排</w:t>
        </w:r>
        <w:r>
          <w:tab/>
        </w:r>
        <w:r>
          <w:fldChar w:fldCharType="begin"/>
        </w:r>
        <w:r>
          <w:instrText xml:space="preserve"> PAGEREF _Toc14794 \h </w:instrText>
        </w:r>
        <w:r>
          <w:fldChar w:fldCharType="separate"/>
        </w:r>
        <w:r>
          <w:t>16</w:t>
        </w:r>
        <w:r>
          <w:fldChar w:fldCharType="end"/>
        </w:r>
      </w:hyperlink>
    </w:p>
    <w:p>
      <w:pPr>
        <w:pStyle w:val="TOC2"/>
        <w:tabs>
          <w:tab w:val="right" w:leader="dot" w:pos="8306"/>
        </w:tabs>
      </w:pPr>
      <w:hyperlink w:anchor="_Toc28337" w:history="1">
        <w:r>
          <w:rPr>
            <w:rFonts w:ascii="仿宋" w:eastAsia="仿宋" w:hAnsi="仿宋" w:cs="仿宋" w:hint="eastAsia"/>
            <w:lang w:eastAsia="zh-CN"/>
          </w:rPr>
          <w:t>(一)、建设周期</w:t>
        </w:r>
        <w:r>
          <w:tab/>
        </w:r>
        <w:r>
          <w:fldChar w:fldCharType="begin"/>
        </w:r>
        <w:r>
          <w:instrText xml:space="preserve"> PAGEREF _Toc28337 \h </w:instrText>
        </w:r>
        <w:r>
          <w:fldChar w:fldCharType="separate"/>
        </w:r>
        <w:r>
          <w:t>16</w:t>
        </w:r>
        <w:r>
          <w:fldChar w:fldCharType="end"/>
        </w:r>
      </w:hyperlink>
    </w:p>
    <w:p>
      <w:pPr>
        <w:pStyle w:val="TOC2"/>
        <w:tabs>
          <w:tab w:val="right" w:leader="dot" w:pos="8306"/>
        </w:tabs>
      </w:pPr>
      <w:hyperlink w:anchor="_Toc13272" w:history="1">
        <w:r>
          <w:rPr>
            <w:rFonts w:ascii="仿宋" w:eastAsia="仿宋" w:hAnsi="仿宋" w:cs="仿宋" w:hint="eastAsia"/>
            <w:lang w:eastAsia="zh-CN"/>
          </w:rPr>
          <w:t>(二)、建设进度</w:t>
        </w:r>
        <w:r>
          <w:tab/>
        </w:r>
        <w:r>
          <w:fldChar w:fldCharType="begin"/>
        </w:r>
        <w:r>
          <w:instrText xml:space="preserve"> PAGEREF _Toc13272 \h </w:instrText>
        </w:r>
        <w:r>
          <w:fldChar w:fldCharType="separate"/>
        </w:r>
        <w:r>
          <w:t>17</w:t>
        </w:r>
        <w:r>
          <w:fldChar w:fldCharType="end"/>
        </w:r>
      </w:hyperlink>
    </w:p>
    <w:p>
      <w:pPr>
        <w:pStyle w:val="TOC2"/>
        <w:tabs>
          <w:tab w:val="right" w:leader="dot" w:pos="8306"/>
        </w:tabs>
      </w:pPr>
      <w:hyperlink w:anchor="_Toc3774" w:history="1">
        <w:r>
          <w:rPr>
            <w:rFonts w:ascii="仿宋" w:eastAsia="仿宋" w:hAnsi="仿宋" w:cs="仿宋" w:hint="eastAsia"/>
            <w:lang w:eastAsia="zh-CN"/>
          </w:rPr>
          <w:t>(三)、进度安排注意事项</w:t>
        </w:r>
        <w:r>
          <w:tab/>
        </w:r>
        <w:r>
          <w:fldChar w:fldCharType="begin"/>
        </w:r>
        <w:r>
          <w:instrText xml:space="preserve"> PAGEREF _Toc3774 \h </w:instrText>
        </w:r>
        <w:r>
          <w:fldChar w:fldCharType="separate"/>
        </w:r>
        <w:r>
          <w:t>18</w:t>
        </w:r>
        <w:r>
          <w:fldChar w:fldCharType="end"/>
        </w:r>
      </w:hyperlink>
    </w:p>
    <w:p>
      <w:pPr>
        <w:pStyle w:val="TOC2"/>
        <w:tabs>
          <w:tab w:val="right" w:leader="dot" w:pos="8306"/>
        </w:tabs>
      </w:pPr>
      <w:hyperlink w:anchor="_Toc15661" w:history="1">
        <w:r>
          <w:rPr>
            <w:rFonts w:ascii="仿宋" w:eastAsia="仿宋" w:hAnsi="仿宋" w:cs="仿宋" w:hint="eastAsia"/>
            <w:lang w:eastAsia="zh-CN"/>
          </w:rPr>
          <w:t>(四)、人力资源配置</w:t>
        </w:r>
        <w:r>
          <w:tab/>
        </w:r>
        <w:r>
          <w:fldChar w:fldCharType="begin"/>
        </w:r>
        <w:r>
          <w:instrText xml:space="preserve"> PAGEREF _Toc15661 \h </w:instrText>
        </w:r>
        <w:r>
          <w:fldChar w:fldCharType="separate"/>
        </w:r>
        <w:r>
          <w:t>19</w:t>
        </w:r>
        <w:r>
          <w:fldChar w:fldCharType="end"/>
        </w:r>
      </w:hyperlink>
    </w:p>
    <w:p>
      <w:pPr>
        <w:pStyle w:val="TOC1"/>
        <w:tabs>
          <w:tab w:val="right" w:leader="dot" w:pos="8306"/>
        </w:tabs>
      </w:pPr>
      <w:hyperlink w:anchor="_Toc31210" w:history="1">
        <w:r>
          <w:rPr>
            <w:rFonts w:ascii="仿宋" w:eastAsia="仿宋" w:hAnsi="仿宋" w:cs="仿宋" w:hint="eastAsia"/>
            <w:lang w:eastAsia="zh-CN"/>
          </w:rPr>
          <w:t>八、UV激光打孔机项目环境影响分析</w:t>
        </w:r>
        <w:r>
          <w:tab/>
        </w:r>
        <w:r>
          <w:fldChar w:fldCharType="begin"/>
        </w:r>
        <w:r>
          <w:instrText xml:space="preserve"> PAGEREF _Toc31210 \h </w:instrText>
        </w:r>
        <w:r>
          <w:fldChar w:fldCharType="separate"/>
        </w:r>
        <w:r>
          <w:t>20</w:t>
        </w:r>
        <w:r>
          <w:fldChar w:fldCharType="end"/>
        </w:r>
      </w:hyperlink>
    </w:p>
    <w:p>
      <w:pPr>
        <w:pStyle w:val="TOC2"/>
        <w:tabs>
          <w:tab w:val="right" w:leader="dot" w:pos="8306"/>
        </w:tabs>
      </w:pPr>
      <w:hyperlink w:anchor="_Toc6985" w:history="1">
        <w:r>
          <w:rPr>
            <w:rFonts w:ascii="仿宋" w:eastAsia="仿宋" w:hAnsi="仿宋" w:cs="仿宋" w:hint="eastAsia"/>
            <w:lang w:eastAsia="zh-CN"/>
          </w:rPr>
          <w:t>(一)、建设区域环境质量现状</w:t>
        </w:r>
        <w:r>
          <w:tab/>
        </w:r>
        <w:r>
          <w:fldChar w:fldCharType="begin"/>
        </w:r>
        <w:r>
          <w:instrText xml:space="preserve"> PAGEREF _Toc6985 \h </w:instrText>
        </w:r>
        <w:r>
          <w:fldChar w:fldCharType="separate"/>
        </w:r>
        <w:r>
          <w:t>20</w:t>
        </w:r>
        <w:r>
          <w:fldChar w:fldCharType="end"/>
        </w:r>
      </w:hyperlink>
    </w:p>
    <w:p>
      <w:pPr>
        <w:pStyle w:val="TOC2"/>
        <w:tabs>
          <w:tab w:val="right" w:leader="dot" w:pos="8306"/>
        </w:tabs>
      </w:pPr>
      <w:hyperlink w:anchor="_Toc24919" w:history="1">
        <w:r>
          <w:rPr>
            <w:rFonts w:ascii="仿宋" w:eastAsia="仿宋" w:hAnsi="仿宋" w:cs="仿宋" w:hint="eastAsia"/>
            <w:lang w:eastAsia="zh-CN"/>
          </w:rPr>
          <w:t>(二)、建设期环境保护</w:t>
        </w:r>
        <w:r>
          <w:tab/>
        </w:r>
        <w:r>
          <w:fldChar w:fldCharType="begin"/>
        </w:r>
        <w:r>
          <w:instrText xml:space="preserve"> PAGEREF _Toc24919 \h </w:instrText>
        </w:r>
        <w:r>
          <w:fldChar w:fldCharType="separate"/>
        </w:r>
        <w:r>
          <w:t>21</w:t>
        </w:r>
        <w:r>
          <w:fldChar w:fldCharType="end"/>
        </w:r>
      </w:hyperlink>
    </w:p>
    <w:p>
      <w:pPr>
        <w:pStyle w:val="TOC2"/>
        <w:tabs>
          <w:tab w:val="right" w:leader="dot" w:pos="8306"/>
        </w:tabs>
      </w:pPr>
      <w:hyperlink w:anchor="_Toc15840" w:history="1">
        <w:r>
          <w:rPr>
            <w:rFonts w:ascii="仿宋" w:eastAsia="仿宋" w:hAnsi="仿宋" w:cs="仿宋" w:hint="eastAsia"/>
            <w:lang w:eastAsia="zh-CN"/>
          </w:rPr>
          <w:t>(三)、运营期环境保护</w:t>
        </w:r>
        <w:r>
          <w:tab/>
        </w:r>
        <w:r>
          <w:fldChar w:fldCharType="begin"/>
        </w:r>
        <w:r>
          <w:instrText xml:space="preserve"> PAGEREF _Toc15840 \h </w:instrText>
        </w:r>
        <w:r>
          <w:fldChar w:fldCharType="separate"/>
        </w:r>
        <w:r>
          <w:t>23</w:t>
        </w:r>
        <w:r>
          <w:fldChar w:fldCharType="end"/>
        </w:r>
      </w:hyperlink>
    </w:p>
    <w:p>
      <w:pPr>
        <w:pStyle w:val="TOC2"/>
        <w:tabs>
          <w:tab w:val="right" w:leader="dot" w:pos="8306"/>
        </w:tabs>
      </w:pPr>
      <w:hyperlink w:anchor="_Toc21658" w:history="1">
        <w:r>
          <w:rPr>
            <w:rFonts w:ascii="仿宋" w:eastAsia="仿宋" w:hAnsi="仿宋" w:cs="仿宋" w:hint="eastAsia"/>
            <w:lang w:eastAsia="zh-CN"/>
          </w:rPr>
          <w:t>(四)、UV激光打孔机项目建设对区域经济的影响</w:t>
        </w:r>
        <w:r>
          <w:tab/>
        </w:r>
        <w:r>
          <w:fldChar w:fldCharType="begin"/>
        </w:r>
        <w:r>
          <w:instrText xml:space="preserve"> PAGEREF _Toc21658 \h </w:instrText>
        </w:r>
        <w:r>
          <w:fldChar w:fldCharType="separate"/>
        </w:r>
        <w:r>
          <w:t>24</w:t>
        </w:r>
        <w:r>
          <w:fldChar w:fldCharType="end"/>
        </w:r>
      </w:hyperlink>
    </w:p>
    <w:p>
      <w:pPr>
        <w:pStyle w:val="TOC2"/>
        <w:tabs>
          <w:tab w:val="right" w:leader="dot" w:pos="8306"/>
        </w:tabs>
      </w:pPr>
      <w:hyperlink w:anchor="_Toc8731" w:history="1">
        <w:r>
          <w:rPr>
            <w:rFonts w:ascii="仿宋" w:eastAsia="仿宋" w:hAnsi="仿宋" w:cs="仿宋" w:hint="eastAsia"/>
            <w:lang w:eastAsia="zh-CN"/>
          </w:rPr>
          <w:t>(五)、废弃物处理</w:t>
        </w:r>
        <w:r>
          <w:tab/>
        </w:r>
        <w:r>
          <w:fldChar w:fldCharType="begin"/>
        </w:r>
        <w:r>
          <w:instrText xml:space="preserve"> PAGEREF _Toc8731 \h </w:instrText>
        </w:r>
        <w:r>
          <w:fldChar w:fldCharType="separate"/>
        </w:r>
        <w:r>
          <w:t>26</w:t>
        </w:r>
        <w:r>
          <w:fldChar w:fldCharType="end"/>
        </w:r>
      </w:hyperlink>
    </w:p>
    <w:p>
      <w:pPr>
        <w:pStyle w:val="TOC2"/>
        <w:tabs>
          <w:tab w:val="right" w:leader="dot" w:pos="8306"/>
        </w:tabs>
      </w:pPr>
      <w:hyperlink w:anchor="_Toc125" w:history="1">
        <w:r>
          <w:rPr>
            <w:rFonts w:ascii="仿宋" w:eastAsia="仿宋" w:hAnsi="仿宋" w:cs="仿宋" w:hint="eastAsia"/>
            <w:lang w:eastAsia="zh-CN"/>
          </w:rPr>
          <w:t>(六)、特殊环境影响分析</w:t>
        </w:r>
        <w:r>
          <w:tab/>
        </w:r>
        <w:r>
          <w:fldChar w:fldCharType="begin"/>
        </w:r>
        <w:r>
          <w:instrText xml:space="preserve"> PAGEREF _Toc125 \h </w:instrText>
        </w:r>
        <w:r>
          <w:fldChar w:fldCharType="separate"/>
        </w:r>
        <w:r>
          <w:t>27</w:t>
        </w:r>
        <w:r>
          <w:fldChar w:fldCharType="end"/>
        </w:r>
      </w:hyperlink>
    </w:p>
    <w:p>
      <w:pPr>
        <w:pStyle w:val="TOC2"/>
        <w:tabs>
          <w:tab w:val="right" w:leader="dot" w:pos="8306"/>
        </w:tabs>
      </w:pPr>
      <w:hyperlink w:anchor="_Toc23766" w:history="1">
        <w:r>
          <w:rPr>
            <w:rFonts w:ascii="仿宋" w:eastAsia="仿宋" w:hAnsi="仿宋" w:cs="仿宋" w:hint="eastAsia"/>
            <w:lang w:eastAsia="zh-CN"/>
          </w:rPr>
          <w:t>(七)、清洁生产</w:t>
        </w:r>
        <w:r>
          <w:tab/>
        </w:r>
        <w:r>
          <w:fldChar w:fldCharType="begin"/>
        </w:r>
        <w:r>
          <w:instrText xml:space="preserve"> PAGEREF _Toc23766 \h </w:instrText>
        </w:r>
        <w:r>
          <w:fldChar w:fldCharType="separate"/>
        </w:r>
        <w:r>
          <w:t>28</w:t>
        </w:r>
        <w:r>
          <w:fldChar w:fldCharType="end"/>
        </w:r>
      </w:hyperlink>
    </w:p>
    <w:p>
      <w:pPr>
        <w:pStyle w:val="TOC2"/>
        <w:tabs>
          <w:tab w:val="right" w:leader="dot" w:pos="8306"/>
        </w:tabs>
      </w:pPr>
      <w:hyperlink w:anchor="_Toc15546" w:history="1">
        <w:r>
          <w:rPr>
            <w:rFonts w:ascii="仿宋" w:eastAsia="仿宋" w:hAnsi="仿宋" w:cs="仿宋" w:hint="eastAsia"/>
            <w:lang w:eastAsia="zh-CN"/>
          </w:rPr>
          <w:t>(八)、环境保护综合评价</w:t>
        </w:r>
        <w:r>
          <w:tab/>
        </w:r>
        <w:r>
          <w:fldChar w:fldCharType="begin"/>
        </w:r>
        <w:r>
          <w:instrText xml:space="preserve"> PAGEREF _Toc15546 \h </w:instrText>
        </w:r>
        <w:r>
          <w:fldChar w:fldCharType="separate"/>
        </w:r>
        <w:r>
          <w:t>30</w:t>
        </w:r>
        <w:r>
          <w:fldChar w:fldCharType="end"/>
        </w:r>
      </w:hyperlink>
    </w:p>
    <w:p>
      <w:pPr>
        <w:pStyle w:val="TOC1"/>
        <w:tabs>
          <w:tab w:val="right" w:leader="dot" w:pos="8306"/>
        </w:tabs>
      </w:pPr>
      <w:hyperlink w:anchor="_Toc27632" w:history="1">
        <w:r>
          <w:rPr>
            <w:rFonts w:ascii="仿宋" w:eastAsia="仿宋" w:hAnsi="仿宋" w:cs="仿宋" w:hint="eastAsia"/>
            <w:lang w:eastAsia="zh-CN"/>
          </w:rPr>
          <w:t>九、UV激光打孔机项目投资规划</w:t>
        </w:r>
        <w:r>
          <w:tab/>
        </w:r>
        <w:r>
          <w:fldChar w:fldCharType="begin"/>
        </w:r>
        <w:r>
          <w:instrText xml:space="preserve"> PAGEREF _Toc27632 \h </w:instrText>
        </w:r>
        <w:r>
          <w:fldChar w:fldCharType="separate"/>
        </w:r>
        <w:r>
          <w:t>31</w:t>
        </w:r>
        <w:r>
          <w:fldChar w:fldCharType="end"/>
        </w:r>
      </w:hyperlink>
    </w:p>
    <w:p>
      <w:pPr>
        <w:pStyle w:val="TOC2"/>
        <w:tabs>
          <w:tab w:val="right" w:leader="dot" w:pos="8306"/>
        </w:tabs>
      </w:pPr>
      <w:hyperlink w:anchor="_Toc10397" w:history="1">
        <w:r>
          <w:rPr>
            <w:rFonts w:ascii="仿宋" w:eastAsia="仿宋" w:hAnsi="仿宋" w:cs="仿宋" w:hint="eastAsia"/>
            <w:lang w:eastAsia="zh-CN"/>
          </w:rPr>
          <w:t>(一)、UV激光打孔机项目总投资估算</w:t>
        </w:r>
        <w:r>
          <w:tab/>
        </w:r>
        <w:r>
          <w:fldChar w:fldCharType="begin"/>
        </w:r>
        <w:r>
          <w:instrText xml:space="preserve"> PAGEREF _Toc10397 \h </w:instrText>
        </w:r>
        <w:r>
          <w:fldChar w:fldCharType="separate"/>
        </w:r>
        <w:r>
          <w:t>31</w:t>
        </w:r>
        <w:r>
          <w:fldChar w:fldCharType="end"/>
        </w:r>
      </w:hyperlink>
    </w:p>
    <w:p>
      <w:pPr>
        <w:pStyle w:val="TOC2"/>
        <w:tabs>
          <w:tab w:val="right" w:leader="dot" w:pos="8306"/>
        </w:tabs>
      </w:pPr>
      <w:hyperlink w:anchor="_Toc11998" w:history="1">
        <w:r>
          <w:rPr>
            <w:rFonts w:ascii="仿宋" w:eastAsia="仿宋" w:hAnsi="仿宋" w:cs="仿宋" w:hint="eastAsia"/>
            <w:lang w:eastAsia="zh-CN"/>
          </w:rPr>
          <w:t>(二)、资金筹措</w:t>
        </w:r>
        <w:r>
          <w:tab/>
        </w:r>
        <w:r>
          <w:fldChar w:fldCharType="begin"/>
        </w:r>
        <w:r>
          <w:instrText xml:space="preserve"> PAGEREF _Toc11998 \h </w:instrText>
        </w:r>
        <w:r>
          <w:fldChar w:fldCharType="separate"/>
        </w:r>
        <w:r>
          <w:t>32</w:t>
        </w:r>
        <w:r>
          <w:fldChar w:fldCharType="end"/>
        </w:r>
      </w:hyperlink>
    </w:p>
    <w:p>
      <w:pPr>
        <w:pStyle w:val="TOC1"/>
        <w:tabs>
          <w:tab w:val="right" w:leader="dot" w:pos="8306"/>
        </w:tabs>
      </w:pPr>
      <w:hyperlink w:anchor="_Toc21937" w:history="1">
        <w:r>
          <w:rPr>
            <w:rFonts w:ascii="仿宋" w:eastAsia="仿宋" w:hAnsi="仿宋" w:cs="仿宋" w:hint="eastAsia"/>
            <w:lang w:eastAsia="zh-CN"/>
          </w:rPr>
          <w:t>十、UV激光打孔机项目经营效益</w:t>
        </w:r>
        <w:r>
          <w:tab/>
        </w:r>
        <w:r>
          <w:fldChar w:fldCharType="begin"/>
        </w:r>
        <w:r>
          <w:instrText xml:space="preserve"> PAGEREF _Toc21937 \h </w:instrText>
        </w:r>
        <w:r>
          <w:fldChar w:fldCharType="separate"/>
        </w:r>
        <w:r>
          <w:t>33</w:t>
        </w:r>
        <w:r>
          <w:fldChar w:fldCharType="end"/>
        </w:r>
      </w:hyperlink>
    </w:p>
    <w:p>
      <w:pPr>
        <w:pStyle w:val="TOC2"/>
        <w:tabs>
          <w:tab w:val="right" w:leader="dot" w:pos="8306"/>
        </w:tabs>
      </w:pPr>
      <w:hyperlink w:anchor="_Toc10535" w:history="1">
        <w:r>
          <w:rPr>
            <w:rFonts w:ascii="仿宋" w:eastAsia="仿宋" w:hAnsi="仿宋" w:cs="仿宋" w:hint="eastAsia"/>
            <w:lang w:eastAsia="zh-CN"/>
          </w:rPr>
          <w:t>(一)、经济评价财务测算</w:t>
        </w:r>
        <w:r>
          <w:tab/>
        </w:r>
        <w:r>
          <w:fldChar w:fldCharType="begin"/>
        </w:r>
        <w:r>
          <w:instrText xml:space="preserve"> PAGEREF _Toc10535 \h </w:instrText>
        </w:r>
        <w:r>
          <w:fldChar w:fldCharType="separate"/>
        </w:r>
        <w:r>
          <w:t>33</w:t>
        </w:r>
        <w:r>
          <w:fldChar w:fldCharType="end"/>
        </w:r>
      </w:hyperlink>
    </w:p>
    <w:p>
      <w:pPr>
        <w:pStyle w:val="TOC2"/>
        <w:tabs>
          <w:tab w:val="right" w:leader="dot" w:pos="8306"/>
        </w:tabs>
      </w:pPr>
      <w:hyperlink w:anchor="_Toc14567" w:history="1">
        <w:r>
          <w:rPr>
            <w:rFonts w:ascii="仿宋" w:eastAsia="仿宋" w:hAnsi="仿宋" w:cs="仿宋" w:hint="eastAsia"/>
            <w:lang w:eastAsia="zh-CN"/>
          </w:rPr>
          <w:t>(二)、UV激光打孔机项目盈利能力分析</w:t>
        </w:r>
        <w:r>
          <w:tab/>
        </w:r>
        <w:r>
          <w:fldChar w:fldCharType="begin"/>
        </w:r>
        <w:r>
          <w:instrText xml:space="preserve"> PAGEREF _Toc14567 \h </w:instrText>
        </w:r>
        <w:r>
          <w:fldChar w:fldCharType="separate"/>
        </w:r>
        <w:r>
          <w:t>34</w:t>
        </w:r>
        <w:r>
          <w:fldChar w:fldCharType="end"/>
        </w:r>
      </w:hyperlink>
    </w:p>
    <w:p>
      <w:pPr>
        <w:pStyle w:val="TOC1"/>
        <w:tabs>
          <w:tab w:val="right" w:leader="dot" w:pos="8306"/>
        </w:tabs>
      </w:pPr>
      <w:hyperlink w:anchor="_Toc1396" w:history="1">
        <w:r>
          <w:rPr>
            <w:rFonts w:ascii="仿宋" w:eastAsia="仿宋" w:hAnsi="仿宋" w:cs="仿宋" w:hint="eastAsia"/>
            <w:lang w:eastAsia="zh-CN"/>
          </w:rPr>
          <w:t>十一、UV激光打孔机项目人力资源管理</w:t>
        </w:r>
        <w:r>
          <w:tab/>
        </w:r>
        <w:r>
          <w:fldChar w:fldCharType="begin"/>
        </w:r>
        <w:r>
          <w:instrText xml:space="preserve"> PAGEREF _Toc1396 \h </w:instrText>
        </w:r>
        <w:r>
          <w:fldChar w:fldCharType="separate"/>
        </w:r>
        <w:r>
          <w:t>35</w:t>
        </w:r>
        <w:r>
          <w:fldChar w:fldCharType="end"/>
        </w:r>
      </w:hyperlink>
    </w:p>
    <w:p>
      <w:pPr>
        <w:pStyle w:val="TOC2"/>
        <w:tabs>
          <w:tab w:val="right" w:leader="dot" w:pos="8306"/>
        </w:tabs>
      </w:pPr>
      <w:hyperlink w:anchor="_Toc7635" w:history="1">
        <w:r>
          <w:rPr>
            <w:rFonts w:ascii="仿宋" w:eastAsia="仿宋" w:hAnsi="仿宋" w:cs="仿宋" w:hint="eastAsia"/>
            <w:lang w:eastAsia="zh-CN"/>
          </w:rPr>
          <w:t>(一)、建立健全的预算管理制度</w:t>
        </w:r>
        <w:r>
          <w:tab/>
        </w:r>
        <w:r>
          <w:fldChar w:fldCharType="begin"/>
        </w:r>
        <w:r>
          <w:instrText xml:space="preserve"> PAGEREF _Toc7635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02" w:history="1">
        <w:r>
          <w:rPr>
            <w:rFonts w:ascii="仿宋" w:eastAsia="仿宋" w:hAnsi="仿宋" w:cs="仿宋" w:hint="eastAsia"/>
            <w:lang w:eastAsia="zh-CN"/>
          </w:rPr>
          <w:t>(二)、加强资金流动监控</w:t>
        </w:r>
        <w:r>
          <w:tab/>
        </w:r>
        <w:r>
          <w:fldChar w:fldCharType="begin"/>
        </w:r>
        <w:r>
          <w:instrText xml:space="preserve"> PAGEREF _Toc18002 \h </w:instrText>
        </w:r>
        <w:r>
          <w:fldChar w:fldCharType="separate"/>
        </w:r>
        <w:r>
          <w:t>37</w:t>
        </w:r>
        <w:r>
          <w:fldChar w:fldCharType="end"/>
        </w:r>
      </w:hyperlink>
    </w:p>
    <w:p>
      <w:pPr>
        <w:pStyle w:val="TOC2"/>
        <w:tabs>
          <w:tab w:val="right" w:leader="dot" w:pos="8306"/>
        </w:tabs>
      </w:pPr>
      <w:hyperlink w:anchor="_Toc29940" w:history="1">
        <w:r>
          <w:rPr>
            <w:rFonts w:ascii="仿宋" w:eastAsia="仿宋" w:hAnsi="仿宋" w:cs="仿宋" w:hint="eastAsia"/>
            <w:lang w:eastAsia="zh-CN"/>
          </w:rPr>
          <w:t>(三)、制定完善的风险控制机制</w:t>
        </w:r>
        <w:r>
          <w:tab/>
        </w:r>
        <w:r>
          <w:fldChar w:fldCharType="begin"/>
        </w:r>
        <w:r>
          <w:instrText xml:space="preserve"> PAGEREF _Toc29940 \h </w:instrText>
        </w:r>
        <w:r>
          <w:fldChar w:fldCharType="separate"/>
        </w:r>
        <w:r>
          <w:t>38</w:t>
        </w:r>
        <w:r>
          <w:fldChar w:fldCharType="end"/>
        </w:r>
      </w:hyperlink>
    </w:p>
    <w:p>
      <w:pPr>
        <w:pStyle w:val="TOC2"/>
        <w:tabs>
          <w:tab w:val="right" w:leader="dot" w:pos="8306"/>
        </w:tabs>
      </w:pPr>
      <w:hyperlink w:anchor="_Toc14813" w:history="1">
        <w:r>
          <w:rPr>
            <w:rFonts w:ascii="仿宋" w:eastAsia="仿宋" w:hAnsi="仿宋" w:cs="仿宋" w:hint="eastAsia"/>
            <w:lang w:eastAsia="zh-CN"/>
          </w:rPr>
          <w:t>(四)、优化成本管理</w:t>
        </w:r>
        <w:r>
          <w:tab/>
        </w:r>
        <w:r>
          <w:fldChar w:fldCharType="begin"/>
        </w:r>
        <w:r>
          <w:instrText xml:space="preserve"> PAGEREF _Toc14813 \h </w:instrText>
        </w:r>
        <w:r>
          <w:fldChar w:fldCharType="separate"/>
        </w:r>
        <w:r>
          <w:t>39</w:t>
        </w:r>
        <w:r>
          <w:fldChar w:fldCharType="end"/>
        </w:r>
      </w:hyperlink>
    </w:p>
    <w:p>
      <w:pPr>
        <w:pStyle w:val="TOC1"/>
        <w:tabs>
          <w:tab w:val="right" w:leader="dot" w:pos="8306"/>
        </w:tabs>
      </w:pPr>
      <w:hyperlink w:anchor="_Toc23847" w:history="1">
        <w:r>
          <w:rPr>
            <w:rFonts w:ascii="仿宋" w:eastAsia="仿宋" w:hAnsi="仿宋" w:cs="仿宋" w:hint="eastAsia"/>
            <w:lang w:eastAsia="zh-CN"/>
          </w:rPr>
          <w:t>十二、UV激光打孔机项目社会影响</w:t>
        </w:r>
        <w:r>
          <w:tab/>
        </w:r>
        <w:r>
          <w:fldChar w:fldCharType="begin"/>
        </w:r>
        <w:r>
          <w:instrText xml:space="preserve"> PAGEREF _Toc23847 \h </w:instrText>
        </w:r>
        <w:r>
          <w:fldChar w:fldCharType="separate"/>
        </w:r>
        <w:r>
          <w:t>41</w:t>
        </w:r>
        <w:r>
          <w:fldChar w:fldCharType="end"/>
        </w:r>
      </w:hyperlink>
    </w:p>
    <w:p>
      <w:pPr>
        <w:pStyle w:val="TOC2"/>
        <w:tabs>
          <w:tab w:val="right" w:leader="dot" w:pos="8306"/>
        </w:tabs>
      </w:pPr>
      <w:hyperlink w:anchor="_Toc12266" w:history="1">
        <w:r>
          <w:rPr>
            <w:rFonts w:ascii="仿宋" w:eastAsia="仿宋" w:hAnsi="仿宋" w:cs="仿宋" w:hint="eastAsia"/>
            <w:lang w:eastAsia="zh-CN"/>
          </w:rPr>
          <w:t>(一)、社会责任与义务</w:t>
        </w:r>
        <w:r>
          <w:tab/>
        </w:r>
        <w:r>
          <w:fldChar w:fldCharType="begin"/>
        </w:r>
        <w:r>
          <w:instrText xml:space="preserve"> PAGEREF _Toc12266 \h </w:instrText>
        </w:r>
        <w:r>
          <w:fldChar w:fldCharType="separate"/>
        </w:r>
        <w:r>
          <w:t>41</w:t>
        </w:r>
        <w:r>
          <w:fldChar w:fldCharType="end"/>
        </w:r>
      </w:hyperlink>
    </w:p>
    <w:p>
      <w:pPr>
        <w:pStyle w:val="TOC2"/>
        <w:tabs>
          <w:tab w:val="right" w:leader="dot" w:pos="8306"/>
        </w:tabs>
      </w:pPr>
      <w:hyperlink w:anchor="_Toc2476" w:history="1">
        <w:r>
          <w:rPr>
            <w:rFonts w:ascii="仿宋" w:eastAsia="仿宋" w:hAnsi="仿宋" w:cs="仿宋" w:hint="eastAsia"/>
            <w:lang w:eastAsia="zh-CN"/>
          </w:rPr>
          <w:t>(二)、社会参与与沟通</w:t>
        </w:r>
        <w:r>
          <w:tab/>
        </w:r>
        <w:r>
          <w:fldChar w:fldCharType="begin"/>
        </w:r>
        <w:r>
          <w:instrText xml:space="preserve"> PAGEREF _Toc2476 \h </w:instrText>
        </w:r>
        <w:r>
          <w:fldChar w:fldCharType="separate"/>
        </w:r>
        <w:r>
          <w:t>41</w:t>
        </w:r>
        <w:r>
          <w:fldChar w:fldCharType="end"/>
        </w:r>
      </w:hyperlink>
    </w:p>
    <w:p>
      <w:pPr>
        <w:pStyle w:val="TOC1"/>
        <w:tabs>
          <w:tab w:val="right" w:leader="dot" w:pos="8306"/>
        </w:tabs>
      </w:pPr>
      <w:hyperlink w:anchor="_Toc11891" w:history="1">
        <w:r>
          <w:rPr>
            <w:rFonts w:ascii="仿宋" w:eastAsia="仿宋" w:hAnsi="仿宋" w:cs="仿宋" w:hint="eastAsia"/>
            <w:lang w:eastAsia="zh-CN"/>
          </w:rPr>
          <w:t>十三、UV激光打孔机项目治理与监督</w:t>
        </w:r>
        <w:r>
          <w:tab/>
        </w:r>
        <w:r>
          <w:fldChar w:fldCharType="begin"/>
        </w:r>
        <w:r>
          <w:instrText xml:space="preserve"> PAGEREF _Toc11891 \h </w:instrText>
        </w:r>
        <w:r>
          <w:fldChar w:fldCharType="separate"/>
        </w:r>
        <w:r>
          <w:t>42</w:t>
        </w:r>
        <w:r>
          <w:fldChar w:fldCharType="end"/>
        </w:r>
      </w:hyperlink>
    </w:p>
    <w:p>
      <w:pPr>
        <w:pStyle w:val="TOC2"/>
        <w:tabs>
          <w:tab w:val="right" w:leader="dot" w:pos="8306"/>
        </w:tabs>
      </w:pPr>
      <w:hyperlink w:anchor="_Toc29037" w:history="1">
        <w:r>
          <w:rPr>
            <w:rFonts w:ascii="仿宋" w:eastAsia="仿宋" w:hAnsi="仿宋" w:cs="仿宋" w:hint="eastAsia"/>
            <w:lang w:eastAsia="zh-CN"/>
          </w:rPr>
          <w:t>(一)、UV激光打孔机项目治理结构</w:t>
        </w:r>
        <w:r>
          <w:tab/>
        </w:r>
        <w:r>
          <w:fldChar w:fldCharType="begin"/>
        </w:r>
        <w:r>
          <w:instrText xml:space="preserve"> PAGEREF _Toc29037 \h </w:instrText>
        </w:r>
        <w:r>
          <w:fldChar w:fldCharType="separate"/>
        </w:r>
        <w:r>
          <w:t>42</w:t>
        </w:r>
        <w:r>
          <w:fldChar w:fldCharType="end"/>
        </w:r>
      </w:hyperlink>
    </w:p>
    <w:p>
      <w:pPr>
        <w:pStyle w:val="TOC2"/>
        <w:tabs>
          <w:tab w:val="right" w:leader="dot" w:pos="8306"/>
        </w:tabs>
      </w:pPr>
      <w:hyperlink w:anchor="_Toc32322" w:history="1">
        <w:r>
          <w:rPr>
            <w:rFonts w:ascii="仿宋" w:eastAsia="仿宋" w:hAnsi="仿宋" w:cs="仿宋" w:hint="eastAsia"/>
            <w:lang w:eastAsia="zh-CN"/>
          </w:rPr>
          <w:t>(二)、监督与审计</w:t>
        </w:r>
        <w:r>
          <w:tab/>
        </w:r>
        <w:r>
          <w:fldChar w:fldCharType="begin"/>
        </w:r>
        <w:r>
          <w:instrText xml:space="preserve"> PAGEREF _Toc32322 \h </w:instrText>
        </w:r>
        <w:r>
          <w:fldChar w:fldCharType="separate"/>
        </w:r>
        <w:r>
          <w:t>44</w:t>
        </w:r>
        <w:r>
          <w:fldChar w:fldCharType="end"/>
        </w:r>
      </w:hyperlink>
    </w:p>
    <w:p>
      <w:pPr>
        <w:pStyle w:val="TOC1"/>
        <w:tabs>
          <w:tab w:val="right" w:leader="dot" w:pos="8306"/>
        </w:tabs>
      </w:pPr>
      <w:hyperlink w:anchor="_Toc22887" w:history="1">
        <w:r>
          <w:rPr>
            <w:rFonts w:ascii="仿宋" w:eastAsia="仿宋" w:hAnsi="仿宋" w:cs="仿宋" w:hint="eastAsia"/>
            <w:lang w:eastAsia="zh-CN"/>
          </w:rPr>
          <w:t>十四、风险识别与分类</w:t>
        </w:r>
        <w:r>
          <w:tab/>
        </w:r>
        <w:r>
          <w:fldChar w:fldCharType="begin"/>
        </w:r>
        <w:r>
          <w:instrText xml:space="preserve"> PAGEREF _Toc22887 \h </w:instrText>
        </w:r>
        <w:r>
          <w:fldChar w:fldCharType="separate"/>
        </w:r>
        <w:r>
          <w:t>45</w:t>
        </w:r>
        <w:r>
          <w:fldChar w:fldCharType="end"/>
        </w:r>
      </w:hyperlink>
    </w:p>
    <w:p>
      <w:pPr>
        <w:pStyle w:val="TOC2"/>
        <w:tabs>
          <w:tab w:val="right" w:leader="dot" w:pos="8306"/>
        </w:tabs>
      </w:pPr>
      <w:hyperlink w:anchor="_Toc31293" w:history="1">
        <w:r>
          <w:rPr>
            <w:rFonts w:ascii="仿宋" w:eastAsia="仿宋" w:hAnsi="仿宋" w:cs="仿宋" w:hint="eastAsia"/>
            <w:lang w:eastAsia="zh-CN"/>
          </w:rPr>
          <w:t>(一)、风险识别</w:t>
        </w:r>
        <w:r>
          <w:tab/>
        </w:r>
        <w:r>
          <w:fldChar w:fldCharType="begin"/>
        </w:r>
        <w:r>
          <w:instrText xml:space="preserve"> PAGEREF _Toc31293 \h </w:instrText>
        </w:r>
        <w:r>
          <w:fldChar w:fldCharType="separate"/>
        </w:r>
        <w:r>
          <w:t>45</w:t>
        </w:r>
        <w:r>
          <w:fldChar w:fldCharType="end"/>
        </w:r>
      </w:hyperlink>
    </w:p>
    <w:p>
      <w:pPr>
        <w:pStyle w:val="TOC2"/>
        <w:tabs>
          <w:tab w:val="right" w:leader="dot" w:pos="8306"/>
        </w:tabs>
      </w:pPr>
      <w:hyperlink w:anchor="_Toc7007" w:history="1">
        <w:r>
          <w:rPr>
            <w:rFonts w:ascii="仿宋" w:eastAsia="仿宋" w:hAnsi="仿宋" w:cs="仿宋" w:hint="eastAsia"/>
            <w:lang w:eastAsia="zh-CN"/>
          </w:rPr>
          <w:t>(二)、风险分类</w:t>
        </w:r>
        <w:r>
          <w:tab/>
        </w:r>
        <w:r>
          <w:fldChar w:fldCharType="begin"/>
        </w:r>
        <w:r>
          <w:instrText xml:space="preserve"> PAGEREF _Toc7007 \h </w:instrText>
        </w:r>
        <w:r>
          <w:fldChar w:fldCharType="separate"/>
        </w:r>
        <w:r>
          <w:t>47</w:t>
        </w:r>
        <w:r>
          <w:fldChar w:fldCharType="end"/>
        </w:r>
      </w:hyperlink>
    </w:p>
    <w:p>
      <w:pPr>
        <w:pStyle w:val="TOC1"/>
        <w:tabs>
          <w:tab w:val="right" w:leader="dot" w:pos="8306"/>
        </w:tabs>
      </w:pPr>
      <w:hyperlink w:anchor="_Toc7610" w:history="1">
        <w:r>
          <w:rPr>
            <w:rFonts w:ascii="仿宋" w:eastAsia="仿宋" w:hAnsi="仿宋" w:cs="仿宋" w:hint="eastAsia"/>
            <w:lang w:eastAsia="zh-CN"/>
          </w:rPr>
          <w:t>十五、利益相关者分析与沟通计划</w:t>
        </w:r>
        <w:r>
          <w:tab/>
        </w:r>
        <w:r>
          <w:fldChar w:fldCharType="begin"/>
        </w:r>
        <w:r>
          <w:instrText xml:space="preserve"> PAGEREF _Toc7610 \h </w:instrText>
        </w:r>
        <w:r>
          <w:fldChar w:fldCharType="separate"/>
        </w:r>
        <w:r>
          <w:t>49</w:t>
        </w:r>
        <w:r>
          <w:fldChar w:fldCharType="end"/>
        </w:r>
      </w:hyperlink>
    </w:p>
    <w:p>
      <w:pPr>
        <w:pStyle w:val="TOC2"/>
        <w:tabs>
          <w:tab w:val="right" w:leader="dot" w:pos="8306"/>
        </w:tabs>
      </w:pPr>
      <w:hyperlink w:anchor="_Toc21330" w:history="1">
        <w:r>
          <w:rPr>
            <w:rFonts w:ascii="仿宋" w:eastAsia="仿宋" w:hAnsi="仿宋" w:cs="仿宋" w:hint="eastAsia"/>
            <w:lang w:eastAsia="zh-CN"/>
          </w:rPr>
          <w:t>(一)、利益相关者分析</w:t>
        </w:r>
        <w:r>
          <w:tab/>
        </w:r>
        <w:r>
          <w:fldChar w:fldCharType="begin"/>
        </w:r>
        <w:r>
          <w:instrText xml:space="preserve"> PAGEREF _Toc21330 \h </w:instrText>
        </w:r>
        <w:r>
          <w:fldChar w:fldCharType="separate"/>
        </w:r>
        <w:r>
          <w:t>49</w:t>
        </w:r>
        <w:r>
          <w:fldChar w:fldCharType="end"/>
        </w:r>
      </w:hyperlink>
    </w:p>
    <w:p>
      <w:pPr>
        <w:pStyle w:val="TOC2"/>
        <w:tabs>
          <w:tab w:val="right" w:leader="dot" w:pos="8306"/>
        </w:tabs>
      </w:pPr>
      <w:hyperlink w:anchor="_Toc29378" w:history="1">
        <w:r>
          <w:rPr>
            <w:rFonts w:ascii="仿宋" w:eastAsia="仿宋" w:hAnsi="仿宋" w:cs="仿宋" w:hint="eastAsia"/>
            <w:lang w:eastAsia="zh-CN"/>
          </w:rPr>
          <w:t>(二)、沟通计划</w:t>
        </w:r>
        <w:r>
          <w:tab/>
        </w:r>
        <w:r>
          <w:fldChar w:fldCharType="begin"/>
        </w:r>
        <w:r>
          <w:instrText xml:space="preserve"> PAGEREF _Toc29378 \h </w:instrText>
        </w:r>
        <w:r>
          <w:fldChar w:fldCharType="separate"/>
        </w:r>
        <w:r>
          <w:t>50</w:t>
        </w:r>
        <w:r>
          <w:fldChar w:fldCharType="end"/>
        </w:r>
      </w:hyperlink>
    </w:p>
    <w:p>
      <w:pPr>
        <w:pStyle w:val="TOC1"/>
        <w:tabs>
          <w:tab w:val="right" w:leader="dot" w:pos="8306"/>
        </w:tabs>
      </w:pPr>
      <w:hyperlink w:anchor="_Toc12600" w:history="1">
        <w:r>
          <w:rPr>
            <w:rFonts w:ascii="仿宋" w:eastAsia="仿宋" w:hAnsi="仿宋" w:cs="仿宋" w:hint="eastAsia"/>
            <w:lang w:eastAsia="zh-CN"/>
          </w:rPr>
          <w:t>十六、UV激光打孔机项目变更管理</w:t>
        </w:r>
        <w:r>
          <w:tab/>
        </w:r>
        <w:r>
          <w:fldChar w:fldCharType="begin"/>
        </w:r>
        <w:r>
          <w:instrText xml:space="preserve"> PAGEREF _Toc12600 \h </w:instrText>
        </w:r>
        <w:r>
          <w:fldChar w:fldCharType="separate"/>
        </w:r>
        <w:r>
          <w:t>51</w:t>
        </w:r>
        <w:r>
          <w:fldChar w:fldCharType="end"/>
        </w:r>
      </w:hyperlink>
    </w:p>
    <w:p>
      <w:pPr>
        <w:pStyle w:val="TOC2"/>
        <w:tabs>
          <w:tab w:val="right" w:leader="dot" w:pos="8306"/>
        </w:tabs>
      </w:pPr>
      <w:hyperlink w:anchor="_Toc18229" w:history="1">
        <w:r>
          <w:rPr>
            <w:rFonts w:ascii="仿宋" w:eastAsia="仿宋" w:hAnsi="仿宋" w:cs="仿宋" w:hint="eastAsia"/>
            <w:lang w:eastAsia="zh-CN"/>
          </w:rPr>
          <w:t>(一)、变更申请与评估</w:t>
        </w:r>
        <w:r>
          <w:tab/>
        </w:r>
        <w:r>
          <w:fldChar w:fldCharType="begin"/>
        </w:r>
        <w:r>
          <w:instrText xml:space="preserve"> PAGEREF _Toc18229 \h </w:instrText>
        </w:r>
        <w:r>
          <w:fldChar w:fldCharType="separate"/>
        </w:r>
        <w:r>
          <w:t>51</w:t>
        </w:r>
        <w:r>
          <w:fldChar w:fldCharType="end"/>
        </w:r>
      </w:hyperlink>
    </w:p>
    <w:p>
      <w:pPr>
        <w:pStyle w:val="TOC2"/>
        <w:tabs>
          <w:tab w:val="right" w:leader="dot" w:pos="8306"/>
        </w:tabs>
      </w:pPr>
      <w:hyperlink w:anchor="_Toc23061" w:history="1">
        <w:r>
          <w:rPr>
            <w:rFonts w:ascii="仿宋" w:eastAsia="仿宋" w:hAnsi="仿宋" w:cs="仿宋" w:hint="eastAsia"/>
            <w:lang w:eastAsia="zh-CN"/>
          </w:rPr>
          <w:t>(二)、变更实施与控制</w:t>
        </w:r>
        <w:r>
          <w:tab/>
        </w:r>
        <w:r>
          <w:fldChar w:fldCharType="begin"/>
        </w:r>
        <w:r>
          <w:instrText xml:space="preserve"> PAGEREF _Toc23061 \h </w:instrText>
        </w:r>
        <w:r>
          <w:fldChar w:fldCharType="separate"/>
        </w:r>
        <w:r>
          <w:t>51</w:t>
        </w:r>
        <w:r>
          <w:fldChar w:fldCharType="end"/>
        </w:r>
      </w:hyperlink>
    </w:p>
    <w:p>
      <w:pPr>
        <w:pStyle w:val="TOC1"/>
        <w:tabs>
          <w:tab w:val="right" w:leader="dot" w:pos="8306"/>
        </w:tabs>
      </w:pPr>
      <w:hyperlink w:anchor="_Toc2079" w:history="1">
        <w:r>
          <w:rPr>
            <w:rFonts w:ascii="仿宋" w:eastAsia="仿宋" w:hAnsi="仿宋" w:cs="仿宋" w:hint="eastAsia"/>
            <w:lang w:eastAsia="zh-CN"/>
          </w:rPr>
          <w:t>十七、营销与推广策略</w:t>
        </w:r>
        <w:r>
          <w:tab/>
        </w:r>
        <w:r>
          <w:fldChar w:fldCharType="begin"/>
        </w:r>
        <w:r>
          <w:instrText xml:space="preserve"> PAGEREF _Toc2079 \h </w:instrText>
        </w:r>
        <w:r>
          <w:fldChar w:fldCharType="separate"/>
        </w:r>
        <w:r>
          <w:t>52</w:t>
        </w:r>
        <w:r>
          <w:fldChar w:fldCharType="end"/>
        </w:r>
      </w:hyperlink>
    </w:p>
    <w:p>
      <w:pPr>
        <w:pStyle w:val="TOC2"/>
        <w:tabs>
          <w:tab w:val="right" w:leader="dot" w:pos="8306"/>
        </w:tabs>
      </w:pPr>
      <w:hyperlink w:anchor="_Toc23155" w:history="1">
        <w:r>
          <w:rPr>
            <w:rFonts w:ascii="仿宋" w:eastAsia="仿宋" w:hAnsi="仿宋" w:cs="仿宋" w:hint="eastAsia"/>
            <w:lang w:eastAsia="zh-CN"/>
          </w:rPr>
          <w:t>(一)、产品/服务定位与特点</w:t>
        </w:r>
        <w:r>
          <w:tab/>
        </w:r>
        <w:r>
          <w:fldChar w:fldCharType="begin"/>
        </w:r>
        <w:r>
          <w:instrText xml:space="preserve"> PAGEREF _Toc23155 \h </w:instrText>
        </w:r>
        <w:r>
          <w:fldChar w:fldCharType="separate"/>
        </w:r>
        <w:r>
          <w:t>52</w:t>
        </w:r>
        <w:r>
          <w:fldChar w:fldCharType="end"/>
        </w:r>
      </w:hyperlink>
    </w:p>
    <w:p>
      <w:pPr>
        <w:pStyle w:val="TOC2"/>
        <w:tabs>
          <w:tab w:val="right" w:leader="dot" w:pos="8306"/>
        </w:tabs>
      </w:pPr>
      <w:hyperlink w:anchor="_Toc23757" w:history="1">
        <w:r>
          <w:rPr>
            <w:rFonts w:ascii="仿宋" w:eastAsia="仿宋" w:hAnsi="仿宋" w:cs="仿宋" w:hint="eastAsia"/>
            <w:lang w:eastAsia="zh-CN"/>
          </w:rPr>
          <w:t>(二)、市场定位与竞争分析</w:t>
        </w:r>
        <w:r>
          <w:tab/>
        </w:r>
        <w:r>
          <w:fldChar w:fldCharType="begin"/>
        </w:r>
        <w:r>
          <w:instrText xml:space="preserve"> PAGEREF _Toc23757 \h </w:instrText>
        </w:r>
        <w:r>
          <w:fldChar w:fldCharType="separate"/>
        </w:r>
        <w:r>
          <w:t>53</w:t>
        </w:r>
        <w:r>
          <w:fldChar w:fldCharType="end"/>
        </w:r>
      </w:hyperlink>
    </w:p>
    <w:p>
      <w:pPr>
        <w:pStyle w:val="TOC2"/>
        <w:tabs>
          <w:tab w:val="right" w:leader="dot" w:pos="8306"/>
        </w:tabs>
      </w:pPr>
      <w:hyperlink w:anchor="_Toc32178" w:history="1">
        <w:r>
          <w:rPr>
            <w:rFonts w:ascii="仿宋" w:eastAsia="仿宋" w:hAnsi="仿宋" w:cs="仿宋" w:hint="eastAsia"/>
            <w:lang w:eastAsia="zh-CN"/>
          </w:rPr>
          <w:t>(三)、营销渠道与策略</w:t>
        </w:r>
        <w:r>
          <w:tab/>
        </w:r>
        <w:r>
          <w:fldChar w:fldCharType="begin"/>
        </w:r>
        <w:r>
          <w:instrText xml:space="preserve"> PAGEREF _Toc32178 \h </w:instrText>
        </w:r>
        <w:r>
          <w:fldChar w:fldCharType="separate"/>
        </w:r>
        <w:r>
          <w:t>55</w:t>
        </w:r>
        <w:r>
          <w:fldChar w:fldCharType="end"/>
        </w:r>
      </w:hyperlink>
    </w:p>
    <w:p>
      <w:pPr>
        <w:pStyle w:val="TOC2"/>
        <w:tabs>
          <w:tab w:val="right" w:leader="dot" w:pos="8306"/>
        </w:tabs>
      </w:pPr>
      <w:hyperlink w:anchor="_Toc10072" w:history="1">
        <w:r>
          <w:rPr>
            <w:rFonts w:ascii="仿宋" w:eastAsia="仿宋" w:hAnsi="仿宋" w:cs="仿宋" w:hint="eastAsia"/>
            <w:lang w:eastAsia="zh-CN"/>
          </w:rPr>
          <w:t>(四)、推广与宣传活动</w:t>
        </w:r>
        <w:r>
          <w:tab/>
        </w:r>
        <w:r>
          <w:fldChar w:fldCharType="begin"/>
        </w:r>
        <w:r>
          <w:instrText xml:space="preserve"> PAGEREF _Toc10072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19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463"/>
      <w:r>
        <w:rPr>
          <w:rFonts w:ascii="仿宋" w:eastAsia="仿宋" w:hAnsi="仿宋" w:cs="仿宋" w:hint="eastAsia"/>
          <w:sz w:val="28"/>
          <w:lang w:eastAsia="zh-CN"/>
        </w:rPr>
        <w:t>一、UV激光打孔机项目危机管理</w:t>
      </w:r>
      <w:bookmarkEnd w:id="2"/>
    </w:p>
    <w:p>
      <w:pPr>
        <w:pStyle w:val="Heading2"/>
        <w:rPr>
          <w:rFonts w:ascii="仿宋" w:eastAsia="仿宋" w:hAnsi="仿宋" w:cs="仿宋" w:hint="eastAsia"/>
          <w:lang w:eastAsia="zh-CN"/>
        </w:rPr>
      </w:pPr>
      <w:bookmarkStart w:id="3" w:name="_Toc848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UV激光打孔机项目危机管理中，危机预警与识别是确保UV激光打孔机项目稳健运行的核心步骤。通过建立全面的监测机制，UV激光打孔机项目团队旨在及时发现和理解潜在的风险和危机因素，以便采取及时的预防和应对措施，确保UV激光打孔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首先，通过深入的风险评估，UV激光打孔机项目团队全面分析了整个UV激光打孔机项目和各个阶段可能存在的威胁。这包括准确评估每个潜在风险的发生概率和可能影响的程度，为后续危机预警提供了有力支持。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UV激光打孔机项目团队着重于明确定义UV激光打孔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UV激光打孔机项目进展的持续监控，团队能够及时发现潜在问题并作出迅速反应。UV激光打孔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在这一阶段，团队的专业素养和反应速度将发挥至关重要的作用，以确保潜在危机能够在初期得到有效的处理，最大程度地减轻负面影响。通过危机预警与识别，UV激光打孔机项目得以更有序、可控地推进。</w:t>
      </w:r>
    </w:p>
    <w:p>
      <w:pPr>
        <w:pStyle w:val="Heading2"/>
        <w:ind w:firstLine="560" w:firstLineChars="200"/>
        <w:rPr>
          <w:rFonts w:ascii="仿宋" w:eastAsia="仿宋" w:hAnsi="仿宋" w:cs="仿宋" w:hint="eastAsia"/>
          <w:sz w:val="28"/>
          <w:lang w:eastAsia="zh-CN"/>
        </w:rPr>
      </w:pPr>
      <w:bookmarkStart w:id="4" w:name="_Toc1084"/>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在危机发生时，UV激光打孔机项目团队立即行动，成立了应急小组。该小组的任务是迅速制定并实施紧急应对措施，以最小化潜在损失。以下是采取的主要措施：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暂停UV激光打孔机项目进度：为遏制危机蔓延，UV激光打孔机项目暂时停止进行，以便全面评估当前状况。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资源重新分配：重新评估UV激光打孔机项目资源的分配，确保最大限度地减小损失。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实时沟通：与关键利益相关者建立实时沟通机制，向他们传递UV激光打孔机项目危机的实际状况，保障UV激光打孔机项目核心利益。</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在紧急应对的同时，UV激光打孔机项目团队强调了团队协作和有效沟通的重要性。以下是团队协作的关键举措：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信息共享机制：建立了信息共享平台，确保团队成员能够及时获取UV激光打孔机项目危机的实时信息。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领导者沟通：UV激光打孔机项目领导者通过定期会议和即时沟通工具，指导团队应对危机，保持团队稳定运行。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随着危机得到初步控制，UV激光打孔机项目团队转向制定恢复计划，以确保UV激光打孔机项目能够从中迅速恢复。主要恢复计划包括：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修复受损的进度计划：重新评估UV激光打孔机项目进度，制定修复计划，确保UV激光打孔机项目尽快回归正常进程。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重新调整资源分配：优化资源分配，确保UV激光打孔机项目在有限资源下高效运转。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风险管理机制加强：对UV激光打孔机项目风险进行全面评估，制定更强化的风险管理策略，以预防未来可能的危机。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191"/>
      <w:r>
        <w:rPr>
          <w:rFonts w:ascii="仿宋" w:eastAsia="仿宋" w:hAnsi="仿宋" w:cs="仿宋" w:hint="eastAsia"/>
          <w:sz w:val="28"/>
          <w:lang w:eastAsia="zh-CN"/>
        </w:rPr>
        <w:t>二、UV激光打孔机项目建设背景及必要性分析</w:t>
      </w:r>
      <w:bookmarkEnd w:id="5"/>
    </w:p>
    <w:p>
      <w:pPr>
        <w:pStyle w:val="Heading2"/>
        <w:rPr>
          <w:rFonts w:ascii="仿宋" w:eastAsia="仿宋" w:hAnsi="仿宋" w:cs="仿宋" w:hint="eastAsia"/>
          <w:lang w:eastAsia="zh-CN"/>
        </w:rPr>
      </w:pPr>
      <w:bookmarkStart w:id="6" w:name="_Toc26848"/>
      <w:r>
        <w:rPr>
          <w:rFonts w:ascii="仿宋" w:eastAsia="仿宋" w:hAnsi="仿宋" w:cs="仿宋" w:hint="eastAsia"/>
          <w:lang w:eastAsia="zh-CN"/>
        </w:rPr>
        <w:t>(一)、UV激光打孔机项目背景分析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UV激光打孔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UV激光打孔机项目在这个潮流中的定位。同时，我们将关注行业内涌现的新兴机遇，以便UV激光打孔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UV激光打孔机项目提供了强大的发展动力。我们将聚焦于行业内最新的技术发展趋势，包括但不限于人工智能、大数据分析、物联网等领域。通过深度的技术研究，我们将确保UV激光打孔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UV激光打孔机项目发展的源泉。我们将投入更多的精力对市场需求进行深入剖析，超越表面的需求，深入挖掘潜在的市场痛点和机遇。通过对市场需求的细致了解，UV激光打孔机项目将更有针对性地设计解决方案，满足市场的多样化需求，从而更好地促进UV激光打孔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UV激光打孔机项目战略至关重要。我们将对竞争态势进行更为深入的分析，包括但不限于市场份额、产品特点、客户满意度等多个维度。通过深度的竞争分析，UV激光打孔机项目将能够更准确地把握市场脉搏，制定具有竞争力的UV激光打孔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UV激光打孔机项目的发展具有直接的影响。我们将进行更为全面的法规和政策分析，了解行业发展中的潜在法律风险和合规挑战。通过充分了解和遵守相关法规，UV激光打孔机项目将确保在法律框架内合法合规运营，为UV激光打孔机项目的稳健发展提供有力支持。</w:t>
      </w:r>
    </w:p>
    <w:p>
      <w:pPr>
        <w:pStyle w:val="Heading2"/>
        <w:ind w:firstLine="560" w:firstLineChars="200"/>
        <w:rPr>
          <w:rFonts w:ascii="仿宋" w:eastAsia="仿宋" w:hAnsi="仿宋" w:cs="仿宋" w:hint="eastAsia"/>
          <w:sz w:val="28"/>
          <w:lang w:eastAsia="zh-CN"/>
        </w:rPr>
      </w:pPr>
      <w:bookmarkStart w:id="7" w:name="_Toc24480"/>
      <w:r>
        <w:rPr>
          <w:rFonts w:ascii="仿宋" w:eastAsia="仿宋" w:hAnsi="仿宋" w:cs="仿宋" w:hint="eastAsia"/>
          <w:sz w:val="28"/>
          <w:lang w:eastAsia="zh-CN"/>
        </w:rPr>
        <w:t>(二)、UV激光打孔机项目建设必要性分析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建设的迫切性源于对行业发展趋势的深刻洞察。我们正处于一个行业变革的时代，科技创新、数字化转型成为企业发展的关键动力。UV激光打孔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建设不仅仅是为了跟上潮流，更是为了通过技术创新推动企业的持续发展。通过引入先进的技术和解决方案，UV激光打孔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UV激光打孔机项目的建设成为必然选择，通过提高产品质量、拓展服务领域，从而在竞争中获得更多的机会。UV激光打孔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UV激光打孔机项目建设的必要性体现在对客户需求更精准的满足。通过UV激光打孔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建设的背后是对企业持续创新的追求。只有通过不断创新，企业才能在竞争中立于不败之地。UV激光打孔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1910"/>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238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UV激光打孔机项目的主要产品是XXXX，预计年产值为XXX万元。这一产品在市场中占据着重要的地位，其广泛的应用范围使得该UV激光打孔机项目的市场前景非常广阔。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UV激光打孔机项目的xxx产品作为重要的原材料之一，将在多个领域发挥关键作用。其在建筑、交通、能源等方面的广泛应用将为整个产业链提供强大的支持，形成产业协同效应。UV激光打孔机项目的年产值XXX万XXX万XXX万万元不仅反映了其在市场上的巨大潜力，更预示着它对国民经济的积极贡献。这种关联度高、涉及面广的产业关系，使得该UV激光打孔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300"/>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总征地面积为XXXX平方米，相当于约XX.XX亩，其中净用地面积为XXXX平方米，红线范围内相当于约XX.XX亩。这一用地规模充分考虑了UV激光打孔机项目的建设需求，保障了UV激光打孔机项目在合适的空间内得以充分发展。UV激光打孔机项目规划的总建筑面积为XXXX平方米，其中主体工程建设占XXXX平方米，计容建筑面积达XXXX平方米。预计建筑工程的投资将达到XXXX万元，为UV激光打孔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计划购置的设备共计XXXX台（套），设备购置费用为XXXX万元。这一设备购置计划充分考虑到UV激光打孔机项目的生产需求和技术要求，确保了UV激光打孔机项目在生产运营中具备先进的技术装备和高效的生产能力。设备的合理配置将为UV激光打孔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UV激光打孔机项目计划总投资为XXXX万元，预计年实现营业收入为XXXX万元。这一产能规模的设定旨在确保UV激光打孔机项目能够在投资与回报之间取得平衡，实现长期可持续的发展。UV激光打孔机项目的总投资充分考虑到各个方面的需求，包括用地建设、设备购置等多个环节，以确保UV激光打孔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4388"/>
      <w:r>
        <w:rPr>
          <w:rFonts w:ascii="仿宋" w:eastAsia="仿宋" w:hAnsi="仿宋" w:cs="仿宋" w:hint="eastAsia"/>
          <w:sz w:val="28"/>
          <w:lang w:eastAsia="zh-CN"/>
        </w:rPr>
        <w:t>四、UV激光打孔机项目建设单位说明</w:t>
      </w:r>
      <w:bookmarkEnd w:id="11"/>
    </w:p>
    <w:p>
      <w:pPr>
        <w:pStyle w:val="Heading2"/>
        <w:rPr>
          <w:rFonts w:ascii="仿宋" w:eastAsia="仿宋" w:hAnsi="仿宋" w:cs="仿宋" w:hint="eastAsia"/>
          <w:lang w:eastAsia="zh-CN"/>
        </w:rPr>
      </w:pPr>
      <w:bookmarkStart w:id="12" w:name="_Toc25924"/>
      <w:r>
        <w:rPr>
          <w:rFonts w:ascii="仿宋" w:eastAsia="仿宋" w:hAnsi="仿宋" w:cs="仿宋" w:hint="eastAsia"/>
          <w:lang w:eastAsia="zh-CN"/>
        </w:rPr>
        <w:t>(一)、UV激光打孔机项目承办单位基本情况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31099"/>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UV激光打孔机项目承办单位的XXXX，我们着眼于实现可持续的经济效益。通过技术创新和解决方案的提供，公司预计在UV激光打孔机项目执行期间将获得可观的收入增长。这一收入来源主要包括UV激光打孔机项目交付、技术服务和解决方案的销售。</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同时，我们注重成本控制和效率提升，以确保UV激光打孔机项目的可持续盈利。透过精细的管理和资源优化，公司期望实现UV激光打孔机项目利润最大化。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UV激光打孔机项目实施进行全面的投资评估，包括UV激光打孔机项目启动阶段的资金投入和后续运营成本。通过对UV激光打孔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UV激光打孔机项目实施过程中具备足够的资金流动性，公司将进行详尽的现金流分析。这包括资金需求的合理预测、UV激光打孔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1361"/>
      <w:r>
        <w:rPr>
          <w:rFonts w:ascii="仿宋" w:eastAsia="仿宋" w:hAnsi="仿宋" w:cs="仿宋" w:hint="eastAsia"/>
          <w:sz w:val="28"/>
          <w:lang w:eastAsia="zh-CN"/>
        </w:rPr>
        <w:t>五、UV激光打孔机项目可持续发展</w:t>
      </w:r>
      <w:bookmarkEnd w:id="14"/>
    </w:p>
    <w:p>
      <w:pPr>
        <w:pStyle w:val="Heading2"/>
        <w:rPr>
          <w:rFonts w:ascii="仿宋" w:eastAsia="仿宋" w:hAnsi="仿宋" w:cs="仿宋" w:hint="eastAsia"/>
          <w:lang w:eastAsia="zh-CN"/>
        </w:rPr>
      </w:pPr>
      <w:bookmarkStart w:id="15" w:name="_Toc3079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UV激光打孔机项目中，UV激光打孔机项目团队着眼于未来，明确了可持续发展的战略方向。制定的具体可持续发展目标包括降低资源使用、采用环保技术、最大化社会效益等。这一步骤不仅有助于UV激光打孔机项目在环保和社会责任方面达到最高标准，也为未来提供了明确的指引，确保UV激光打孔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可持续实践的融入UV激光打孔机项目管理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UV激光打孔机项目管理周期。从UV激光打孔机项目规划开始，UV激光打孔机项目团队就考虑了环境和社会的因素。在执行阶段，UV激光打孔机项目团队积极推动绿色技术的应用，优化资源利用。此外，关注员工的社会责任，通过培训和沟通活动提高员工对可持续发展的认知，使他们能够在日常工作中践行可持续实践。这些举措不仅为UV激光打孔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1947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扎根于UV激光打孔机项目的可持续发展理念，我们深信环保与社会责任是UV激光打孔机项目成功的关键支柱。在UV激光打孔机项目的每一步，我们都致力于通过创新和实践，履行对环境和社会的坚定责任。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团队通过引入先进的环保技术、建立高效的废物处理系统以及推动能源节约措施，积极履行环保责任。定期的环保监测和评估确保UV激光打孔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不仅致力于自身可持续发展，还注重对社会的回馈。通过支持社区UV激光打孔机项目、参与慈善事业、提供培训机会等方式，UV激光打孔机项目积极履行社会责任。与当地社区建立积极互动，关注员工的工作与生活平衡，以及员工的身心健康，是UV激光打孔机项目在社会责任层面的关键举措。这样的实践不仅增强了UV激光打孔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4876"/>
      <w:r>
        <w:rPr>
          <w:rFonts w:ascii="仿宋" w:eastAsia="仿宋" w:hAnsi="仿宋" w:cs="仿宋" w:hint="eastAsia"/>
          <w:sz w:val="28"/>
          <w:lang w:eastAsia="zh-CN"/>
        </w:rPr>
        <w:t>六、市场分析、调研</w:t>
      </w:r>
      <w:bookmarkEnd w:id="17"/>
    </w:p>
    <w:p>
      <w:pPr>
        <w:pStyle w:val="Heading2"/>
        <w:rPr>
          <w:rFonts w:ascii="仿宋" w:eastAsia="仿宋" w:hAnsi="仿宋" w:cs="仿宋" w:hint="eastAsia"/>
          <w:lang w:eastAsia="zh-CN"/>
        </w:rPr>
      </w:pPr>
      <w:bookmarkStart w:id="18" w:name="_Toc9648"/>
      <w:r>
        <w:rPr>
          <w:rFonts w:ascii="仿宋" w:eastAsia="仿宋" w:hAnsi="仿宋" w:cs="仿宋" w:hint="eastAsia"/>
          <w:lang w:eastAsia="zh-CN"/>
        </w:rPr>
        <w:t>(一)、UV激光打孔机行业分析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行业一直以来都是市场的关注焦点。行业内的发展趋势、竞争态势以及潜在机会都对UV激光打孔机项目的推进产生深远的影响。通过深入研究行业的整体概貌，我们将更好地理解行业的核心特征，为UV激光打孔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UV激光打孔机行业，技术一直是推动创新和发展的关键因素。我们将对当前技术趋势进行详尽分析，包括但不限于人工智能、大数据应用、先进制造技术等。这有助于UV激光打孔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UV激光打孔机项目成功的基础。我们将对主要竞争对手进行深入研究，包括其市场份额、产品特点、市场定位等。通过全面了解竞争对手的优势和劣势，UV激光打孔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11434"/>
      <w:r>
        <w:rPr>
          <w:rFonts w:ascii="仿宋" w:eastAsia="仿宋" w:hAnsi="仿宋" w:cs="仿宋" w:hint="eastAsia"/>
          <w:sz w:val="28"/>
          <w:lang w:eastAsia="zh-CN"/>
        </w:rPr>
        <w:t>(二)、UV激光打孔机市场分析预测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UV激光打孔机市场未来的增长趋势。这包括市场的整体规模、各细分领域的发展趋势等。UV激光打孔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UV激光打孔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风险是UV激光打孔机项目实施过程中需要充分考虑的因素。我们将对市场风险进行全面评估，包括但不限于政策法规风险、市场竞争风险、技术变革风险等。通过对潜在风险的深入分析，UV激光打孔机项目可以制定相应的风险缓解策略，降低不确定性对UV激光打孔机项目的影响。</w:t>
      </w:r>
    </w:p>
    <w:p>
      <w:pPr>
        <w:pStyle w:val="Heading1"/>
        <w:ind w:firstLine="560" w:firstLineChars="200"/>
        <w:rPr>
          <w:rFonts w:ascii="仿宋" w:eastAsia="仿宋" w:hAnsi="仿宋" w:cs="仿宋" w:hint="eastAsia"/>
          <w:sz w:val="28"/>
          <w:lang w:eastAsia="zh-CN"/>
        </w:rPr>
      </w:pPr>
      <w:bookmarkStart w:id="20" w:name="_Toc14794"/>
      <w:r>
        <w:rPr>
          <w:rFonts w:ascii="仿宋" w:eastAsia="仿宋" w:hAnsi="仿宋" w:cs="仿宋" w:hint="eastAsia"/>
          <w:sz w:val="28"/>
          <w:lang w:eastAsia="zh-CN"/>
        </w:rPr>
        <w:t>七、UV激光打孔机项目计划安排</w:t>
      </w:r>
      <w:bookmarkEnd w:id="20"/>
    </w:p>
    <w:p>
      <w:pPr>
        <w:pStyle w:val="Heading2"/>
        <w:rPr>
          <w:rFonts w:ascii="仿宋" w:eastAsia="仿宋" w:hAnsi="仿宋" w:cs="仿宋" w:hint="eastAsia"/>
          <w:lang w:eastAsia="zh-CN"/>
        </w:rPr>
      </w:pPr>
      <w:bookmarkStart w:id="21" w:name="_Toc28337"/>
      <w:r>
        <w:rPr>
          <w:rFonts w:ascii="仿宋" w:eastAsia="仿宋" w:hAnsi="仿宋" w:cs="仿宋" w:hint="eastAsia"/>
          <w:lang w:eastAsia="zh-CN"/>
        </w:rPr>
        <w:t>(一)、建设周期</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UV激光打孔机项目的建设周期定为XXX个月，这一时间框架经过精心规划，旨在确保UV激光打孔机项目的有序推进和高效完成。这个周期涵盖了UV激光打孔机项目的规划、设计、施工、测试和交付等关键阶段，以保证整个过程在可控范围内顺利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在UV激光打孔机项目建设周期内，各个阶段将有明确的目标和任务。规划阶段将致力于详细制定UV激光打孔机项目计划、确定资源需求和风险评估等，以确保后续的工作有清晰的方向和基础。设计阶段将着重于UV激光打孔机项目的具体设计、技术选型和系统架构等，以满足UV激光打孔机项目的要求和标准。而施工阶段将是UV激光打孔机项目实施的关键时期，需要协调各方资源，确保施工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测试阶段将对UV激光打孔机项目进行全面的检查和验证，确保交付的系统或产品符合质量标准和用户需求。最后，交付阶段将完成UV激光打孔机项目的交付，包括UV激光打孔机项目文档的整理和最终成果的验收。整个建设周期的合理安排旨在最大程度地优化UV激光打孔机项目进程，确保UV激光打孔机项目在预定时间内高质量完成，为相关利益相关方提供可靠的服务或产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https://d.book118.com/097143050131006051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UV激光打孔机项目规划设计纲要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BD0F2C"/>
    <w:rsid w:val="2EBD0F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143050131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2024-03-04T01:29:00Z</dcterms:created>
  <dcterms:modified xsi:type="dcterms:W3CDTF">2024-03-04T01:30:02Z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0A88F5FFD6374DE1B9B0D58A5F9DC365_11</vt:lpwstr>
  </property>
  <property fmtid="{D5CDD505-2E9C-101B-9397-08002B2CF9AE}" pid="3" name="KSOProductBuildVer">
    <vt:lpwstr>2052-12.1.0.16388</vt:lpwstr>
  </property>
</Properties>
</file>