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电式混动车项目计划设计方案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 w:history="1">
        <w:r>
          <w:rPr>
            <w:rFonts w:ascii="仿宋" w:eastAsia="仿宋" w:hAnsi="仿宋" w:cs="仿宋" w:hint="eastAsia"/>
            <w:lang w:eastAsia="zh-CN"/>
          </w:rPr>
          <w:t>概论</w:t>
        </w:r>
        <w:r>
          <w:tab/>
        </w:r>
        <w:r>
          <w:fldChar w:fldCharType="begin"/>
        </w:r>
        <w:r>
          <w:instrText xml:space="preserve"> PAGEREF _Toc364 \h </w:instrText>
        </w:r>
        <w:r>
          <w:fldChar w:fldCharType="separate"/>
        </w:r>
        <w:r>
          <w:t>3</w:t>
        </w:r>
        <w:r>
          <w:fldChar w:fldCharType="end"/>
        </w:r>
      </w:hyperlink>
    </w:p>
    <w:p>
      <w:pPr>
        <w:pStyle w:val="TOC1"/>
        <w:tabs>
          <w:tab w:val="right" w:leader="dot" w:pos="8306"/>
        </w:tabs>
      </w:pPr>
      <w:hyperlink w:anchor="_Toc12992" w:history="1">
        <w:r>
          <w:rPr>
            <w:rFonts w:ascii="仿宋" w:eastAsia="仿宋" w:hAnsi="仿宋" w:cs="仿宋" w:hint="eastAsia"/>
            <w:lang w:eastAsia="zh-CN"/>
          </w:rPr>
          <w:t>一、电式混动车项目概论</w:t>
        </w:r>
        <w:r>
          <w:tab/>
        </w:r>
        <w:r>
          <w:fldChar w:fldCharType="begin"/>
        </w:r>
        <w:r>
          <w:instrText xml:space="preserve"> PAGEREF _Toc12992 \h </w:instrText>
        </w:r>
        <w:r>
          <w:fldChar w:fldCharType="separate"/>
        </w:r>
        <w:r>
          <w:t>3</w:t>
        </w:r>
        <w:r>
          <w:fldChar w:fldCharType="end"/>
        </w:r>
      </w:hyperlink>
    </w:p>
    <w:p>
      <w:pPr>
        <w:pStyle w:val="TOC2"/>
        <w:tabs>
          <w:tab w:val="right" w:leader="dot" w:pos="8306"/>
        </w:tabs>
      </w:pPr>
      <w:hyperlink w:anchor="_Toc16301" w:history="1">
        <w:r>
          <w:rPr>
            <w:rFonts w:ascii="仿宋" w:eastAsia="仿宋" w:hAnsi="仿宋" w:cs="仿宋" w:hint="eastAsia"/>
            <w:lang w:eastAsia="zh-CN"/>
          </w:rPr>
          <w:t>(一)、电式混动车项目概况</w:t>
        </w:r>
        <w:r>
          <w:tab/>
        </w:r>
        <w:r>
          <w:fldChar w:fldCharType="begin"/>
        </w:r>
        <w:r>
          <w:instrText xml:space="preserve"> PAGEREF _Toc16301 \h </w:instrText>
        </w:r>
        <w:r>
          <w:fldChar w:fldCharType="separate"/>
        </w:r>
        <w:r>
          <w:t>3</w:t>
        </w:r>
        <w:r>
          <w:fldChar w:fldCharType="end"/>
        </w:r>
      </w:hyperlink>
    </w:p>
    <w:p>
      <w:pPr>
        <w:pStyle w:val="TOC2"/>
        <w:tabs>
          <w:tab w:val="right" w:leader="dot" w:pos="8306"/>
        </w:tabs>
      </w:pPr>
      <w:hyperlink w:anchor="_Toc26775" w:history="1">
        <w:r>
          <w:rPr>
            <w:rFonts w:ascii="仿宋" w:eastAsia="仿宋" w:hAnsi="仿宋" w:cs="仿宋" w:hint="eastAsia"/>
            <w:lang w:eastAsia="zh-CN"/>
          </w:rPr>
          <w:t>(二)、电式混动车项目目标</w:t>
        </w:r>
        <w:r>
          <w:tab/>
        </w:r>
        <w:r>
          <w:fldChar w:fldCharType="begin"/>
        </w:r>
        <w:r>
          <w:instrText xml:space="preserve"> PAGEREF _Toc26775 \h </w:instrText>
        </w:r>
        <w:r>
          <w:fldChar w:fldCharType="separate"/>
        </w:r>
        <w:r>
          <w:t>5</w:t>
        </w:r>
        <w:r>
          <w:fldChar w:fldCharType="end"/>
        </w:r>
      </w:hyperlink>
    </w:p>
    <w:p>
      <w:pPr>
        <w:pStyle w:val="TOC2"/>
        <w:tabs>
          <w:tab w:val="right" w:leader="dot" w:pos="8306"/>
        </w:tabs>
      </w:pPr>
      <w:hyperlink w:anchor="_Toc10099" w:history="1">
        <w:r>
          <w:rPr>
            <w:rFonts w:ascii="仿宋" w:eastAsia="仿宋" w:hAnsi="仿宋" w:cs="仿宋" w:hint="eastAsia"/>
            <w:lang w:eastAsia="zh-CN"/>
          </w:rPr>
          <w:t>(三)、电式混动车项目提出的理由</w:t>
        </w:r>
        <w:r>
          <w:tab/>
        </w:r>
        <w:r>
          <w:fldChar w:fldCharType="begin"/>
        </w:r>
        <w:r>
          <w:instrText xml:space="preserve"> PAGEREF _Toc10099 \h </w:instrText>
        </w:r>
        <w:r>
          <w:fldChar w:fldCharType="separate"/>
        </w:r>
        <w:r>
          <w:t>6</w:t>
        </w:r>
        <w:r>
          <w:fldChar w:fldCharType="end"/>
        </w:r>
      </w:hyperlink>
    </w:p>
    <w:p>
      <w:pPr>
        <w:pStyle w:val="TOC2"/>
        <w:tabs>
          <w:tab w:val="right" w:leader="dot" w:pos="8306"/>
        </w:tabs>
      </w:pPr>
      <w:hyperlink w:anchor="_Toc1030" w:history="1">
        <w:r>
          <w:rPr>
            <w:rFonts w:ascii="仿宋" w:eastAsia="仿宋" w:hAnsi="仿宋" w:cs="仿宋" w:hint="eastAsia"/>
            <w:lang w:eastAsia="zh-CN"/>
          </w:rPr>
          <w:t>(四)、电式混动车项目意义</w:t>
        </w:r>
        <w:r>
          <w:tab/>
        </w:r>
        <w:r>
          <w:fldChar w:fldCharType="begin"/>
        </w:r>
        <w:r>
          <w:instrText xml:space="preserve"> PAGEREF _Toc1030 \h </w:instrText>
        </w:r>
        <w:r>
          <w:fldChar w:fldCharType="separate"/>
        </w:r>
        <w:r>
          <w:t>8</w:t>
        </w:r>
        <w:r>
          <w:fldChar w:fldCharType="end"/>
        </w:r>
      </w:hyperlink>
    </w:p>
    <w:p>
      <w:pPr>
        <w:pStyle w:val="TOC2"/>
        <w:tabs>
          <w:tab w:val="right" w:leader="dot" w:pos="8306"/>
        </w:tabs>
      </w:pPr>
      <w:hyperlink w:anchor="_Toc4363" w:history="1">
        <w:r>
          <w:rPr>
            <w:rFonts w:ascii="仿宋" w:eastAsia="仿宋" w:hAnsi="仿宋" w:cs="仿宋" w:hint="eastAsia"/>
            <w:lang w:eastAsia="zh-CN"/>
          </w:rPr>
          <w:t>(五)、电式混动车项目背景</w:t>
        </w:r>
        <w:r>
          <w:tab/>
        </w:r>
        <w:r>
          <w:fldChar w:fldCharType="begin"/>
        </w:r>
        <w:r>
          <w:instrText xml:space="preserve"> PAGEREF _Toc4363 \h </w:instrText>
        </w:r>
        <w:r>
          <w:fldChar w:fldCharType="separate"/>
        </w:r>
        <w:r>
          <w:t>9</w:t>
        </w:r>
        <w:r>
          <w:fldChar w:fldCharType="end"/>
        </w:r>
      </w:hyperlink>
    </w:p>
    <w:p>
      <w:pPr>
        <w:pStyle w:val="TOC1"/>
        <w:tabs>
          <w:tab w:val="right" w:leader="dot" w:pos="8306"/>
        </w:tabs>
      </w:pPr>
      <w:hyperlink w:anchor="_Toc30511" w:history="1">
        <w:r>
          <w:rPr>
            <w:rFonts w:ascii="仿宋" w:eastAsia="仿宋" w:hAnsi="仿宋" w:cs="仿宋" w:hint="eastAsia"/>
            <w:lang w:eastAsia="zh-CN"/>
          </w:rPr>
          <w:t>二、电式混动车项目文档管理</w:t>
        </w:r>
        <w:r>
          <w:tab/>
        </w:r>
        <w:r>
          <w:fldChar w:fldCharType="begin"/>
        </w:r>
        <w:r>
          <w:instrText xml:space="preserve"> PAGEREF _Toc30511 \h </w:instrText>
        </w:r>
        <w:r>
          <w:fldChar w:fldCharType="separate"/>
        </w:r>
        <w:r>
          <w:t>10</w:t>
        </w:r>
        <w:r>
          <w:fldChar w:fldCharType="end"/>
        </w:r>
      </w:hyperlink>
    </w:p>
    <w:p>
      <w:pPr>
        <w:pStyle w:val="TOC2"/>
        <w:tabs>
          <w:tab w:val="right" w:leader="dot" w:pos="8306"/>
        </w:tabs>
      </w:pPr>
      <w:hyperlink w:anchor="_Toc31960" w:history="1">
        <w:r>
          <w:rPr>
            <w:rFonts w:ascii="仿宋" w:eastAsia="仿宋" w:hAnsi="仿宋" w:cs="仿宋" w:hint="eastAsia"/>
            <w:lang w:eastAsia="zh-CN"/>
          </w:rPr>
          <w:t>(一)、文档编制与审查</w:t>
        </w:r>
        <w:r>
          <w:tab/>
        </w:r>
        <w:r>
          <w:fldChar w:fldCharType="begin"/>
        </w:r>
        <w:r>
          <w:instrText xml:space="preserve"> PAGEREF _Toc31960 \h </w:instrText>
        </w:r>
        <w:r>
          <w:fldChar w:fldCharType="separate"/>
        </w:r>
        <w:r>
          <w:t>10</w:t>
        </w:r>
        <w:r>
          <w:fldChar w:fldCharType="end"/>
        </w:r>
      </w:hyperlink>
    </w:p>
    <w:p>
      <w:pPr>
        <w:pStyle w:val="TOC2"/>
        <w:tabs>
          <w:tab w:val="right" w:leader="dot" w:pos="8306"/>
        </w:tabs>
      </w:pPr>
      <w:hyperlink w:anchor="_Toc25747" w:history="1">
        <w:r>
          <w:rPr>
            <w:rFonts w:ascii="仿宋" w:eastAsia="仿宋" w:hAnsi="仿宋" w:cs="仿宋" w:hint="eastAsia"/>
            <w:lang w:eastAsia="zh-CN"/>
          </w:rPr>
          <w:t>(二)、文档发布与分发</w:t>
        </w:r>
        <w:r>
          <w:tab/>
        </w:r>
        <w:r>
          <w:fldChar w:fldCharType="begin"/>
        </w:r>
        <w:r>
          <w:instrText xml:space="preserve"> PAGEREF _Toc25747 \h </w:instrText>
        </w:r>
        <w:r>
          <w:fldChar w:fldCharType="separate"/>
        </w:r>
        <w:r>
          <w:t>11</w:t>
        </w:r>
        <w:r>
          <w:fldChar w:fldCharType="end"/>
        </w:r>
      </w:hyperlink>
    </w:p>
    <w:p>
      <w:pPr>
        <w:pStyle w:val="TOC2"/>
        <w:tabs>
          <w:tab w:val="right" w:leader="dot" w:pos="8306"/>
        </w:tabs>
      </w:pPr>
      <w:hyperlink w:anchor="_Toc8304" w:history="1">
        <w:r>
          <w:rPr>
            <w:rFonts w:ascii="仿宋" w:eastAsia="仿宋" w:hAnsi="仿宋" w:cs="仿宋" w:hint="eastAsia"/>
            <w:lang w:eastAsia="zh-CN"/>
          </w:rPr>
          <w:t>(三)、文档存档与归档</w:t>
        </w:r>
        <w:r>
          <w:tab/>
        </w:r>
        <w:r>
          <w:fldChar w:fldCharType="begin"/>
        </w:r>
        <w:r>
          <w:instrText xml:space="preserve"> PAGEREF _Toc8304 \h </w:instrText>
        </w:r>
        <w:r>
          <w:fldChar w:fldCharType="separate"/>
        </w:r>
        <w:r>
          <w:t>12</w:t>
        </w:r>
        <w:r>
          <w:fldChar w:fldCharType="end"/>
        </w:r>
      </w:hyperlink>
    </w:p>
    <w:p>
      <w:pPr>
        <w:pStyle w:val="TOC1"/>
        <w:tabs>
          <w:tab w:val="right" w:leader="dot" w:pos="8306"/>
        </w:tabs>
      </w:pPr>
      <w:hyperlink w:anchor="_Toc15387" w:history="1">
        <w:r>
          <w:rPr>
            <w:rFonts w:ascii="仿宋" w:eastAsia="仿宋" w:hAnsi="仿宋" w:cs="仿宋" w:hint="eastAsia"/>
            <w:lang w:eastAsia="zh-CN"/>
          </w:rPr>
          <w:t>三、电式混动车项目建设背景及必要性分析</w:t>
        </w:r>
        <w:r>
          <w:tab/>
        </w:r>
        <w:r>
          <w:fldChar w:fldCharType="begin"/>
        </w:r>
        <w:r>
          <w:instrText xml:space="preserve"> PAGEREF _Toc15387 \h </w:instrText>
        </w:r>
        <w:r>
          <w:fldChar w:fldCharType="separate"/>
        </w:r>
        <w:r>
          <w:t>13</w:t>
        </w:r>
        <w:r>
          <w:fldChar w:fldCharType="end"/>
        </w:r>
      </w:hyperlink>
    </w:p>
    <w:p>
      <w:pPr>
        <w:pStyle w:val="TOC2"/>
        <w:tabs>
          <w:tab w:val="right" w:leader="dot" w:pos="8306"/>
        </w:tabs>
      </w:pPr>
      <w:hyperlink w:anchor="_Toc16902" w:history="1">
        <w:r>
          <w:rPr>
            <w:rFonts w:ascii="仿宋" w:eastAsia="仿宋" w:hAnsi="仿宋" w:cs="仿宋" w:hint="eastAsia"/>
            <w:lang w:eastAsia="zh-CN"/>
          </w:rPr>
          <w:t>(一)、电式混动车项目背景分析</w:t>
        </w:r>
        <w:r>
          <w:tab/>
        </w:r>
        <w:r>
          <w:fldChar w:fldCharType="begin"/>
        </w:r>
        <w:r>
          <w:instrText xml:space="preserve"> PAGEREF _Toc16902 \h </w:instrText>
        </w:r>
        <w:r>
          <w:fldChar w:fldCharType="separate"/>
        </w:r>
        <w:r>
          <w:t>13</w:t>
        </w:r>
        <w:r>
          <w:fldChar w:fldCharType="end"/>
        </w:r>
      </w:hyperlink>
    </w:p>
    <w:p>
      <w:pPr>
        <w:pStyle w:val="TOC2"/>
        <w:tabs>
          <w:tab w:val="right" w:leader="dot" w:pos="8306"/>
        </w:tabs>
      </w:pPr>
      <w:hyperlink w:anchor="_Toc4470" w:history="1">
        <w:r>
          <w:rPr>
            <w:rFonts w:ascii="仿宋" w:eastAsia="仿宋" w:hAnsi="仿宋" w:cs="仿宋" w:hint="eastAsia"/>
            <w:lang w:eastAsia="zh-CN"/>
          </w:rPr>
          <w:t>(二)、电式混动车项目建设必要性分析</w:t>
        </w:r>
        <w:r>
          <w:tab/>
        </w:r>
        <w:r>
          <w:fldChar w:fldCharType="begin"/>
        </w:r>
        <w:r>
          <w:instrText xml:space="preserve"> PAGEREF _Toc4470 \h </w:instrText>
        </w:r>
        <w:r>
          <w:fldChar w:fldCharType="separate"/>
        </w:r>
        <w:r>
          <w:t>15</w:t>
        </w:r>
        <w:r>
          <w:fldChar w:fldCharType="end"/>
        </w:r>
      </w:hyperlink>
    </w:p>
    <w:p>
      <w:pPr>
        <w:pStyle w:val="TOC1"/>
        <w:tabs>
          <w:tab w:val="right" w:leader="dot" w:pos="8306"/>
        </w:tabs>
      </w:pPr>
      <w:hyperlink w:anchor="_Toc31682" w:history="1">
        <w:r>
          <w:rPr>
            <w:rFonts w:ascii="仿宋" w:eastAsia="仿宋" w:hAnsi="仿宋" w:cs="仿宋" w:hint="eastAsia"/>
            <w:lang w:eastAsia="zh-CN"/>
          </w:rPr>
          <w:t>四、电式混动车项目选址可行性分析</w:t>
        </w:r>
        <w:r>
          <w:tab/>
        </w:r>
        <w:r>
          <w:fldChar w:fldCharType="begin"/>
        </w:r>
        <w:r>
          <w:instrText xml:space="preserve"> PAGEREF _Toc31682 \h </w:instrText>
        </w:r>
        <w:r>
          <w:fldChar w:fldCharType="separate"/>
        </w:r>
        <w:r>
          <w:t>16</w:t>
        </w:r>
        <w:r>
          <w:fldChar w:fldCharType="end"/>
        </w:r>
      </w:hyperlink>
    </w:p>
    <w:p>
      <w:pPr>
        <w:pStyle w:val="TOC2"/>
        <w:tabs>
          <w:tab w:val="right" w:leader="dot" w:pos="8306"/>
        </w:tabs>
      </w:pPr>
      <w:hyperlink w:anchor="_Toc32376" w:history="1">
        <w:r>
          <w:rPr>
            <w:rFonts w:ascii="仿宋" w:eastAsia="仿宋" w:hAnsi="仿宋" w:cs="仿宋" w:hint="eastAsia"/>
            <w:lang w:eastAsia="zh-CN"/>
          </w:rPr>
          <w:t>(一)、电式混动车项目选址</w:t>
        </w:r>
        <w:r>
          <w:tab/>
        </w:r>
        <w:r>
          <w:fldChar w:fldCharType="begin"/>
        </w:r>
        <w:r>
          <w:instrText xml:space="preserve"> PAGEREF _Toc32376 \h </w:instrText>
        </w:r>
        <w:r>
          <w:fldChar w:fldCharType="separate"/>
        </w:r>
        <w:r>
          <w:t>16</w:t>
        </w:r>
        <w:r>
          <w:fldChar w:fldCharType="end"/>
        </w:r>
      </w:hyperlink>
    </w:p>
    <w:p>
      <w:pPr>
        <w:pStyle w:val="TOC2"/>
        <w:tabs>
          <w:tab w:val="right" w:leader="dot" w:pos="8306"/>
        </w:tabs>
      </w:pPr>
      <w:hyperlink w:anchor="_Toc3891" w:history="1">
        <w:r>
          <w:rPr>
            <w:rFonts w:ascii="仿宋" w:eastAsia="仿宋" w:hAnsi="仿宋" w:cs="仿宋" w:hint="eastAsia"/>
            <w:lang w:eastAsia="zh-CN"/>
          </w:rPr>
          <w:t>(二)、用地控制指标</w:t>
        </w:r>
        <w:r>
          <w:tab/>
        </w:r>
        <w:r>
          <w:fldChar w:fldCharType="begin"/>
        </w:r>
        <w:r>
          <w:instrText xml:space="preserve"> PAGEREF _Toc3891 \h </w:instrText>
        </w:r>
        <w:r>
          <w:fldChar w:fldCharType="separate"/>
        </w:r>
        <w:r>
          <w:t>16</w:t>
        </w:r>
        <w:r>
          <w:fldChar w:fldCharType="end"/>
        </w:r>
      </w:hyperlink>
    </w:p>
    <w:p>
      <w:pPr>
        <w:pStyle w:val="TOC2"/>
        <w:tabs>
          <w:tab w:val="right" w:leader="dot" w:pos="8306"/>
        </w:tabs>
      </w:pPr>
      <w:hyperlink w:anchor="_Toc14685" w:history="1">
        <w:r>
          <w:rPr>
            <w:rFonts w:ascii="仿宋" w:eastAsia="仿宋" w:hAnsi="仿宋" w:cs="仿宋" w:hint="eastAsia"/>
            <w:lang w:eastAsia="zh-CN"/>
          </w:rPr>
          <w:t>(三)、节约用地措施</w:t>
        </w:r>
        <w:r>
          <w:tab/>
        </w:r>
        <w:r>
          <w:fldChar w:fldCharType="begin"/>
        </w:r>
        <w:r>
          <w:instrText xml:space="preserve"> PAGEREF _Toc14685 \h </w:instrText>
        </w:r>
        <w:r>
          <w:fldChar w:fldCharType="separate"/>
        </w:r>
        <w:r>
          <w:t>18</w:t>
        </w:r>
        <w:r>
          <w:fldChar w:fldCharType="end"/>
        </w:r>
      </w:hyperlink>
    </w:p>
    <w:p>
      <w:pPr>
        <w:pStyle w:val="TOC2"/>
        <w:tabs>
          <w:tab w:val="right" w:leader="dot" w:pos="8306"/>
        </w:tabs>
      </w:pPr>
      <w:hyperlink w:anchor="_Toc28931" w:history="1">
        <w:r>
          <w:rPr>
            <w:rFonts w:ascii="仿宋" w:eastAsia="仿宋" w:hAnsi="仿宋" w:cs="仿宋" w:hint="eastAsia"/>
            <w:lang w:eastAsia="zh-CN"/>
          </w:rPr>
          <w:t>(四)、总图布置方案</w:t>
        </w:r>
        <w:r>
          <w:tab/>
        </w:r>
        <w:r>
          <w:fldChar w:fldCharType="begin"/>
        </w:r>
        <w:r>
          <w:instrText xml:space="preserve"> PAGEREF _Toc28931 \h </w:instrText>
        </w:r>
        <w:r>
          <w:fldChar w:fldCharType="separate"/>
        </w:r>
        <w:r>
          <w:t>19</w:t>
        </w:r>
        <w:r>
          <w:fldChar w:fldCharType="end"/>
        </w:r>
      </w:hyperlink>
    </w:p>
    <w:p>
      <w:pPr>
        <w:pStyle w:val="TOC2"/>
        <w:tabs>
          <w:tab w:val="right" w:leader="dot" w:pos="8306"/>
        </w:tabs>
      </w:pPr>
      <w:hyperlink w:anchor="_Toc1554" w:history="1">
        <w:r>
          <w:rPr>
            <w:rFonts w:ascii="仿宋" w:eastAsia="仿宋" w:hAnsi="仿宋" w:cs="仿宋" w:hint="eastAsia"/>
            <w:lang w:eastAsia="zh-CN"/>
          </w:rPr>
          <w:t>(五)、选址综合评价</w:t>
        </w:r>
        <w:r>
          <w:tab/>
        </w:r>
        <w:r>
          <w:fldChar w:fldCharType="begin"/>
        </w:r>
        <w:r>
          <w:instrText xml:space="preserve"> PAGEREF _Toc1554 \h </w:instrText>
        </w:r>
        <w:r>
          <w:fldChar w:fldCharType="separate"/>
        </w:r>
        <w:r>
          <w:t>20</w:t>
        </w:r>
        <w:r>
          <w:fldChar w:fldCharType="end"/>
        </w:r>
      </w:hyperlink>
    </w:p>
    <w:p>
      <w:pPr>
        <w:pStyle w:val="TOC1"/>
        <w:tabs>
          <w:tab w:val="right" w:leader="dot" w:pos="8306"/>
        </w:tabs>
      </w:pPr>
      <w:hyperlink w:anchor="_Toc14226" w:history="1">
        <w:r>
          <w:rPr>
            <w:rFonts w:ascii="仿宋" w:eastAsia="仿宋" w:hAnsi="仿宋" w:cs="仿宋" w:hint="eastAsia"/>
            <w:lang w:eastAsia="zh-CN"/>
          </w:rPr>
          <w:t>五、电式混动车项目土建工程</w:t>
        </w:r>
        <w:r>
          <w:tab/>
        </w:r>
        <w:r>
          <w:fldChar w:fldCharType="begin"/>
        </w:r>
        <w:r>
          <w:instrText xml:space="preserve"> PAGEREF _Toc14226 \h </w:instrText>
        </w:r>
        <w:r>
          <w:fldChar w:fldCharType="separate"/>
        </w:r>
        <w:r>
          <w:t>21</w:t>
        </w:r>
        <w:r>
          <w:fldChar w:fldCharType="end"/>
        </w:r>
      </w:hyperlink>
    </w:p>
    <w:p>
      <w:pPr>
        <w:pStyle w:val="TOC2"/>
        <w:tabs>
          <w:tab w:val="right" w:leader="dot" w:pos="8306"/>
        </w:tabs>
      </w:pPr>
      <w:hyperlink w:anchor="_Toc8957" w:history="1">
        <w:r>
          <w:rPr>
            <w:rFonts w:ascii="仿宋" w:eastAsia="仿宋" w:hAnsi="仿宋" w:cs="仿宋" w:hint="eastAsia"/>
            <w:lang w:eastAsia="zh-CN"/>
          </w:rPr>
          <w:t>(一)、建筑工程设计原则</w:t>
        </w:r>
        <w:r>
          <w:tab/>
        </w:r>
        <w:r>
          <w:fldChar w:fldCharType="begin"/>
        </w:r>
        <w:r>
          <w:instrText xml:space="preserve"> PAGEREF _Toc8957 \h </w:instrText>
        </w:r>
        <w:r>
          <w:fldChar w:fldCharType="separate"/>
        </w:r>
        <w:r>
          <w:t>21</w:t>
        </w:r>
        <w:r>
          <w:fldChar w:fldCharType="end"/>
        </w:r>
      </w:hyperlink>
    </w:p>
    <w:p>
      <w:pPr>
        <w:pStyle w:val="TOC2"/>
        <w:tabs>
          <w:tab w:val="right" w:leader="dot" w:pos="8306"/>
        </w:tabs>
      </w:pPr>
      <w:hyperlink w:anchor="_Toc11046" w:history="1">
        <w:r>
          <w:rPr>
            <w:rFonts w:ascii="仿宋" w:eastAsia="仿宋" w:hAnsi="仿宋" w:cs="仿宋" w:hint="eastAsia"/>
            <w:lang w:eastAsia="zh-CN"/>
          </w:rPr>
          <w:t>(二)、土建工程设计年限及安全等级</w:t>
        </w:r>
        <w:r>
          <w:tab/>
        </w:r>
        <w:r>
          <w:fldChar w:fldCharType="begin"/>
        </w:r>
        <w:r>
          <w:instrText xml:space="preserve"> PAGEREF _Toc11046 \h </w:instrText>
        </w:r>
        <w:r>
          <w:fldChar w:fldCharType="separate"/>
        </w:r>
        <w:r>
          <w:t>23</w:t>
        </w:r>
        <w:r>
          <w:fldChar w:fldCharType="end"/>
        </w:r>
      </w:hyperlink>
    </w:p>
    <w:p>
      <w:pPr>
        <w:pStyle w:val="TOC2"/>
        <w:tabs>
          <w:tab w:val="right" w:leader="dot" w:pos="8306"/>
        </w:tabs>
      </w:pPr>
      <w:hyperlink w:anchor="_Toc5343" w:history="1">
        <w:r>
          <w:rPr>
            <w:rFonts w:ascii="仿宋" w:eastAsia="仿宋" w:hAnsi="仿宋" w:cs="仿宋" w:hint="eastAsia"/>
            <w:lang w:eastAsia="zh-CN"/>
          </w:rPr>
          <w:t>(三)、建筑工程设计总体要求</w:t>
        </w:r>
        <w:r>
          <w:tab/>
        </w:r>
        <w:r>
          <w:fldChar w:fldCharType="begin"/>
        </w:r>
        <w:r>
          <w:instrText xml:space="preserve"> PAGEREF _Toc5343 \h </w:instrText>
        </w:r>
        <w:r>
          <w:fldChar w:fldCharType="separate"/>
        </w:r>
        <w:r>
          <w:t>24</w:t>
        </w:r>
        <w:r>
          <w:fldChar w:fldCharType="end"/>
        </w:r>
      </w:hyperlink>
    </w:p>
    <w:p>
      <w:pPr>
        <w:pStyle w:val="TOC2"/>
        <w:tabs>
          <w:tab w:val="right" w:leader="dot" w:pos="8306"/>
        </w:tabs>
      </w:pPr>
      <w:hyperlink w:anchor="_Toc27850" w:history="1">
        <w:r>
          <w:rPr>
            <w:rFonts w:ascii="仿宋" w:eastAsia="仿宋" w:hAnsi="仿宋" w:cs="仿宋" w:hint="eastAsia"/>
            <w:lang w:eastAsia="zh-CN"/>
          </w:rPr>
          <w:t>(四)、土建工程建设指标</w:t>
        </w:r>
        <w:r>
          <w:tab/>
        </w:r>
        <w:r>
          <w:fldChar w:fldCharType="begin"/>
        </w:r>
        <w:r>
          <w:instrText xml:space="preserve"> PAGEREF _Toc27850 \h </w:instrText>
        </w:r>
        <w:r>
          <w:fldChar w:fldCharType="separate"/>
        </w:r>
        <w:r>
          <w:t>24</w:t>
        </w:r>
        <w:r>
          <w:fldChar w:fldCharType="end"/>
        </w:r>
      </w:hyperlink>
    </w:p>
    <w:p>
      <w:pPr>
        <w:pStyle w:val="TOC1"/>
        <w:tabs>
          <w:tab w:val="right" w:leader="dot" w:pos="8306"/>
        </w:tabs>
      </w:pPr>
      <w:hyperlink w:anchor="_Toc4788" w:history="1">
        <w:r>
          <w:rPr>
            <w:rFonts w:ascii="仿宋" w:eastAsia="仿宋" w:hAnsi="仿宋" w:cs="仿宋" w:hint="eastAsia"/>
            <w:lang w:eastAsia="zh-CN"/>
          </w:rPr>
          <w:t>六、市场分析、调研</w:t>
        </w:r>
        <w:r>
          <w:tab/>
        </w:r>
        <w:r>
          <w:fldChar w:fldCharType="begin"/>
        </w:r>
        <w:r>
          <w:instrText xml:space="preserve"> PAGEREF _Toc4788 \h </w:instrText>
        </w:r>
        <w:r>
          <w:fldChar w:fldCharType="separate"/>
        </w:r>
        <w:r>
          <w:t>25</w:t>
        </w:r>
        <w:r>
          <w:fldChar w:fldCharType="end"/>
        </w:r>
      </w:hyperlink>
    </w:p>
    <w:p>
      <w:pPr>
        <w:pStyle w:val="TOC2"/>
        <w:tabs>
          <w:tab w:val="right" w:leader="dot" w:pos="8306"/>
        </w:tabs>
      </w:pPr>
      <w:hyperlink w:anchor="_Toc4385" w:history="1">
        <w:r>
          <w:rPr>
            <w:rFonts w:ascii="仿宋" w:eastAsia="仿宋" w:hAnsi="仿宋" w:cs="仿宋" w:hint="eastAsia"/>
            <w:lang w:eastAsia="zh-CN"/>
          </w:rPr>
          <w:t>(一)、电式混动车行业分析</w:t>
        </w:r>
        <w:r>
          <w:tab/>
        </w:r>
        <w:r>
          <w:fldChar w:fldCharType="begin"/>
        </w:r>
        <w:r>
          <w:instrText xml:space="preserve"> PAGEREF _Toc4385 \h </w:instrText>
        </w:r>
        <w:r>
          <w:fldChar w:fldCharType="separate"/>
        </w:r>
        <w:r>
          <w:t>25</w:t>
        </w:r>
        <w:r>
          <w:fldChar w:fldCharType="end"/>
        </w:r>
      </w:hyperlink>
    </w:p>
    <w:p>
      <w:pPr>
        <w:pStyle w:val="TOC2"/>
        <w:tabs>
          <w:tab w:val="right" w:leader="dot" w:pos="8306"/>
        </w:tabs>
      </w:pPr>
      <w:hyperlink w:anchor="_Toc6604" w:history="1">
        <w:r>
          <w:rPr>
            <w:rFonts w:ascii="仿宋" w:eastAsia="仿宋" w:hAnsi="仿宋" w:cs="仿宋" w:hint="eastAsia"/>
            <w:lang w:eastAsia="zh-CN"/>
          </w:rPr>
          <w:t>(二)、电式混动车市场分析预测</w:t>
        </w:r>
        <w:r>
          <w:tab/>
        </w:r>
        <w:r>
          <w:fldChar w:fldCharType="begin"/>
        </w:r>
        <w:r>
          <w:instrText xml:space="preserve"> PAGEREF _Toc6604 \h </w:instrText>
        </w:r>
        <w:r>
          <w:fldChar w:fldCharType="separate"/>
        </w:r>
        <w:r>
          <w:t>25</w:t>
        </w:r>
        <w:r>
          <w:fldChar w:fldCharType="end"/>
        </w:r>
      </w:hyperlink>
    </w:p>
    <w:p>
      <w:pPr>
        <w:pStyle w:val="TOC1"/>
        <w:tabs>
          <w:tab w:val="right" w:leader="dot" w:pos="8306"/>
        </w:tabs>
      </w:pPr>
      <w:hyperlink w:anchor="_Toc13992" w:history="1">
        <w:r>
          <w:rPr>
            <w:rFonts w:ascii="仿宋" w:eastAsia="仿宋" w:hAnsi="仿宋" w:cs="仿宋" w:hint="eastAsia"/>
            <w:lang w:eastAsia="zh-CN"/>
          </w:rPr>
          <w:t>七、电式混动车项目技术管理</w:t>
        </w:r>
        <w:r>
          <w:tab/>
        </w:r>
        <w:r>
          <w:fldChar w:fldCharType="begin"/>
        </w:r>
        <w:r>
          <w:instrText xml:space="preserve"> PAGEREF _Toc13992 \h </w:instrText>
        </w:r>
        <w:r>
          <w:fldChar w:fldCharType="separate"/>
        </w:r>
        <w:r>
          <w:t>26</w:t>
        </w:r>
        <w:r>
          <w:fldChar w:fldCharType="end"/>
        </w:r>
      </w:hyperlink>
    </w:p>
    <w:p>
      <w:pPr>
        <w:pStyle w:val="TOC2"/>
        <w:tabs>
          <w:tab w:val="right" w:leader="dot" w:pos="8306"/>
        </w:tabs>
      </w:pPr>
      <w:hyperlink w:anchor="_Toc13165" w:history="1">
        <w:r>
          <w:rPr>
            <w:rFonts w:ascii="仿宋" w:eastAsia="仿宋" w:hAnsi="仿宋" w:cs="仿宋" w:hint="eastAsia"/>
            <w:lang w:eastAsia="zh-CN"/>
          </w:rPr>
          <w:t>(一)、技术方案选用方向</w:t>
        </w:r>
        <w:r>
          <w:tab/>
        </w:r>
        <w:r>
          <w:fldChar w:fldCharType="begin"/>
        </w:r>
        <w:r>
          <w:instrText xml:space="preserve"> PAGEREF _Toc13165 \h </w:instrText>
        </w:r>
        <w:r>
          <w:fldChar w:fldCharType="separate"/>
        </w:r>
        <w:r>
          <w:t>26</w:t>
        </w:r>
        <w:r>
          <w:fldChar w:fldCharType="end"/>
        </w:r>
      </w:hyperlink>
    </w:p>
    <w:p>
      <w:pPr>
        <w:pStyle w:val="TOC2"/>
        <w:tabs>
          <w:tab w:val="right" w:leader="dot" w:pos="8306"/>
        </w:tabs>
      </w:pPr>
      <w:hyperlink w:anchor="_Toc6979" w:history="1">
        <w:r>
          <w:rPr>
            <w:rFonts w:ascii="仿宋" w:eastAsia="仿宋" w:hAnsi="仿宋" w:cs="仿宋" w:hint="eastAsia"/>
            <w:lang w:eastAsia="zh-CN"/>
          </w:rPr>
          <w:t>(二)、工艺技术方案选用原则</w:t>
        </w:r>
        <w:r>
          <w:tab/>
        </w:r>
        <w:r>
          <w:fldChar w:fldCharType="begin"/>
        </w:r>
        <w:r>
          <w:instrText xml:space="preserve"> PAGEREF _Toc6979 \h </w:instrText>
        </w:r>
        <w:r>
          <w:fldChar w:fldCharType="separate"/>
        </w:r>
        <w:r>
          <w:t>28</w:t>
        </w:r>
        <w:r>
          <w:fldChar w:fldCharType="end"/>
        </w:r>
      </w:hyperlink>
    </w:p>
    <w:p>
      <w:pPr>
        <w:pStyle w:val="TOC2"/>
        <w:tabs>
          <w:tab w:val="right" w:leader="dot" w:pos="8306"/>
        </w:tabs>
      </w:pPr>
      <w:hyperlink w:anchor="_Toc188" w:history="1">
        <w:r>
          <w:rPr>
            <w:rFonts w:ascii="仿宋" w:eastAsia="仿宋" w:hAnsi="仿宋" w:cs="仿宋" w:hint="eastAsia"/>
            <w:lang w:eastAsia="zh-CN"/>
          </w:rPr>
          <w:t>(三)、工艺技术方案要求</w:t>
        </w:r>
        <w:r>
          <w:tab/>
        </w:r>
        <w:r>
          <w:fldChar w:fldCharType="begin"/>
        </w:r>
        <w:r>
          <w:instrText xml:space="preserve"> PAGEREF _Toc188 \h </w:instrText>
        </w:r>
        <w:r>
          <w:fldChar w:fldCharType="separate"/>
        </w:r>
        <w:r>
          <w:t>30</w:t>
        </w:r>
        <w:r>
          <w:fldChar w:fldCharType="end"/>
        </w:r>
      </w:hyperlink>
    </w:p>
    <w:p>
      <w:pPr>
        <w:pStyle w:val="TOC1"/>
        <w:tabs>
          <w:tab w:val="right" w:leader="dot" w:pos="8306"/>
        </w:tabs>
      </w:pPr>
      <w:hyperlink w:anchor="_Toc4880" w:history="1">
        <w:r>
          <w:rPr>
            <w:rFonts w:ascii="仿宋" w:eastAsia="仿宋" w:hAnsi="仿宋" w:cs="仿宋" w:hint="eastAsia"/>
            <w:lang w:eastAsia="zh-CN"/>
          </w:rPr>
          <w:t>八、电式混动车项目风险管理</w:t>
        </w:r>
        <w:r>
          <w:tab/>
        </w:r>
        <w:r>
          <w:fldChar w:fldCharType="begin"/>
        </w:r>
        <w:r>
          <w:instrText xml:space="preserve"> PAGEREF _Toc4880 \h </w:instrText>
        </w:r>
        <w:r>
          <w:fldChar w:fldCharType="separate"/>
        </w:r>
        <w:r>
          <w:t>32</w:t>
        </w:r>
        <w:r>
          <w:fldChar w:fldCharType="end"/>
        </w:r>
      </w:hyperlink>
    </w:p>
    <w:p>
      <w:pPr>
        <w:pStyle w:val="TOC2"/>
        <w:tabs>
          <w:tab w:val="right" w:leader="dot" w:pos="8306"/>
        </w:tabs>
      </w:pPr>
      <w:hyperlink w:anchor="_Toc1733" w:history="1">
        <w:r>
          <w:rPr>
            <w:rFonts w:ascii="仿宋" w:eastAsia="仿宋" w:hAnsi="仿宋" w:cs="仿宋" w:hint="eastAsia"/>
            <w:lang w:eastAsia="zh-CN"/>
          </w:rPr>
          <w:t>(一)、风险识别与评估</w:t>
        </w:r>
        <w:r>
          <w:tab/>
        </w:r>
        <w:r>
          <w:fldChar w:fldCharType="begin"/>
        </w:r>
        <w:r>
          <w:instrText xml:space="preserve"> PAGEREF _Toc1733 \h </w:instrText>
        </w:r>
        <w:r>
          <w:fldChar w:fldCharType="separate"/>
        </w:r>
        <w:r>
          <w:t>32</w:t>
        </w:r>
        <w:r>
          <w:fldChar w:fldCharType="end"/>
        </w:r>
      </w:hyperlink>
    </w:p>
    <w:p>
      <w:pPr>
        <w:pStyle w:val="TOC2"/>
        <w:tabs>
          <w:tab w:val="right" w:leader="dot" w:pos="8306"/>
        </w:tabs>
      </w:pPr>
      <w:hyperlink w:anchor="_Toc4808" w:history="1">
        <w:r>
          <w:rPr>
            <w:rFonts w:ascii="仿宋" w:eastAsia="仿宋" w:hAnsi="仿宋" w:cs="仿宋" w:hint="eastAsia"/>
            <w:lang w:eastAsia="zh-CN"/>
          </w:rPr>
          <w:t>(二)、风险应对策略</w:t>
        </w:r>
        <w:r>
          <w:tab/>
        </w:r>
        <w:r>
          <w:fldChar w:fldCharType="begin"/>
        </w:r>
        <w:r>
          <w:instrText xml:space="preserve"> PAGEREF _Toc4808 \h </w:instrText>
        </w:r>
        <w:r>
          <w:fldChar w:fldCharType="separate"/>
        </w:r>
        <w:r>
          <w:t>34</w:t>
        </w:r>
        <w:r>
          <w:fldChar w:fldCharType="end"/>
        </w:r>
      </w:hyperlink>
    </w:p>
    <w:p>
      <w:pPr>
        <w:pStyle w:val="TOC2"/>
        <w:tabs>
          <w:tab w:val="right" w:leader="dot" w:pos="8306"/>
        </w:tabs>
      </w:pPr>
      <w:hyperlink w:anchor="_Toc17358" w:history="1">
        <w:r>
          <w:rPr>
            <w:rFonts w:ascii="仿宋" w:eastAsia="仿宋" w:hAnsi="仿宋" w:cs="仿宋" w:hint="eastAsia"/>
            <w:lang w:eastAsia="zh-CN"/>
          </w:rPr>
          <w:t>(三)、风险监控与控制</w:t>
        </w:r>
        <w:r>
          <w:tab/>
        </w:r>
        <w:r>
          <w:fldChar w:fldCharType="begin"/>
        </w:r>
        <w:r>
          <w:instrText xml:space="preserve"> PAGEREF _Toc17358 \h </w:instrText>
        </w:r>
        <w:r>
          <w:fldChar w:fldCharType="separate"/>
        </w:r>
        <w:r>
          <w:t>35</w:t>
        </w:r>
        <w:r>
          <w:fldChar w:fldCharType="end"/>
        </w:r>
      </w:hyperlink>
    </w:p>
    <w:p>
      <w:pPr>
        <w:pStyle w:val="TOC1"/>
        <w:tabs>
          <w:tab w:val="right" w:leader="dot" w:pos="8306"/>
        </w:tabs>
      </w:pPr>
      <w:hyperlink w:anchor="_Toc21050" w:history="1">
        <w:r>
          <w:rPr>
            <w:rFonts w:ascii="仿宋" w:eastAsia="仿宋" w:hAnsi="仿宋" w:cs="仿宋" w:hint="eastAsia"/>
            <w:lang w:eastAsia="zh-CN"/>
          </w:rPr>
          <w:t>九、电式混动车项目创新与研发</w:t>
        </w:r>
        <w:r>
          <w:tab/>
        </w:r>
        <w:r>
          <w:fldChar w:fldCharType="begin"/>
        </w:r>
        <w:r>
          <w:instrText xml:space="preserve"> PAGEREF _Toc21050 \h </w:instrText>
        </w:r>
        <w:r>
          <w:fldChar w:fldCharType="separate"/>
        </w:r>
        <w:r>
          <w:t>36</w:t>
        </w:r>
        <w:r>
          <w:fldChar w:fldCharType="end"/>
        </w:r>
      </w:hyperlink>
    </w:p>
    <w:p>
      <w:pPr>
        <w:pStyle w:val="TOC2"/>
        <w:tabs>
          <w:tab w:val="right" w:leader="dot" w:pos="8306"/>
        </w:tabs>
      </w:pPr>
      <w:hyperlink w:anchor="_Toc8300" w:history="1">
        <w:r>
          <w:rPr>
            <w:rFonts w:ascii="仿宋" w:eastAsia="仿宋" w:hAnsi="仿宋" w:cs="仿宋" w:hint="eastAsia"/>
            <w:lang w:eastAsia="zh-CN"/>
          </w:rPr>
          <w:t>(一)、创新策略与方向</w:t>
        </w:r>
        <w:r>
          <w:tab/>
        </w:r>
        <w:r>
          <w:fldChar w:fldCharType="begin"/>
        </w:r>
        <w:r>
          <w:instrText xml:space="preserve"> PAGEREF _Toc8300 \h </w:instrText>
        </w:r>
        <w:r>
          <w:fldChar w:fldCharType="separate"/>
        </w:r>
        <w:r>
          <w:t>36</w:t>
        </w:r>
        <w:r>
          <w:fldChar w:fldCharType="end"/>
        </w:r>
      </w:hyperlink>
    </w:p>
    <w:p>
      <w:pPr>
        <w:pStyle w:val="TOC2"/>
        <w:tabs>
          <w:tab w:val="right" w:leader="dot" w:pos="8306"/>
        </w:tabs>
      </w:pPr>
      <w:hyperlink w:anchor="_Toc28587" w:history="1">
        <w:r>
          <w:rPr>
            <w:rFonts w:ascii="仿宋" w:eastAsia="仿宋" w:hAnsi="仿宋" w:cs="仿宋" w:hint="eastAsia"/>
            <w:lang w:eastAsia="zh-CN"/>
          </w:rPr>
          <w:t>(二)、研发规划与投入</w:t>
        </w:r>
        <w:r>
          <w:tab/>
        </w:r>
        <w:r>
          <w:fldChar w:fldCharType="begin"/>
        </w:r>
        <w:r>
          <w:instrText xml:space="preserve"> PAGEREF _Toc28587 \h </w:instrText>
        </w:r>
        <w:r>
          <w:fldChar w:fldCharType="separate"/>
        </w:r>
        <w:r>
          <w:t>38</w:t>
        </w:r>
        <w:r>
          <w:fldChar w:fldCharType="end"/>
        </w:r>
      </w:hyperlink>
    </w:p>
    <w:p>
      <w:pPr>
        <w:pStyle w:val="TOC1"/>
        <w:tabs>
          <w:tab w:val="right" w:leader="dot" w:pos="8306"/>
        </w:tabs>
      </w:pPr>
      <w:hyperlink w:anchor="_Toc8671" w:history="1">
        <w:r>
          <w:rPr>
            <w:rFonts w:ascii="仿宋" w:eastAsia="仿宋" w:hAnsi="仿宋" w:cs="仿宋" w:hint="eastAsia"/>
            <w:lang w:eastAsia="zh-CN"/>
          </w:rPr>
          <w:t>十、电式混动车项目计划安排</w:t>
        </w:r>
        <w:r>
          <w:tab/>
        </w:r>
        <w:r>
          <w:fldChar w:fldCharType="begin"/>
        </w:r>
        <w:r>
          <w:instrText xml:space="preserve"> PAGEREF _Toc8671 \h </w:instrText>
        </w:r>
        <w:r>
          <w:fldChar w:fldCharType="separate"/>
        </w:r>
        <w:r>
          <w:t>39</w:t>
        </w:r>
        <w:r>
          <w:fldChar w:fldCharType="end"/>
        </w:r>
      </w:hyperlink>
    </w:p>
    <w:p>
      <w:pPr>
        <w:pStyle w:val="TOC2"/>
        <w:tabs>
          <w:tab w:val="right" w:leader="dot" w:pos="8306"/>
        </w:tabs>
      </w:pPr>
      <w:hyperlink w:anchor="_Toc795" w:history="1">
        <w:r>
          <w:rPr>
            <w:rFonts w:ascii="仿宋" w:eastAsia="仿宋" w:hAnsi="仿宋" w:cs="仿宋" w:hint="eastAsia"/>
            <w:lang w:eastAsia="zh-CN"/>
          </w:rPr>
          <w:t>(一)、建设周期</w:t>
        </w:r>
        <w:r>
          <w:tab/>
        </w:r>
        <w:r>
          <w:fldChar w:fldCharType="begin"/>
        </w:r>
        <w:r>
          <w:instrText xml:space="preserve"> PAGEREF _Toc795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3" w:history="1">
        <w:r>
          <w:rPr>
            <w:rFonts w:ascii="仿宋" w:eastAsia="仿宋" w:hAnsi="仿宋" w:cs="仿宋" w:hint="eastAsia"/>
            <w:lang w:eastAsia="zh-CN"/>
          </w:rPr>
          <w:t>(二)、建设进度</w:t>
        </w:r>
        <w:r>
          <w:tab/>
        </w:r>
        <w:r>
          <w:fldChar w:fldCharType="begin"/>
        </w:r>
        <w:r>
          <w:instrText xml:space="preserve"> PAGEREF _Toc12493 \h </w:instrText>
        </w:r>
        <w:r>
          <w:fldChar w:fldCharType="separate"/>
        </w:r>
        <w:r>
          <w:t>40</w:t>
        </w:r>
        <w:r>
          <w:fldChar w:fldCharType="end"/>
        </w:r>
      </w:hyperlink>
    </w:p>
    <w:p>
      <w:pPr>
        <w:pStyle w:val="TOC2"/>
        <w:tabs>
          <w:tab w:val="right" w:leader="dot" w:pos="8306"/>
        </w:tabs>
      </w:pPr>
      <w:hyperlink w:anchor="_Toc18619" w:history="1">
        <w:r>
          <w:rPr>
            <w:rFonts w:ascii="仿宋" w:eastAsia="仿宋" w:hAnsi="仿宋" w:cs="仿宋" w:hint="eastAsia"/>
            <w:lang w:eastAsia="zh-CN"/>
          </w:rPr>
          <w:t>(三)、进度安排注意事项</w:t>
        </w:r>
        <w:r>
          <w:tab/>
        </w:r>
        <w:r>
          <w:fldChar w:fldCharType="begin"/>
        </w:r>
        <w:r>
          <w:instrText xml:space="preserve"> PAGEREF _Toc18619 \h </w:instrText>
        </w:r>
        <w:r>
          <w:fldChar w:fldCharType="separate"/>
        </w:r>
        <w:r>
          <w:t>41</w:t>
        </w:r>
        <w:r>
          <w:fldChar w:fldCharType="end"/>
        </w:r>
      </w:hyperlink>
    </w:p>
    <w:p>
      <w:pPr>
        <w:pStyle w:val="TOC2"/>
        <w:tabs>
          <w:tab w:val="right" w:leader="dot" w:pos="8306"/>
        </w:tabs>
      </w:pPr>
      <w:hyperlink w:anchor="_Toc7761" w:history="1">
        <w:r>
          <w:rPr>
            <w:rFonts w:ascii="仿宋" w:eastAsia="仿宋" w:hAnsi="仿宋" w:cs="仿宋" w:hint="eastAsia"/>
            <w:lang w:eastAsia="zh-CN"/>
          </w:rPr>
          <w:t>(四)、人力资源配置</w:t>
        </w:r>
        <w:r>
          <w:tab/>
        </w:r>
        <w:r>
          <w:fldChar w:fldCharType="begin"/>
        </w:r>
        <w:r>
          <w:instrText xml:space="preserve"> PAGEREF _Toc7761 \h </w:instrText>
        </w:r>
        <w:r>
          <w:fldChar w:fldCharType="separate"/>
        </w:r>
        <w:r>
          <w:t>43</w:t>
        </w:r>
        <w:r>
          <w:fldChar w:fldCharType="end"/>
        </w:r>
      </w:hyperlink>
    </w:p>
    <w:p>
      <w:pPr>
        <w:pStyle w:val="TOC1"/>
        <w:tabs>
          <w:tab w:val="right" w:leader="dot" w:pos="8306"/>
        </w:tabs>
      </w:pPr>
      <w:hyperlink w:anchor="_Toc1056" w:history="1">
        <w:r>
          <w:rPr>
            <w:rFonts w:ascii="仿宋" w:eastAsia="仿宋" w:hAnsi="仿宋" w:cs="仿宋" w:hint="eastAsia"/>
            <w:lang w:eastAsia="zh-CN"/>
          </w:rPr>
          <w:t>十一、电式混动车项目社会影响</w:t>
        </w:r>
        <w:r>
          <w:tab/>
        </w:r>
        <w:r>
          <w:fldChar w:fldCharType="begin"/>
        </w:r>
        <w:r>
          <w:instrText xml:space="preserve"> PAGEREF _Toc1056 \h </w:instrText>
        </w:r>
        <w:r>
          <w:fldChar w:fldCharType="separate"/>
        </w:r>
        <w:r>
          <w:t>44</w:t>
        </w:r>
        <w:r>
          <w:fldChar w:fldCharType="end"/>
        </w:r>
      </w:hyperlink>
    </w:p>
    <w:p>
      <w:pPr>
        <w:pStyle w:val="TOC2"/>
        <w:tabs>
          <w:tab w:val="right" w:leader="dot" w:pos="8306"/>
        </w:tabs>
      </w:pPr>
      <w:hyperlink w:anchor="_Toc8945" w:history="1">
        <w:r>
          <w:rPr>
            <w:rFonts w:ascii="仿宋" w:eastAsia="仿宋" w:hAnsi="仿宋" w:cs="仿宋" w:hint="eastAsia"/>
            <w:lang w:eastAsia="zh-CN"/>
          </w:rPr>
          <w:t>(一)、社会责任与义务</w:t>
        </w:r>
        <w:r>
          <w:tab/>
        </w:r>
        <w:r>
          <w:fldChar w:fldCharType="begin"/>
        </w:r>
        <w:r>
          <w:instrText xml:space="preserve"> PAGEREF _Toc8945 \h </w:instrText>
        </w:r>
        <w:r>
          <w:fldChar w:fldCharType="separate"/>
        </w:r>
        <w:r>
          <w:t>44</w:t>
        </w:r>
        <w:r>
          <w:fldChar w:fldCharType="end"/>
        </w:r>
      </w:hyperlink>
    </w:p>
    <w:p>
      <w:pPr>
        <w:pStyle w:val="TOC2"/>
        <w:tabs>
          <w:tab w:val="right" w:leader="dot" w:pos="8306"/>
        </w:tabs>
      </w:pPr>
      <w:hyperlink w:anchor="_Toc2545" w:history="1">
        <w:r>
          <w:rPr>
            <w:rFonts w:ascii="仿宋" w:eastAsia="仿宋" w:hAnsi="仿宋" w:cs="仿宋" w:hint="eastAsia"/>
            <w:lang w:eastAsia="zh-CN"/>
          </w:rPr>
          <w:t>(二)、社会参与与沟通</w:t>
        </w:r>
        <w:r>
          <w:tab/>
        </w:r>
        <w:r>
          <w:fldChar w:fldCharType="begin"/>
        </w:r>
        <w:r>
          <w:instrText xml:space="preserve"> PAGEREF _Toc2545 \h </w:instrText>
        </w:r>
        <w:r>
          <w:fldChar w:fldCharType="separate"/>
        </w:r>
        <w:r>
          <w:t>44</w:t>
        </w:r>
        <w:r>
          <w:fldChar w:fldCharType="end"/>
        </w:r>
      </w:hyperlink>
    </w:p>
    <w:p>
      <w:pPr>
        <w:pStyle w:val="TOC1"/>
        <w:tabs>
          <w:tab w:val="right" w:leader="dot" w:pos="8306"/>
        </w:tabs>
      </w:pPr>
      <w:hyperlink w:anchor="_Toc11786" w:history="1">
        <w:r>
          <w:rPr>
            <w:rFonts w:ascii="仿宋" w:eastAsia="仿宋" w:hAnsi="仿宋" w:cs="仿宋" w:hint="eastAsia"/>
            <w:lang w:eastAsia="zh-CN"/>
          </w:rPr>
          <w:t>十二、生产安全保护</w:t>
        </w:r>
        <w:r>
          <w:tab/>
        </w:r>
        <w:r>
          <w:fldChar w:fldCharType="begin"/>
        </w:r>
        <w:r>
          <w:instrText xml:space="preserve"> PAGEREF _Toc11786 \h </w:instrText>
        </w:r>
        <w:r>
          <w:fldChar w:fldCharType="separate"/>
        </w:r>
        <w:r>
          <w:t>45</w:t>
        </w:r>
        <w:r>
          <w:fldChar w:fldCharType="end"/>
        </w:r>
      </w:hyperlink>
    </w:p>
    <w:p>
      <w:pPr>
        <w:pStyle w:val="TOC2"/>
        <w:tabs>
          <w:tab w:val="right" w:leader="dot" w:pos="8306"/>
        </w:tabs>
      </w:pPr>
      <w:hyperlink w:anchor="_Toc3106" w:history="1">
        <w:r>
          <w:rPr>
            <w:rFonts w:ascii="仿宋" w:eastAsia="仿宋" w:hAnsi="仿宋" w:cs="仿宋" w:hint="eastAsia"/>
            <w:lang w:eastAsia="zh-CN"/>
          </w:rPr>
          <w:t>(一)、消防安全</w:t>
        </w:r>
        <w:r>
          <w:tab/>
        </w:r>
        <w:r>
          <w:fldChar w:fldCharType="begin"/>
        </w:r>
        <w:r>
          <w:instrText xml:space="preserve"> PAGEREF _Toc3106 \h </w:instrText>
        </w:r>
        <w:r>
          <w:fldChar w:fldCharType="separate"/>
        </w:r>
        <w:r>
          <w:t>45</w:t>
        </w:r>
        <w:r>
          <w:fldChar w:fldCharType="end"/>
        </w:r>
      </w:hyperlink>
    </w:p>
    <w:p>
      <w:pPr>
        <w:pStyle w:val="TOC2"/>
        <w:tabs>
          <w:tab w:val="right" w:leader="dot" w:pos="8306"/>
        </w:tabs>
      </w:pPr>
      <w:hyperlink w:anchor="_Toc20896" w:history="1">
        <w:r>
          <w:rPr>
            <w:rFonts w:ascii="仿宋" w:eastAsia="仿宋" w:hAnsi="仿宋" w:cs="仿宋" w:hint="eastAsia"/>
            <w:lang w:eastAsia="zh-CN"/>
          </w:rPr>
          <w:t>(二)、防火防爆总图布置措施</w:t>
        </w:r>
        <w:r>
          <w:tab/>
        </w:r>
        <w:r>
          <w:fldChar w:fldCharType="begin"/>
        </w:r>
        <w:r>
          <w:instrText xml:space="preserve"> PAGEREF _Toc20896 \h </w:instrText>
        </w:r>
        <w:r>
          <w:fldChar w:fldCharType="separate"/>
        </w:r>
        <w:r>
          <w:t>47</w:t>
        </w:r>
        <w:r>
          <w:fldChar w:fldCharType="end"/>
        </w:r>
      </w:hyperlink>
    </w:p>
    <w:p>
      <w:pPr>
        <w:pStyle w:val="TOC2"/>
        <w:tabs>
          <w:tab w:val="right" w:leader="dot" w:pos="8306"/>
        </w:tabs>
      </w:pPr>
      <w:hyperlink w:anchor="_Toc25857" w:history="1">
        <w:r>
          <w:rPr>
            <w:rFonts w:ascii="仿宋" w:eastAsia="仿宋" w:hAnsi="仿宋" w:cs="仿宋" w:hint="eastAsia"/>
            <w:lang w:eastAsia="zh-CN"/>
          </w:rPr>
          <w:t>(三)、自然灾害防范措施</w:t>
        </w:r>
        <w:r>
          <w:tab/>
        </w:r>
        <w:r>
          <w:fldChar w:fldCharType="begin"/>
        </w:r>
        <w:r>
          <w:instrText xml:space="preserve"> PAGEREF _Toc25857 \h </w:instrText>
        </w:r>
        <w:r>
          <w:fldChar w:fldCharType="separate"/>
        </w:r>
        <w:r>
          <w:t>48</w:t>
        </w:r>
        <w:r>
          <w:fldChar w:fldCharType="end"/>
        </w:r>
      </w:hyperlink>
    </w:p>
    <w:p>
      <w:pPr>
        <w:pStyle w:val="TOC2"/>
        <w:tabs>
          <w:tab w:val="right" w:leader="dot" w:pos="8306"/>
        </w:tabs>
      </w:pPr>
      <w:hyperlink w:anchor="_Toc13759" w:history="1">
        <w:r>
          <w:rPr>
            <w:rFonts w:ascii="仿宋" w:eastAsia="仿宋" w:hAnsi="仿宋" w:cs="仿宋" w:hint="eastAsia"/>
            <w:lang w:eastAsia="zh-CN"/>
          </w:rPr>
          <w:t>(四)、安全色及安全标志使用要求</w:t>
        </w:r>
        <w:r>
          <w:tab/>
        </w:r>
        <w:r>
          <w:fldChar w:fldCharType="begin"/>
        </w:r>
        <w:r>
          <w:instrText xml:space="preserve"> PAGEREF _Toc13759 \h </w:instrText>
        </w:r>
        <w:r>
          <w:fldChar w:fldCharType="separate"/>
        </w:r>
        <w:r>
          <w:t>49</w:t>
        </w:r>
        <w:r>
          <w:fldChar w:fldCharType="end"/>
        </w:r>
      </w:hyperlink>
    </w:p>
    <w:p>
      <w:pPr>
        <w:pStyle w:val="TOC2"/>
        <w:tabs>
          <w:tab w:val="right" w:leader="dot" w:pos="8306"/>
        </w:tabs>
      </w:pPr>
      <w:hyperlink w:anchor="_Toc16279" w:history="1">
        <w:r>
          <w:rPr>
            <w:rFonts w:ascii="仿宋" w:eastAsia="仿宋" w:hAnsi="仿宋" w:cs="仿宋" w:hint="eastAsia"/>
            <w:lang w:eastAsia="zh-CN"/>
          </w:rPr>
          <w:t>(五)、防尘防毒措施</w:t>
        </w:r>
        <w:r>
          <w:tab/>
        </w:r>
        <w:r>
          <w:fldChar w:fldCharType="begin"/>
        </w:r>
        <w:r>
          <w:instrText xml:space="preserve"> PAGEREF _Toc16279 \h </w:instrText>
        </w:r>
        <w:r>
          <w:fldChar w:fldCharType="separate"/>
        </w:r>
        <w:r>
          <w:t>50</w:t>
        </w:r>
        <w:r>
          <w:fldChar w:fldCharType="end"/>
        </w:r>
      </w:hyperlink>
    </w:p>
    <w:p>
      <w:pPr>
        <w:pStyle w:val="TOC2"/>
        <w:tabs>
          <w:tab w:val="right" w:leader="dot" w:pos="8306"/>
        </w:tabs>
      </w:pPr>
      <w:hyperlink w:anchor="_Toc6090" w:history="1">
        <w:r>
          <w:rPr>
            <w:rFonts w:ascii="仿宋" w:eastAsia="仿宋" w:hAnsi="仿宋" w:cs="仿宋" w:hint="eastAsia"/>
            <w:lang w:eastAsia="zh-CN"/>
          </w:rPr>
          <w:t>(六)、防静电、触电防护及防雷措施</w:t>
        </w:r>
        <w:r>
          <w:tab/>
        </w:r>
        <w:r>
          <w:fldChar w:fldCharType="begin"/>
        </w:r>
        <w:r>
          <w:instrText xml:space="preserve"> PAGEREF _Toc6090 \h </w:instrText>
        </w:r>
        <w:r>
          <w:fldChar w:fldCharType="separate"/>
        </w:r>
        <w:r>
          <w:t>50</w:t>
        </w:r>
        <w:r>
          <w:fldChar w:fldCharType="end"/>
        </w:r>
      </w:hyperlink>
    </w:p>
    <w:p>
      <w:pPr>
        <w:pStyle w:val="TOC2"/>
        <w:tabs>
          <w:tab w:val="right" w:leader="dot" w:pos="8306"/>
        </w:tabs>
      </w:pPr>
      <w:hyperlink w:anchor="_Toc12335" w:history="1">
        <w:r>
          <w:rPr>
            <w:rFonts w:ascii="仿宋" w:eastAsia="仿宋" w:hAnsi="仿宋" w:cs="仿宋" w:hint="eastAsia"/>
            <w:lang w:eastAsia="zh-CN"/>
          </w:rPr>
          <w:t>(七)、机械设备安全保障措施</w:t>
        </w:r>
        <w:r>
          <w:tab/>
        </w:r>
        <w:r>
          <w:fldChar w:fldCharType="begin"/>
        </w:r>
        <w:r>
          <w:instrText xml:space="preserve"> PAGEREF _Toc12335 \h </w:instrText>
        </w:r>
        <w:r>
          <w:fldChar w:fldCharType="separate"/>
        </w:r>
        <w:r>
          <w:t>52</w:t>
        </w:r>
        <w:r>
          <w:fldChar w:fldCharType="end"/>
        </w:r>
      </w:hyperlink>
    </w:p>
    <w:p>
      <w:pPr>
        <w:pStyle w:val="TOC1"/>
        <w:tabs>
          <w:tab w:val="right" w:leader="dot" w:pos="8306"/>
        </w:tabs>
      </w:pPr>
      <w:hyperlink w:anchor="_Toc15730" w:history="1">
        <w:r>
          <w:rPr>
            <w:rFonts w:ascii="仿宋" w:eastAsia="仿宋" w:hAnsi="仿宋" w:cs="仿宋" w:hint="eastAsia"/>
            <w:lang w:eastAsia="zh-CN"/>
          </w:rPr>
          <w:t>十三、电式混动车项目实施保障措施</w:t>
        </w:r>
        <w:r>
          <w:tab/>
        </w:r>
        <w:r>
          <w:fldChar w:fldCharType="begin"/>
        </w:r>
        <w:r>
          <w:instrText xml:space="preserve"> PAGEREF _Toc15730 \h </w:instrText>
        </w:r>
        <w:r>
          <w:fldChar w:fldCharType="separate"/>
        </w:r>
        <w:r>
          <w:t>53</w:t>
        </w:r>
        <w:r>
          <w:fldChar w:fldCharType="end"/>
        </w:r>
      </w:hyperlink>
    </w:p>
    <w:p>
      <w:pPr>
        <w:pStyle w:val="TOC2"/>
        <w:tabs>
          <w:tab w:val="right" w:leader="dot" w:pos="8306"/>
        </w:tabs>
      </w:pPr>
      <w:hyperlink w:anchor="_Toc9733" w:history="1">
        <w:r>
          <w:rPr>
            <w:rFonts w:ascii="仿宋" w:eastAsia="仿宋" w:hAnsi="仿宋" w:cs="仿宋" w:hint="eastAsia"/>
            <w:lang w:eastAsia="zh-CN"/>
          </w:rPr>
          <w:t>(一)、电式混动车项目实施保障机制</w:t>
        </w:r>
        <w:r>
          <w:tab/>
        </w:r>
        <w:r>
          <w:fldChar w:fldCharType="begin"/>
        </w:r>
        <w:r>
          <w:instrText xml:space="preserve"> PAGEREF _Toc9733 \h </w:instrText>
        </w:r>
        <w:r>
          <w:fldChar w:fldCharType="separate"/>
        </w:r>
        <w:r>
          <w:t>53</w:t>
        </w:r>
        <w:r>
          <w:fldChar w:fldCharType="end"/>
        </w:r>
      </w:hyperlink>
    </w:p>
    <w:p>
      <w:pPr>
        <w:pStyle w:val="TOC2"/>
        <w:tabs>
          <w:tab w:val="right" w:leader="dot" w:pos="8306"/>
        </w:tabs>
      </w:pPr>
      <w:hyperlink w:anchor="_Toc16422" w:history="1">
        <w:r>
          <w:rPr>
            <w:rFonts w:ascii="仿宋" w:eastAsia="仿宋" w:hAnsi="仿宋" w:cs="仿宋" w:hint="eastAsia"/>
            <w:lang w:eastAsia="zh-CN"/>
          </w:rPr>
          <w:t>(二)、电式混动车项目法律合规要求</w:t>
        </w:r>
        <w:r>
          <w:tab/>
        </w:r>
        <w:r>
          <w:fldChar w:fldCharType="begin"/>
        </w:r>
        <w:r>
          <w:instrText xml:space="preserve"> PAGEREF _Toc16422 \h </w:instrText>
        </w:r>
        <w:r>
          <w:fldChar w:fldCharType="separate"/>
        </w:r>
        <w:r>
          <w:t>57</w:t>
        </w:r>
        <w:r>
          <w:fldChar w:fldCharType="end"/>
        </w:r>
      </w:hyperlink>
    </w:p>
    <w:p>
      <w:pPr>
        <w:pStyle w:val="TOC2"/>
        <w:tabs>
          <w:tab w:val="right" w:leader="dot" w:pos="8306"/>
        </w:tabs>
      </w:pPr>
      <w:hyperlink w:anchor="_Toc10084" w:history="1">
        <w:r>
          <w:rPr>
            <w:rFonts w:ascii="仿宋" w:eastAsia="仿宋" w:hAnsi="仿宋" w:cs="仿宋" w:hint="eastAsia"/>
            <w:lang w:eastAsia="zh-CN"/>
          </w:rPr>
          <w:t>(三)、电式混动车项目合同管理与法律事务</w:t>
        </w:r>
        <w:r>
          <w:tab/>
        </w:r>
        <w:r>
          <w:fldChar w:fldCharType="begin"/>
        </w:r>
        <w:r>
          <w:instrText xml:space="preserve"> PAGEREF _Toc10084 \h </w:instrText>
        </w:r>
        <w:r>
          <w:fldChar w:fldCharType="separate"/>
        </w:r>
        <w:r>
          <w:t>61</w:t>
        </w:r>
        <w:r>
          <w:fldChar w:fldCharType="end"/>
        </w:r>
      </w:hyperlink>
    </w:p>
    <w:p>
      <w:pPr>
        <w:pStyle w:val="TOC2"/>
        <w:tabs>
          <w:tab w:val="right" w:leader="dot" w:pos="8306"/>
        </w:tabs>
      </w:pPr>
      <w:hyperlink w:anchor="_Toc32057" w:history="1">
        <w:r>
          <w:rPr>
            <w:rFonts w:ascii="仿宋" w:eastAsia="仿宋" w:hAnsi="仿宋" w:cs="仿宋" w:hint="eastAsia"/>
            <w:lang w:eastAsia="zh-CN"/>
          </w:rPr>
          <w:t>(四)、电式混动车项目知识产权保护策略</w:t>
        </w:r>
        <w:r>
          <w:tab/>
        </w:r>
        <w:r>
          <w:fldChar w:fldCharType="begin"/>
        </w:r>
        <w:r>
          <w:instrText xml:space="preserve"> PAGEREF _Toc32057 \h </w:instrText>
        </w:r>
        <w:r>
          <w:fldChar w:fldCharType="separate"/>
        </w:r>
        <w:r>
          <w:t>67</w:t>
        </w:r>
        <w:r>
          <w:fldChar w:fldCharType="end"/>
        </w:r>
      </w:hyperlink>
    </w:p>
    <w:p>
      <w:pPr>
        <w:pStyle w:val="TOC1"/>
        <w:tabs>
          <w:tab w:val="right" w:leader="dot" w:pos="8306"/>
        </w:tabs>
      </w:pPr>
      <w:hyperlink w:anchor="_Toc5053" w:history="1">
        <w:r>
          <w:rPr>
            <w:rFonts w:ascii="仿宋" w:eastAsia="仿宋" w:hAnsi="仿宋" w:cs="仿宋" w:hint="eastAsia"/>
            <w:lang w:eastAsia="zh-CN"/>
          </w:rPr>
          <w:t>十四、电式混动车项目实施时间节点</w:t>
        </w:r>
        <w:r>
          <w:tab/>
        </w:r>
        <w:r>
          <w:fldChar w:fldCharType="begin"/>
        </w:r>
        <w:r>
          <w:instrText xml:space="preserve"> PAGEREF _Toc5053 \h </w:instrText>
        </w:r>
        <w:r>
          <w:fldChar w:fldCharType="separate"/>
        </w:r>
        <w:r>
          <w:t>70</w:t>
        </w:r>
        <w:r>
          <w:fldChar w:fldCharType="end"/>
        </w:r>
      </w:hyperlink>
    </w:p>
    <w:p>
      <w:pPr>
        <w:pStyle w:val="TOC2"/>
        <w:tabs>
          <w:tab w:val="right" w:leader="dot" w:pos="8306"/>
        </w:tabs>
      </w:pPr>
      <w:hyperlink w:anchor="_Toc6169" w:history="1">
        <w:r>
          <w:rPr>
            <w:rFonts w:ascii="仿宋" w:eastAsia="仿宋" w:hAnsi="仿宋" w:cs="仿宋" w:hint="eastAsia"/>
            <w:lang w:eastAsia="zh-CN"/>
          </w:rPr>
          <w:t>(一)、电式混动车项目启动阶段时间节点</w:t>
        </w:r>
        <w:r>
          <w:tab/>
        </w:r>
        <w:r>
          <w:fldChar w:fldCharType="begin"/>
        </w:r>
        <w:r>
          <w:instrText xml:space="preserve"> PAGEREF _Toc6169 \h </w:instrText>
        </w:r>
        <w:r>
          <w:fldChar w:fldCharType="separate"/>
        </w:r>
        <w:r>
          <w:t>70</w:t>
        </w:r>
        <w:r>
          <w:fldChar w:fldCharType="end"/>
        </w:r>
      </w:hyperlink>
    </w:p>
    <w:p>
      <w:pPr>
        <w:pStyle w:val="TOC2"/>
        <w:tabs>
          <w:tab w:val="right" w:leader="dot" w:pos="8306"/>
        </w:tabs>
      </w:pPr>
      <w:hyperlink w:anchor="_Toc17281" w:history="1">
        <w:r>
          <w:rPr>
            <w:rFonts w:ascii="仿宋" w:eastAsia="仿宋" w:hAnsi="仿宋" w:cs="仿宋" w:hint="eastAsia"/>
            <w:lang w:eastAsia="zh-CN"/>
          </w:rPr>
          <w:t>(二)、电式混动车项目执行阶段时间节点</w:t>
        </w:r>
        <w:r>
          <w:tab/>
        </w:r>
        <w:r>
          <w:fldChar w:fldCharType="begin"/>
        </w:r>
        <w:r>
          <w:instrText xml:space="preserve"> PAGEREF _Toc17281 \h </w:instrText>
        </w:r>
        <w:r>
          <w:fldChar w:fldCharType="separate"/>
        </w:r>
        <w:r>
          <w:t>71</w:t>
        </w:r>
        <w:r>
          <w:fldChar w:fldCharType="end"/>
        </w:r>
      </w:hyperlink>
    </w:p>
    <w:p>
      <w:pPr>
        <w:pStyle w:val="TOC2"/>
        <w:tabs>
          <w:tab w:val="right" w:leader="dot" w:pos="8306"/>
        </w:tabs>
      </w:pPr>
      <w:hyperlink w:anchor="_Toc10050" w:history="1">
        <w:r>
          <w:rPr>
            <w:rFonts w:ascii="仿宋" w:eastAsia="仿宋" w:hAnsi="仿宋" w:cs="仿宋" w:hint="eastAsia"/>
            <w:lang w:eastAsia="zh-CN"/>
          </w:rPr>
          <w:t>(三)、电式混动车项目完成阶段时间节点</w:t>
        </w:r>
        <w:r>
          <w:tab/>
        </w:r>
        <w:r>
          <w:fldChar w:fldCharType="begin"/>
        </w:r>
        <w:r>
          <w:instrText xml:space="preserve"> PAGEREF _Toc10050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92"/>
      <w:r>
        <w:rPr>
          <w:rFonts w:ascii="仿宋" w:eastAsia="仿宋" w:hAnsi="仿宋" w:cs="仿宋" w:hint="eastAsia"/>
          <w:sz w:val="28"/>
          <w:lang w:eastAsia="zh-CN"/>
        </w:rPr>
        <w:t>一、电式混动车项目概论</w:t>
      </w:r>
      <w:bookmarkEnd w:id="2"/>
    </w:p>
    <w:p>
      <w:pPr>
        <w:pStyle w:val="Heading2"/>
        <w:rPr>
          <w:rFonts w:ascii="仿宋" w:eastAsia="仿宋" w:hAnsi="仿宋" w:cs="仿宋" w:hint="eastAsia"/>
          <w:lang w:eastAsia="zh-CN"/>
        </w:rPr>
      </w:pPr>
      <w:bookmarkStart w:id="3" w:name="_Toc16301"/>
      <w:r>
        <w:rPr>
          <w:rFonts w:ascii="仿宋" w:eastAsia="仿宋" w:hAnsi="仿宋" w:cs="仿宋" w:hint="eastAsia"/>
          <w:lang w:eastAsia="zh-CN"/>
        </w:rPr>
        <w:t>(一)、电式混动车项目概况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起源追溯至对市场的深入洞察。市场的不断演变与变革为电式混动车项目提供了难得的机遇。当前市场存在的需求缺口和变革的大环境共同构成了电式混动车项目的背景。这个电式混动车项目旨在充分利用市场机遇，填补行业中尚未满足的需求，为客户提供全新的解决方案。市场的变革和需求的增长使得这个电式混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电式混动车项目名称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式混动车项目正式命名为电式混动车。这个名称不仅仅是一个标识，更代表了电式混动车项目的核心理念和愿景。它蕴含着电式混动车项目所要解决问题的关键字，具有强烈的表达和辨识度，为电式混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电式混动车项目目标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核心目标是提供一种全新、高效的解决方案，满足客户日益增长的需求。电式混动车项目追求的不仅仅是满足市场需求，更是在市场中获得卓越的竞争优势。通过不断提升产品或服务的质量和创新水平，电式混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电式混动车项目范围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全面涵盖了产品研发、制造、市场推广和售后服务，确保从产品设计到最终用户体验的全方位关注。这一全面的电式混动车项目范围是为了确保电式混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电式混动车项目时间表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电式混动车项目计划在未来18个月内完成，包括研发、测试、市场试点和正式推出等不同阶段。这个时间表的合理设计是为了确保电式混动车项目各个阶段的顺利推进，以便按时交付高质量的成果。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电式混动车项目预算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电式混动车项目总预算估算为XX百万美元，主要分配在研发、市场推广、人员培训和运营等方面。这一充足的预算为电式混动车项目提供了充足的资源，确保电式混动车项目在各个方面都能取得优异的表现。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电式混动车项目风险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可能面临的风险包括市场接受度低、技术难题、竞争激烈等。电式混动车项目团队已经制定了相应的风险应对计划，通过前瞻性的风险管理，确保电式混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电式混动车项目团队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电式混动车项目汇聚了一支经验丰富、多领域专业素养的核心团队，确保电式混动车项目在各个方面都能拥有高水平的执行力。团队的协同作战是电式混动车项目成功的关键因素之一。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电式混动车项目背景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电式混动车项目的背景根植于市场对更高效、创新产品的渴望，同时也受到科技发展对行业格局的深刻改变的影响。这为电式混动车项目提供了广阔的发展空间和市场需求。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电式混动车项目现状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截至目前，电式混动车项目已完成市场调研和技术验证，取得了初步的成功。这为电式混动车项目在未来的发展奠定了坚实的基础，为更远大的目标打下了坚实的基石。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775"/>
      <w:r>
        <w:rPr>
          <w:rFonts w:ascii="仿宋" w:eastAsia="仿宋" w:hAnsi="仿宋" w:cs="仿宋" w:hint="eastAsia"/>
          <w:sz w:val="28"/>
          <w:lang w:eastAsia="zh-CN"/>
        </w:rPr>
        <w:t>(二)、电式混动车项目目标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keyword》电式混动车项目首要业务目标是在市场中占据有利地位，实现产品/服务的成功推广和销售。通过不断提升产品质量、创新性，电式混动车项目追求成为行业中的领导者，赢得更多客户的青睐。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在科技迅速发展的时代，电式混动车项目着眼于技术创新。通过持续的研发和技术升级，电式混动车项目旨在推出更具创新性的产品或服务，以满足市场对新鲜、先进解决方案的需求。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为了建立可持续的客户关系，电式混动车项目设定了客户满意度目标。通过提供卓越的产品质量和优质的客户服务，电式混动车项目追求赢得客户的信任和忠诚度，确保他们的满意度达到行业领先水平。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电式混动车项目注重社会责任和可持续发展。通过实施环保、社会责任电式混动车项目，电式混动车项目致力于在经济发展的同时保护环境，促进社会公平，实现可持续经营。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电式混动车项目的团队是实现目标的核心驱动力。因此，电式混动车项目设定了团队发展目标，包括提升团队成员的专业技能、培养领导力，以及搭建协同高效的团队工作氛围。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99"/>
      <w:r>
        <w:rPr>
          <w:rFonts w:ascii="仿宋" w:eastAsia="仿宋" w:hAnsi="仿宋" w:cs="仿宋" w:hint="eastAsia"/>
          <w:sz w:val="28"/>
          <w:lang w:eastAsia="zh-CN"/>
        </w:rPr>
        <w:t>(三)、电式混动车项目提出的理由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电式混动车项目提出的理由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源于对市场机遇的深刻洞察。当前市场中存在的需求缺口和行业发展趋势表明，有巨大的商业机会等待被开发。通过准确捕捉市场机遇，电式混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理念基于对技术创新的信仰。通过持续的研发和技术投入，电式混动车项目有望推出更具创新性的产品或服务。在科技飞速发展的当下，电式混动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是为了增强企业的行业竞争力。通过提升产品或服务的质量和独特性，电式混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响应了消费者需求的变化。随着社会和科技的不断发展，消费者对产品和服务的需求也在发生变化。通过深入了解并及时回应消费者的新需求，电式混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电式混动车项目的提出是企业战略发展规划的一部分。在面对日益激烈的市场竞争和不断变化的商业环境中，电式混动车项目作为企业战略的一环，旨在为企业开辟新的增长领域，巩固企业在行业中的地位。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不仅仅是基于商业考量，还注重社会责任。通过推出环保、社会责任等方面的电式混动车项目，电式混动车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电式混动车项目的提出反映了对利益相关者期望的关注。包括客户、员工、投资者等利益相关者在企业发展中都有着各自的期望，电式混动车项目力求在满足这些期望的同时，取得更大的共赢。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30"/>
      <w:r>
        <w:rPr>
          <w:rFonts w:ascii="仿宋" w:eastAsia="仿宋" w:hAnsi="仿宋" w:cs="仿宋" w:hint="eastAsia"/>
          <w:sz w:val="28"/>
          <w:lang w:eastAsia="zh-CN"/>
        </w:rPr>
        <w:t>(四)、电式混动车项目意义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在实施电式混动车项目的过程中，我们不仅仅是在追逐商业成功，更是为企业和社会的多个层面创造了深远的意义。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首要意义在于提升企业的市场竞争力。通过持续的创新和对产品质量的高标准要求，电式混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式混动车项目的推进将促使行业技术水平的提升。通过引入先进技术和创新性解决方案，电式混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式混动车项目不仅创造了大量就业机会，提高了就业水平，还注重社会责任和环保。通过参与社会公益事业和推动环保电式混动车项目，电式混动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综合而言，电式混动车项目意义重大，不仅推动了企业的发展，也为行业和社会的进步贡献了积极力量。这是一个全面而深刻的影响，将在未来产生可持续的正面效应。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363"/>
      <w:r>
        <w:rPr>
          <w:rFonts w:ascii="仿宋" w:eastAsia="仿宋" w:hAnsi="仿宋" w:cs="仿宋" w:hint="eastAsia"/>
          <w:sz w:val="28"/>
          <w:lang w:eastAsia="zh-CN"/>
        </w:rPr>
        <w:t>(五)、电式混动车项目背景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在当今迅猛发展的商业环境中，电式混动车项目的动因根植于对多方面因素的审慎考量。这个电式混动车项目的提出并非孤立的决策，而是对企业所处背景深入思考的产物。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式混动车项目背后的首要原因。科技的迅速发展和全球市场的快速变化使得企业必须灵活应对。电式混动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竞争的激烈程度也是电式混动车项目背景中不可忽视的一环。企业需要在激烈竞争中脱颖而出，为此，电式混动车项目致力于打破常规，提供独特的价值主张，以吸引客户并确保市场份额的增长。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技术的迅速发展为企业带来了机遇与挑战。作为电式混动车项目启动的背景之一，对新兴技术的应用将有助于提升企业的技术水平，使其在不断演进的商业环境中保持竞争优势。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此外，社会对企业责任的期望也在逐渐升高。电式混动车项目充分融入了社会责任的理念，通过可持续经营和社会公益电式混动车项目，企图为社会贡献一份力量，在商业成功的同时关注社会价值。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511"/>
      <w:r>
        <w:rPr>
          <w:rFonts w:ascii="仿宋" w:eastAsia="仿宋" w:hAnsi="仿宋" w:cs="仿宋" w:hint="eastAsia"/>
          <w:sz w:val="28"/>
          <w:lang w:eastAsia="zh-CN"/>
        </w:rPr>
        <w:t>二、电式混动车项目文档管理</w:t>
      </w:r>
      <w:bookmarkEnd w:id="8"/>
    </w:p>
    <w:p>
      <w:pPr>
        <w:pStyle w:val="Heading2"/>
        <w:rPr>
          <w:rFonts w:ascii="仿宋" w:eastAsia="仿宋" w:hAnsi="仿宋" w:cs="仿宋" w:hint="eastAsia"/>
          <w:lang w:eastAsia="zh-CN"/>
        </w:rPr>
      </w:pPr>
      <w:bookmarkStart w:id="9" w:name="_Toc319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电式混动车项目高度重视文档的质量和准确性，以支持电式混动车项目的各项活动和决策。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文档的编制始于电式混动车项目计划的初期，我们制定了详细的文档编制计划，明确了每个文档的内容、格式和编写责任人。在电式混动车项目启动阶段，我们首先编制了电式混动车项目章程，明确定义了电式混动车项目的目标、范围、风险等关键要素。随后，电式混动车项目团队根据计划陆续编制了需求文档、设计文档、测试文档等各类文档，确保电式混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式混动车项目管理中的重要环节，旨在确保电式混动车项目文档符合质量标准和电式混动车项目需求。在电式混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式混动车项目相关利益方和专业领域的专家对文档进行独立审查。这有助于获取更全面、客观的反馈，确保电式混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电式混动车项目在文档编制与审查方面建立了严格的管理机制，通过规范的流程和多维度的审查，确保电式混动车项目文档的质量、准确性和可靠性，为电式混动车项目的顺利推进提供了有力支持。</w:t>
      </w:r>
    </w:p>
    <w:p>
      <w:pPr>
        <w:pStyle w:val="Heading2"/>
        <w:ind w:firstLine="560" w:firstLineChars="200"/>
        <w:rPr>
          <w:rFonts w:ascii="仿宋" w:eastAsia="仿宋" w:hAnsi="仿宋" w:cs="仿宋" w:hint="eastAsia"/>
          <w:sz w:val="28"/>
          <w:lang w:eastAsia="zh-CN"/>
        </w:rPr>
      </w:pPr>
      <w:bookmarkStart w:id="10" w:name="_Toc257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我们通过多渠道发布文档，包括电子邮件、电式混动车项目管理平台、内部网站等，以满足不同团队成员的偏好和需求。多渠道发布确保了信息的全面覆盖。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我们采用了精细的权限控制，确保只有授权人员可以访问敏感信息。这种安全措施保护了电式混动车项目文档的机密性，防止了未经授权的信息泄露。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30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文档存档与归档是电式混动车项目生命周期中一个至关重要的环节，直接关系到电式混动车项目信息的长期保存和历史记录的完整性。在电式混动车项目中，我们实施了一系列有效的文档存档与归档管理策略：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387"/>
      <w:r>
        <w:rPr>
          <w:rFonts w:ascii="仿宋" w:eastAsia="仿宋" w:hAnsi="仿宋" w:cs="仿宋" w:hint="eastAsia"/>
          <w:sz w:val="28"/>
          <w:lang w:eastAsia="zh-CN"/>
        </w:rPr>
        <w:t>三、电式混动车项目建设背景及必要性分析</w:t>
      </w:r>
      <w:bookmarkEnd w:id="12"/>
    </w:p>
    <w:p>
      <w:pPr>
        <w:pStyle w:val="Heading2"/>
        <w:rPr>
          <w:rFonts w:ascii="仿宋" w:eastAsia="仿宋" w:hAnsi="仿宋" w:cs="仿宋" w:hint="eastAsia"/>
          <w:lang w:eastAsia="zh-CN"/>
        </w:rPr>
      </w:pPr>
      <w:bookmarkStart w:id="13" w:name="_Toc16902"/>
      <w:r>
        <w:rPr>
          <w:rFonts w:ascii="仿宋" w:eastAsia="仿宋" w:hAnsi="仿宋" w:cs="仿宋" w:hint="eastAsia"/>
          <w:lang w:eastAsia="zh-CN"/>
        </w:rPr>
        <w:t>(一)、电式混动车项目背景分析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式混动车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式混动车项目在这个潮流中的定位。同时，我们将关注行业内涌现的新兴机遇，以便电式混动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式混动车项目提供了强大的发展动力。我们将聚焦于行业内最新的技术发展趋势，包括但不限于人工智能、大数据分析、物联网等领域。通过深度的技术研究，我们将确保电式混动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式混动车项目发展的源泉。我们将投入更多的精力对市场需求进行深入剖析，超越表面的需求，深入挖掘潜在的市场痛点和机遇。通过对市场需求的细致了解，电式混动车项目将更有针对性地设计解决方案，满足市场的多样化需求，从而更好地促进电式混动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式混动车项目战略至关重要。我们将对竞争态势进行更为深入的分析，包括但不限于市场份额、产品特点、客户满意度等多个维度。通过深度的竞争分析，电式混动车项目将能够更准确地把握市场脉搏，制定具有竞争力的电式混动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式混动车项目的发展具有直接的影响。我们将进行更为全面的法规和政策分析，了解行业发展中的潜在法律风险和合规挑战。通过充分了解和遵守相关法规，电式混动车项目将确保在法律框架内合法合规运营，为电式混动车项目的稳健发展提供有力支持。</w:t>
      </w:r>
    </w:p>
    <w:p>
      <w:pPr>
        <w:pStyle w:val="Heading2"/>
        <w:ind w:firstLine="560" w:firstLineChars="200"/>
        <w:rPr>
          <w:rFonts w:ascii="仿宋" w:eastAsia="仿宋" w:hAnsi="仿宋" w:cs="仿宋" w:hint="eastAsia"/>
          <w:sz w:val="28"/>
          <w:lang w:eastAsia="zh-CN"/>
        </w:rPr>
      </w:pPr>
      <w:bookmarkStart w:id="14" w:name="_Toc4470"/>
      <w:r>
        <w:rPr>
          <w:rFonts w:ascii="仿宋" w:eastAsia="仿宋" w:hAnsi="仿宋" w:cs="仿宋" w:hint="eastAsia"/>
          <w:sz w:val="28"/>
          <w:lang w:eastAsia="zh-CN"/>
        </w:rPr>
        <w:t>(二)、电式混动车项目建设必要性分析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建设的迫切性源于对行业发展趋势的深刻洞察。我们正处于一个行业变革的时代，科技创新、数字化转型成为企业发展的关键动力。电式混动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建设不仅仅是为了跟上潮流，更是为了通过技术创新推动企业的持续发展。通过引入先进的技术和解决方案，电式混动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式混动车项目的建设成为必然选择，通过提高产品质量、拓展服务领域，从而在竞争中获得更多的机会。电式混动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式混动车项目建设的必要性体现在对客户需求更精准的满足。通过电式混动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建设的背后是对企业持续创新的追求。只有通过不断创新，企业才能在竞争中立于不败之地。电式混动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682"/>
      <w:r>
        <w:rPr>
          <w:rFonts w:ascii="仿宋" w:eastAsia="仿宋" w:hAnsi="仿宋" w:cs="仿宋" w:hint="eastAsia"/>
          <w:sz w:val="28"/>
          <w:lang w:eastAsia="zh-CN"/>
        </w:rPr>
        <w:t>四、电式混动车项目选址可行性分析</w:t>
      </w:r>
      <w:bookmarkEnd w:id="15"/>
    </w:p>
    <w:p>
      <w:pPr>
        <w:pStyle w:val="Heading2"/>
        <w:rPr>
          <w:rFonts w:ascii="仿宋" w:eastAsia="仿宋" w:hAnsi="仿宋" w:cs="仿宋" w:hint="eastAsia"/>
          <w:lang w:eastAsia="zh-CN"/>
        </w:rPr>
      </w:pPr>
      <w:bookmarkStart w:id="16" w:name="_Toc32376"/>
      <w:r>
        <w:rPr>
          <w:rFonts w:ascii="仿宋" w:eastAsia="仿宋" w:hAnsi="仿宋" w:cs="仿宋" w:hint="eastAsia"/>
          <w:lang w:eastAsia="zh-CN"/>
        </w:rPr>
        <w:t>(一)、电式混动车项目选址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该电式混动车项目选址位于XX省XX市XX区XXX街道</w:t>
      </w:r>
    </w:p>
    <w:p>
      <w:pPr>
        <w:pStyle w:val="Heading2"/>
        <w:ind w:firstLine="560" w:firstLineChars="200"/>
        <w:rPr>
          <w:rFonts w:ascii="仿宋" w:eastAsia="仿宋" w:hAnsi="仿宋" w:cs="仿宋" w:hint="eastAsia"/>
          <w:sz w:val="28"/>
          <w:lang w:eastAsia="zh-CN"/>
        </w:rPr>
      </w:pPr>
      <w:bookmarkStart w:id="17" w:name="_Toc389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电式混动车项目的征地面积将根据电式混动车项目的实际规模和需求进行精确规划。具体面积XXX平方米，旨在确保电式混动车项目不仅能够满足当前的发展需求，还能够预留空间以适应未来的扩展。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https://d.book118.com/097144135055006030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A6E0D"/>
    <w:rsid w:val="73CA6E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441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2024-01-09T08:10:00Z</dcterms:created>
  <dcterms:modified xsi:type="dcterms:W3CDTF">2024-01-09T08:10:38Z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7FA8C143A2B6471BA51BBC43F8817EAB_11</vt:lpwstr>
  </property>
  <property fmtid="{D5CDD505-2E9C-101B-9397-08002B2CF9AE}" pid="3" name="KSOProductBuildVer">
    <vt:lpwstr>2052-12.1.0.16120</vt:lpwstr>
  </property>
</Properties>
</file>