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72B2" w:rsidP="00F04799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全国</w:t>
      </w:r>
      <w:r>
        <w:rPr>
          <w:b/>
          <w:sz w:val="36"/>
          <w:szCs w:val="36"/>
        </w:rPr>
        <w:t>一等奖得主、</w:t>
      </w:r>
      <w:r>
        <w:rPr>
          <w:rFonts w:hint="eastAsia"/>
          <w:b/>
          <w:sz w:val="36"/>
          <w:szCs w:val="36"/>
        </w:rPr>
        <w:t>西安高新一中</w:t>
      </w:r>
      <w:r>
        <w:rPr>
          <w:b/>
          <w:sz w:val="36"/>
          <w:szCs w:val="36"/>
        </w:rPr>
        <w:t>熊帅嘉</w:t>
      </w:r>
    </w:p>
    <w:p w:rsidR="00F04799" w:rsidRPr="00563348" w:rsidP="00F04799">
      <w:pPr>
        <w:rPr>
          <w:rFonts w:hint="eastAsia"/>
          <w:b/>
          <w:sz w:val="36"/>
          <w:szCs w:val="36"/>
        </w:rPr>
      </w:pPr>
      <w:r w:rsidRPr="00563348">
        <w:rPr>
          <w:rFonts w:hint="eastAsia"/>
          <w:b/>
          <w:sz w:val="36"/>
          <w:szCs w:val="36"/>
        </w:rPr>
        <w:t>赞</w:t>
      </w:r>
      <w:r w:rsidR="00BE72B2">
        <w:rPr>
          <w:rFonts w:hint="eastAsia"/>
          <w:b/>
          <w:sz w:val="36"/>
          <w:szCs w:val="36"/>
        </w:rPr>
        <w:t>罗皓文</w:t>
      </w:r>
      <w:r w:rsidR="00BE72B2">
        <w:rPr>
          <w:rFonts w:hint="eastAsia"/>
          <w:b/>
          <w:sz w:val="36"/>
          <w:szCs w:val="36"/>
        </w:rPr>
        <w:t>、颜子越</w:t>
      </w:r>
      <w:r w:rsidRPr="00563348">
        <w:rPr>
          <w:b/>
          <w:sz w:val="36"/>
          <w:szCs w:val="36"/>
        </w:rPr>
        <w:t>语文【</w:t>
      </w:r>
      <w:r w:rsidRPr="00563348">
        <w:rPr>
          <w:rFonts w:hint="eastAsia"/>
          <w:b/>
          <w:sz w:val="36"/>
          <w:szCs w:val="36"/>
        </w:rPr>
        <w:t>贾勇</w:t>
      </w:r>
      <w:r w:rsidRPr="00563348">
        <w:rPr>
          <w:b/>
          <w:sz w:val="36"/>
          <w:szCs w:val="36"/>
        </w:rPr>
        <w:t>指导】</w:t>
      </w:r>
    </w:p>
    <w:p w:rsidR="00F04799" w:rsidP="00F04799">
      <w:pPr>
        <w:widowControl/>
        <w:shd w:val="clear" w:color="auto" w:fill="FFFFFF"/>
        <w:spacing w:line="360" w:lineRule="atLeast"/>
        <w:ind w:firstLine="420" w:firstLineChars="200"/>
        <w:jc w:val="left"/>
        <w:rPr>
          <w:b/>
        </w:rPr>
      </w:pPr>
      <w:r>
        <w:rPr>
          <w:rFonts w:hint="eastAsia"/>
          <w:b/>
        </w:rPr>
        <w:t>指导</w:t>
      </w:r>
      <w:r>
        <w:rPr>
          <w:b/>
        </w:rPr>
        <w:t>老师</w:t>
      </w:r>
      <w:r>
        <w:rPr>
          <w:rFonts w:hint="eastAsia"/>
          <w:b/>
        </w:rPr>
        <w:t>简介</w:t>
      </w:r>
    </w:p>
    <w:p w:rsidR="00F04799" w:rsidRPr="00563348" w:rsidP="00F04799">
      <w:pPr>
        <w:widowControl/>
        <w:jc w:val="left"/>
      </w:pPr>
    </w:p>
    <w:p w:rsidR="00F04799" w:rsidP="00F04799">
      <w:pPr>
        <w:jc w:val="center"/>
        <w:rPr>
          <w:rFonts w:asciiTheme="minorEastAsia" w:hAnsiTheme="minorEastAsia" w:cstheme="minorEastAsia"/>
          <w:b/>
          <w:bCs/>
        </w:rPr>
      </w:pPr>
      <w:r>
        <w:rPr>
          <w:rFonts w:asciiTheme="minorEastAsia" w:hAnsiTheme="minorEastAsia" w:cstheme="minorEastAsia"/>
          <w:b/>
          <w:bCs/>
          <w:noProof/>
        </w:rPr>
        <w:drawing>
          <wp:inline distT="0" distB="0" distL="0" distR="0">
            <wp:extent cx="2827347" cy="37020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507" cy="371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799" w:rsidP="00F04799"/>
    <w:p w:rsidR="00F04799" w:rsidP="00F04799"/>
    <w:p w:rsidR="00F04799" w:rsidP="00F04799">
      <w:pPr>
        <w:ind w:firstLine="480"/>
      </w:pPr>
      <w:r>
        <w:rPr>
          <w:rFonts w:hint="eastAsia"/>
        </w:rPr>
        <w:t>贾勇，陕西省教育厅评定的省级优秀教材《大学语文》、《新编大学语文》主编。</w:t>
      </w:r>
      <w:r>
        <w:rPr>
          <w:rFonts w:hint="eastAsia"/>
        </w:rPr>
        <w:t>1991</w:t>
      </w:r>
      <w:r>
        <w:rPr>
          <w:rFonts w:hint="eastAsia"/>
        </w:rPr>
        <w:t>年从教以来出版专著、主编高校教材</w:t>
      </w:r>
      <w:r>
        <w:t>12</w:t>
      </w:r>
      <w:r>
        <w:rPr>
          <w:rFonts w:hint="eastAsia"/>
        </w:rPr>
        <w:t>部。</w:t>
      </w:r>
      <w:r>
        <w:rPr>
          <w:rFonts w:hint="eastAsia"/>
        </w:rPr>
        <w:t>2000</w:t>
      </w:r>
      <w:r>
        <w:rPr>
          <w:rFonts w:hint="eastAsia"/>
        </w:rPr>
        <w:t>年在职攻读研究生，后取得硕士学位；</w:t>
      </w:r>
      <w:r>
        <w:rPr>
          <w:rFonts w:hint="eastAsia"/>
        </w:rPr>
        <w:t>2003</w:t>
      </w:r>
      <w:r>
        <w:rPr>
          <w:rFonts w:hint="eastAsia"/>
        </w:rPr>
        <w:t>年成功晋升高级职称，随后曾在包括西北工业大学在内的</w:t>
      </w:r>
      <w:r>
        <w:rPr>
          <w:rFonts w:hint="eastAsia"/>
        </w:rPr>
        <w:t>6</w:t>
      </w:r>
      <w:r>
        <w:rPr>
          <w:rFonts w:hint="eastAsia"/>
        </w:rPr>
        <w:t>所本科高校任教。</w:t>
      </w:r>
    </w:p>
    <w:p w:rsidR="00F04799" w:rsidP="00F04799">
      <w:pPr>
        <w:ind w:firstLine="480"/>
      </w:pPr>
      <w:r>
        <w:t>2005</w:t>
      </w:r>
      <w:r>
        <w:rPr>
          <w:rFonts w:hint="eastAsia"/>
        </w:rPr>
        <w:t>至</w:t>
      </w:r>
      <w:r>
        <w:t>2006</w:t>
      </w:r>
      <w:r>
        <w:rPr>
          <w:rFonts w:hint="eastAsia"/>
        </w:rPr>
        <w:t>年，作为课题组长主持国际合作科研项目《部分学生厌读怕写的成因与对策》，被北京大学和美国马里兰大学评定为优秀课题。</w:t>
      </w:r>
      <w:r>
        <w:t>2007</w:t>
      </w:r>
      <w:r>
        <w:rPr>
          <w:rFonts w:hint="eastAsia"/>
        </w:rPr>
        <w:t>年主编的《大学生研究性学习教程》</w:t>
      </w:r>
      <w:r w:rsidRPr="00C6643C">
        <w:rPr>
          <w:rFonts w:hint="eastAsia"/>
        </w:rPr>
        <w:t>（参见“百度百科”）</w:t>
      </w:r>
      <w:r>
        <w:rPr>
          <w:rFonts w:hint="eastAsia"/>
        </w:rPr>
        <w:t>，率先提出将“建设性思维”引入教学。</w:t>
      </w:r>
      <w:r>
        <w:rPr>
          <w:rFonts w:hint="eastAsia"/>
        </w:rPr>
        <w:t>2009</w:t>
      </w:r>
      <w:r>
        <w:rPr>
          <w:rFonts w:hint="eastAsia"/>
        </w:rPr>
        <w:t>年在《教育科学研究</w:t>
      </w:r>
      <w:r>
        <w:rPr>
          <w:rFonts w:asciiTheme="minorEastAsia" w:hAnsiTheme="minorEastAsia" w:hint="eastAsia"/>
        </w:rPr>
        <w:t>·原创天地</w:t>
      </w:r>
      <w:r>
        <w:rPr>
          <w:rFonts w:hint="eastAsia"/>
        </w:rPr>
        <w:t>》发表长篇小说《每一种生命都是万物之灵》。</w:t>
      </w:r>
    </w:p>
    <w:p w:rsidR="00F04799" w:rsidP="00F04799">
      <w:pPr>
        <w:ind w:firstLine="480"/>
      </w:pPr>
      <w:r>
        <w:rPr>
          <w:rFonts w:hint="eastAsia"/>
        </w:rPr>
        <w:t>2010</w:t>
      </w:r>
      <w:r>
        <w:rPr>
          <w:rFonts w:hint="eastAsia"/>
        </w:rPr>
        <w:t>年至今主要从事中高考语文辅导，课余时间发表多部长篇小说，代表作有《惊天灵怪传奇》《情与梦同醉》《大梦长情》等。截至</w:t>
      </w:r>
      <w:r>
        <w:rPr>
          <w:rFonts w:hint="eastAsia"/>
        </w:rPr>
        <w:t>2017</w:t>
      </w:r>
      <w:r>
        <w:rPr>
          <w:rFonts w:hint="eastAsia"/>
        </w:rPr>
        <w:t>年公开发表学术论文百余篇，其中包括知网全文收录的</w:t>
      </w:r>
      <w:r>
        <w:rPr>
          <w:rFonts w:hint="eastAsia"/>
        </w:rPr>
        <w:t>60</w:t>
      </w:r>
      <w:r>
        <w:rPr>
          <w:rFonts w:hint="eastAsia"/>
        </w:rPr>
        <w:t>多篇。可见从“百度百科”、“</w:t>
      </w:r>
      <w:r>
        <w:t>360</w:t>
      </w:r>
      <w:r>
        <w:rPr>
          <w:rFonts w:hint="eastAsia"/>
        </w:rPr>
        <w:t>百科”所能查到的“贾勇写作”和“贾勇语文”词条中，“西安外事学院教师”、“发表论文</w:t>
      </w:r>
      <w:r>
        <w:t>40</w:t>
      </w:r>
      <w:r>
        <w:rPr>
          <w:rFonts w:hint="eastAsia"/>
        </w:rPr>
        <w:t>余篇”等信息概不准确。</w:t>
      </w:r>
    </w:p>
    <w:p w:rsidR="00F04799" w:rsidP="00F04799">
      <w:pPr>
        <w:ind w:firstLine="480"/>
      </w:pPr>
      <w:r>
        <w:rPr>
          <w:rFonts w:hint="eastAsia"/>
        </w:rPr>
        <w:t>近几年，超过</w:t>
      </w:r>
      <w:r>
        <w:rPr>
          <w:rFonts w:hint="eastAsia"/>
        </w:rPr>
        <w:t>20</w:t>
      </w:r>
      <w:r>
        <w:rPr>
          <w:rFonts w:hint="eastAsia"/>
        </w:rPr>
        <w:t>名大学教授、博士及教学管理人员在学术论文中，高度评价贾老师所指导的学生作品。例如西北政法大学胡兆辉等研究者作为见证人</w:t>
      </w:r>
      <w:r w:rsidRPr="00C30AA9">
        <w:rPr>
          <w:rFonts w:hint="eastAsia"/>
        </w:rPr>
        <w:t>曾在论文中</w:t>
      </w:r>
      <w:r>
        <w:rPr>
          <w:rFonts w:hint="eastAsia"/>
        </w:rPr>
        <w:t>披露</w:t>
      </w:r>
      <w:r w:rsidRPr="00C30AA9">
        <w:rPr>
          <w:rFonts w:hint="eastAsia"/>
        </w:rPr>
        <w:t>：“</w:t>
      </w:r>
      <w:r w:rsidRPr="00C6643C">
        <w:rPr>
          <w:rFonts w:hint="eastAsia"/>
        </w:rPr>
        <w:t>进入中国知网</w:t>
      </w:r>
      <w:r>
        <w:rPr>
          <w:rFonts w:hint="eastAsia"/>
        </w:rPr>
        <w:t>搜索贾勇老师相关，仅</w:t>
      </w:r>
      <w:r w:rsidRPr="00C6643C">
        <w:rPr>
          <w:rFonts w:hint="eastAsia"/>
        </w:rPr>
        <w:t>以</w:t>
      </w:r>
      <w:r>
        <w:rPr>
          <w:rFonts w:hint="eastAsia"/>
        </w:rPr>
        <w:t>他创建</w:t>
      </w:r>
      <w:r w:rsidRPr="00C30AA9">
        <w:rPr>
          <w:rFonts w:hint="eastAsia"/>
        </w:rPr>
        <w:t>的</w:t>
      </w:r>
      <w:r>
        <w:rPr>
          <w:rFonts w:hint="eastAsia"/>
        </w:rPr>
        <w:t>‘</w:t>
      </w:r>
      <w:r w:rsidRPr="00C6643C">
        <w:rPr>
          <w:rFonts w:hint="eastAsia"/>
        </w:rPr>
        <w:t>鱼化龙文苑</w:t>
      </w:r>
      <w:r>
        <w:rPr>
          <w:rFonts w:hint="eastAsia"/>
        </w:rPr>
        <w:t>’</w:t>
      </w:r>
      <w:r w:rsidRPr="00C6643C">
        <w:rPr>
          <w:rFonts w:hint="eastAsia"/>
        </w:rPr>
        <w:t>为全文，</w:t>
      </w:r>
      <w:r>
        <w:rPr>
          <w:rFonts w:hint="eastAsia"/>
        </w:rPr>
        <w:t>就</w:t>
      </w:r>
      <w:r w:rsidRPr="00C6643C">
        <w:rPr>
          <w:rFonts w:hint="eastAsia"/>
        </w:rPr>
        <w:t>可以找到</w:t>
      </w:r>
      <w:r w:rsidRPr="00C6643C">
        <w:rPr>
          <w:rFonts w:hint="eastAsia"/>
        </w:rPr>
        <w:t xml:space="preserve"> 75</w:t>
      </w:r>
      <w:r w:rsidRPr="00C6643C">
        <w:rPr>
          <w:rFonts w:hint="eastAsia"/>
        </w:rPr>
        <w:t>条结果</w:t>
      </w:r>
      <w:r>
        <w:rPr>
          <w:rFonts w:hint="eastAsia"/>
        </w:rPr>
        <w:t>；</w:t>
      </w:r>
      <w:r w:rsidRPr="00C30AA9">
        <w:rPr>
          <w:rFonts w:hint="eastAsia"/>
        </w:rPr>
        <w:t>文苑</w:t>
      </w:r>
      <w:r>
        <w:rPr>
          <w:rFonts w:hint="eastAsia"/>
        </w:rPr>
        <w:t>的</w:t>
      </w:r>
      <w:r w:rsidRPr="00C30AA9">
        <w:rPr>
          <w:rFonts w:hint="eastAsia"/>
        </w:rPr>
        <w:t>实体课堂在</w:t>
      </w:r>
      <w:r w:rsidRPr="00C30AA9">
        <w:rPr>
          <w:rFonts w:hint="eastAsia"/>
        </w:rPr>
        <w:t>2015</w:t>
      </w:r>
      <w:r w:rsidRPr="00C30AA9">
        <w:rPr>
          <w:rFonts w:hint="eastAsia"/>
        </w:rPr>
        <w:t>年前后每学期有六百名左右学生</w:t>
      </w:r>
      <w:r>
        <w:rPr>
          <w:rFonts w:hint="eastAsia"/>
        </w:rPr>
        <w:t>签到</w:t>
      </w:r>
      <w:r w:rsidRPr="00C30AA9">
        <w:rPr>
          <w:rFonts w:hint="eastAsia"/>
        </w:rPr>
        <w:t>上课，参与网络学习的更是多达</w:t>
      </w:r>
      <w:r w:rsidRPr="00C30AA9">
        <w:rPr>
          <w:rFonts w:hint="eastAsia"/>
        </w:rPr>
        <w:t>7</w:t>
      </w:r>
      <w:r w:rsidRPr="00C30AA9">
        <w:rPr>
          <w:rFonts w:hint="eastAsia"/>
        </w:rPr>
        <w:t>千人左右；学生公开发表</w:t>
      </w:r>
      <w:r>
        <w:rPr>
          <w:rFonts w:hint="eastAsia"/>
        </w:rPr>
        <w:t>作品者，连续四年来</w:t>
      </w:r>
      <w:r w:rsidRPr="00C30AA9">
        <w:rPr>
          <w:rFonts w:hint="eastAsia"/>
        </w:rPr>
        <w:t>每</w:t>
      </w:r>
      <w:r>
        <w:rPr>
          <w:rFonts w:hint="eastAsia"/>
        </w:rPr>
        <w:t>学期都</w:t>
      </w:r>
      <w:r w:rsidRPr="00C30AA9">
        <w:rPr>
          <w:rFonts w:hint="eastAsia"/>
        </w:rPr>
        <w:t>超过</w:t>
      </w:r>
      <w:r w:rsidRPr="00C30AA9">
        <w:t>50</w:t>
      </w:r>
      <w:r w:rsidRPr="00C30AA9">
        <w:rPr>
          <w:rFonts w:hint="eastAsia"/>
        </w:rPr>
        <w:t>人次”。</w:t>
      </w:r>
    </w:p>
    <w:p w:rsidR="00F04799" w:rsidP="00F04799">
      <w:pPr>
        <w:ind w:firstLine="420" w:firstLineChars="200"/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04799" w:rsidP="00F04799">
      <w:pPr>
        <w:ind w:firstLine="420" w:firstLineChars="200"/>
      </w:pPr>
      <w:r>
        <w:rPr>
          <w:rFonts w:hint="eastAsia"/>
        </w:rPr>
        <w:t>贾勇（</w:t>
      </w:r>
      <w:r>
        <w:rPr>
          <w:rFonts w:hint="eastAsia"/>
        </w:rPr>
        <w:t>1967-</w:t>
      </w:r>
      <w:r>
        <w:rPr>
          <w:rFonts w:hint="eastAsia"/>
        </w:rPr>
        <w:t>），中文学科（汉语言文学专业）教授，硕士研究生毕业。陕西省教育厅评定的省级优秀教材《大学语文》《新编大学语文》主编；公开出版专著及高校教材</w:t>
      </w:r>
      <w:r>
        <w:rPr>
          <w:rFonts w:hint="eastAsia"/>
        </w:rPr>
        <w:t>12</w:t>
      </w:r>
      <w:r>
        <w:rPr>
          <w:rFonts w:hint="eastAsia"/>
        </w:rPr>
        <w:t>部，公开发表学术论文百余篇；北京大学语文教育研究所《作文素材》编委，《意林》杂志特刊《中考作文冲刺</w:t>
      </w:r>
      <w:r>
        <w:t>热点考点</w:t>
      </w:r>
      <w:r>
        <w:rPr>
          <w:rFonts w:hint="eastAsia"/>
        </w:rPr>
        <w:t>素材》编委。曾连续三年在青年教师赛教活动中荣获第一名。曾在北京大学、美国马里兰大学支持下，获得美国福特基金会资助，主持的科研项目《部分学生厌读怕写的成因与对策研究》结项时被评为优秀课题。</w:t>
      </w:r>
    </w:p>
    <w:p w:rsidR="00F04799" w:rsidP="00F04799">
      <w:pPr>
        <w:ind w:firstLine="420" w:firstLineChars="200"/>
      </w:pPr>
      <w:r>
        <w:rPr>
          <w:rFonts w:hint="eastAsia"/>
        </w:rPr>
        <w:t>2010</w:t>
      </w:r>
      <w:r>
        <w:rPr>
          <w:rFonts w:hint="eastAsia"/>
        </w:rPr>
        <w:t>年以来主攻中高考语文辅导，所辅导的西安五大等名校学生，已经毕业</w:t>
      </w:r>
      <w:r>
        <w:t>者</w:t>
      </w:r>
      <w:r>
        <w:rPr>
          <w:rFonts w:hint="eastAsia"/>
        </w:rPr>
        <w:t>均取得学生本人及其家长十分满意的中考</w:t>
      </w:r>
      <w:r>
        <w:t>、</w:t>
      </w:r>
      <w:r>
        <w:rPr>
          <w:rFonts w:hint="eastAsia"/>
        </w:rPr>
        <w:t>高考语文成绩；尚未毕业</w:t>
      </w:r>
      <w:r>
        <w:t>者</w:t>
      </w:r>
      <w:r>
        <w:rPr>
          <w:rFonts w:hint="eastAsia"/>
        </w:rPr>
        <w:t>都公开发表了报刊文章并被专家评为“中高考范文”。如西工大附中贾志昊、陈世祥</w:t>
      </w:r>
      <w:r>
        <w:t>、</w:t>
      </w:r>
      <w:r>
        <w:rPr>
          <w:rFonts w:hint="eastAsia"/>
        </w:rPr>
        <w:t>李雨洋等，西安</w:t>
      </w:r>
      <w:r>
        <w:t>高新一中</w:t>
      </w:r>
      <w:r>
        <w:rPr>
          <w:rFonts w:hint="eastAsia"/>
        </w:rPr>
        <w:t>刘一帆</w:t>
      </w:r>
      <w:r>
        <w:t>、</w:t>
      </w:r>
      <w:r w:rsidRPr="009335BC">
        <w:rPr>
          <w:rFonts w:hint="eastAsia"/>
        </w:rPr>
        <w:t>党敏瑞</w:t>
      </w:r>
      <w:r>
        <w:rPr>
          <w:rFonts w:hint="eastAsia"/>
        </w:rPr>
        <w:t>、</w:t>
      </w:r>
      <w:r>
        <w:t>丁杨等，</w:t>
      </w:r>
      <w:r>
        <w:rPr>
          <w:rFonts w:hint="eastAsia"/>
        </w:rPr>
        <w:t>交大附中王世阳、张汭娜等，陕师大附中李韵涵、西安铁一中秦阳等。</w:t>
      </w:r>
    </w:p>
    <w:p w:rsidR="00F04799" w:rsidP="00F04799">
      <w:pPr>
        <w:ind w:firstLine="420" w:firstLineChars="200"/>
      </w:pPr>
      <w:r>
        <w:rPr>
          <w:rFonts w:hint="eastAsia"/>
        </w:rPr>
        <w:t>信奉“高徒显名师”</w:t>
      </w:r>
      <w:r>
        <w:t>。</w:t>
      </w:r>
      <w:r w:rsidRPr="003D2BB1">
        <w:rPr>
          <w:rFonts w:hint="eastAsia"/>
        </w:rPr>
        <w:t>分别网搜</w:t>
      </w:r>
      <w:r>
        <w:rPr>
          <w:rFonts w:hint="eastAsia"/>
        </w:rPr>
        <w:t>，</w:t>
      </w:r>
      <w:r w:rsidRPr="003D2BB1">
        <w:t>比如百度一下</w:t>
      </w:r>
      <w:r w:rsidRPr="003D2BB1">
        <w:t>——</w:t>
      </w:r>
      <w:r>
        <w:rPr>
          <w:rFonts w:hint="eastAsia"/>
        </w:rPr>
        <w:t>“</w:t>
      </w:r>
      <w:hyperlink r:id="rId5" w:tgtFrame="_blank" w:history="1">
        <w:r w:rsidRPr="00021CD1">
          <w:rPr>
            <w:u w:val="single"/>
          </w:rPr>
          <w:t>北大段天赐</w:t>
        </w:r>
      </w:hyperlink>
      <w:r w:rsidRPr="00021CD1">
        <w:rPr>
          <w:u w:val="single"/>
        </w:rPr>
        <w:t xml:space="preserve"> </w:t>
      </w:r>
      <w:r w:rsidRPr="00021CD1">
        <w:rPr>
          <w:rFonts w:hint="eastAsia"/>
          <w:u w:val="single"/>
        </w:rPr>
        <w:t>贾勇</w:t>
      </w:r>
      <w:r>
        <w:rPr>
          <w:rFonts w:hint="eastAsia"/>
        </w:rPr>
        <w:t>”</w:t>
      </w:r>
      <w:r w:rsidRPr="003D2BB1">
        <w:rPr>
          <w:rFonts w:hint="eastAsia"/>
        </w:rPr>
        <w:t>、</w:t>
      </w:r>
      <w:r>
        <w:rPr>
          <w:rFonts w:hint="eastAsia"/>
        </w:rPr>
        <w:t>“</w:t>
      </w:r>
      <w:r w:rsidRPr="00021CD1">
        <w:rPr>
          <w:rFonts w:hint="eastAsia"/>
          <w:u w:val="single"/>
        </w:rPr>
        <w:t>郭子荀</w:t>
      </w:r>
      <w:r>
        <w:rPr>
          <w:rFonts w:hint="eastAsia"/>
        </w:rPr>
        <w:t>”、“</w:t>
      </w:r>
      <w:r w:rsidRPr="00021CD1">
        <w:rPr>
          <w:rFonts w:hint="eastAsia"/>
          <w:u w:val="single"/>
        </w:rPr>
        <w:t>党敏瑞</w:t>
      </w:r>
      <w:r>
        <w:rPr>
          <w:rFonts w:hint="eastAsia"/>
        </w:rPr>
        <w:t>”、“</w:t>
      </w:r>
      <w:r w:rsidRPr="00021CD1">
        <w:rPr>
          <w:rFonts w:hint="eastAsia"/>
          <w:u w:val="single"/>
        </w:rPr>
        <w:t>张汭娜</w:t>
      </w:r>
      <w:r>
        <w:rPr>
          <w:rFonts w:hint="eastAsia"/>
        </w:rPr>
        <w:t>”、“</w:t>
      </w:r>
      <w:r w:rsidRPr="00021CD1">
        <w:rPr>
          <w:rFonts w:hint="eastAsia"/>
          <w:u w:val="single"/>
        </w:rPr>
        <w:t>唐墨翀</w:t>
      </w:r>
      <w:r>
        <w:rPr>
          <w:rFonts w:hint="eastAsia"/>
        </w:rPr>
        <w:t>”、“</w:t>
      </w:r>
      <w:r w:rsidRPr="00821F5C">
        <w:t>史懿尔</w:t>
      </w:r>
      <w:r>
        <w:rPr>
          <w:rFonts w:hint="eastAsia"/>
        </w:rPr>
        <w:t>”、“</w:t>
      </w:r>
      <w:r w:rsidRPr="00821F5C">
        <w:t>戴培楠</w:t>
      </w:r>
      <w:r>
        <w:rPr>
          <w:rFonts w:hint="eastAsia"/>
        </w:rPr>
        <w:t>”、</w:t>
      </w:r>
      <w:r>
        <w:rPr>
          <w:rFonts w:hint="eastAsia"/>
        </w:rPr>
        <w:t xml:space="preserve"> </w:t>
      </w:r>
      <w:r>
        <w:rPr>
          <w:rFonts w:hint="eastAsia"/>
        </w:rPr>
        <w:t>“</w:t>
      </w:r>
      <w:r w:rsidRPr="00EE7D09">
        <w:rPr>
          <w:rFonts w:hint="eastAsia"/>
        </w:rPr>
        <w:t>陈世祥语文</w:t>
      </w:r>
      <w:r>
        <w:rPr>
          <w:rFonts w:hint="eastAsia"/>
        </w:rPr>
        <w:t>”、“李雨洋</w:t>
      </w:r>
      <w:r w:rsidRPr="00EE7D09">
        <w:rPr>
          <w:rFonts w:hint="eastAsia"/>
        </w:rPr>
        <w:t>语文</w:t>
      </w:r>
      <w:r>
        <w:rPr>
          <w:rFonts w:hint="eastAsia"/>
        </w:rPr>
        <w:t>”、“</w:t>
      </w:r>
      <w:r w:rsidRPr="003D03DE">
        <w:rPr>
          <w:rFonts w:hint="eastAsia"/>
        </w:rPr>
        <w:t>贾雨晴</w:t>
      </w:r>
      <w:r w:rsidRPr="00FA0C8A">
        <w:rPr>
          <w:rFonts w:hint="eastAsia"/>
        </w:rPr>
        <w:t>语文</w:t>
      </w:r>
      <w:r>
        <w:rPr>
          <w:rFonts w:hint="eastAsia"/>
        </w:rPr>
        <w:t>”、“</w:t>
      </w:r>
      <w:r w:rsidRPr="00283FA5">
        <w:rPr>
          <w:rFonts w:hint="eastAsia"/>
        </w:rPr>
        <w:t>丁杨</w:t>
      </w:r>
      <w:r>
        <w:rPr>
          <w:rFonts w:hint="eastAsia"/>
        </w:rPr>
        <w:t xml:space="preserve"> </w:t>
      </w:r>
      <w:r w:rsidRPr="00283FA5">
        <w:rPr>
          <w:rFonts w:hint="eastAsia"/>
        </w:rPr>
        <w:t>贾勇</w:t>
      </w:r>
      <w:r>
        <w:rPr>
          <w:rFonts w:hint="eastAsia"/>
        </w:rPr>
        <w:t>”、“</w:t>
      </w:r>
      <w:r>
        <w:t>杨浩宇</w:t>
      </w:r>
      <w:r>
        <w:rPr>
          <w:rFonts w:hint="eastAsia"/>
        </w:rPr>
        <w:t xml:space="preserve"> </w:t>
      </w:r>
      <w:r w:rsidRPr="00283FA5">
        <w:rPr>
          <w:rFonts w:hint="eastAsia"/>
        </w:rPr>
        <w:t>贾勇</w:t>
      </w:r>
      <w:r>
        <w:rPr>
          <w:rFonts w:hint="eastAsia"/>
        </w:rPr>
        <w:t>”、“</w:t>
      </w:r>
      <w:r w:rsidRPr="00BA4318">
        <w:rPr>
          <w:rFonts w:hint="eastAsia"/>
        </w:rPr>
        <w:t>刘一帆</w:t>
      </w:r>
      <w:r w:rsidRPr="00BA4318">
        <w:rPr>
          <w:rFonts w:hint="eastAsia"/>
        </w:rPr>
        <w:t xml:space="preserve"> </w:t>
      </w:r>
      <w:r w:rsidRPr="00BA4318">
        <w:rPr>
          <w:rFonts w:hint="eastAsia"/>
        </w:rPr>
        <w:t>贾勇</w:t>
      </w:r>
      <w:r>
        <w:rPr>
          <w:rFonts w:hint="eastAsia"/>
        </w:rPr>
        <w:t>”、“</w:t>
      </w:r>
      <w:r w:rsidRPr="00821F5C">
        <w:t>贺钰真</w:t>
      </w:r>
      <w:r w:rsidRPr="00821F5C">
        <w:rPr>
          <w:rFonts w:hint="eastAsia"/>
        </w:rPr>
        <w:t xml:space="preserve"> </w:t>
      </w:r>
      <w:r w:rsidRPr="00BA4318">
        <w:rPr>
          <w:rFonts w:hint="eastAsia"/>
        </w:rPr>
        <w:t>贾勇</w:t>
      </w:r>
      <w:r>
        <w:rPr>
          <w:rFonts w:hint="eastAsia"/>
        </w:rPr>
        <w:t>”、“刘若彤</w:t>
      </w:r>
      <w:r w:rsidRPr="00821F5C">
        <w:rPr>
          <w:rFonts w:hint="eastAsia"/>
        </w:rPr>
        <w:t xml:space="preserve"> </w:t>
      </w:r>
      <w:r w:rsidRPr="00BA4318">
        <w:rPr>
          <w:rFonts w:hint="eastAsia"/>
        </w:rPr>
        <w:t>贾勇</w:t>
      </w:r>
      <w:r>
        <w:rPr>
          <w:rFonts w:hint="eastAsia"/>
        </w:rPr>
        <w:t>”、“</w:t>
      </w:r>
      <w:r w:rsidRPr="00FA0C8A">
        <w:rPr>
          <w:rFonts w:hint="eastAsia"/>
        </w:rPr>
        <w:t>李韵涵</w:t>
      </w:r>
      <w:r>
        <w:rPr>
          <w:rFonts w:hint="eastAsia"/>
        </w:rPr>
        <w:t xml:space="preserve"> </w:t>
      </w:r>
      <w:r w:rsidRPr="00BA4318">
        <w:rPr>
          <w:rFonts w:hint="eastAsia"/>
        </w:rPr>
        <w:t>贾勇</w:t>
      </w:r>
      <w:r>
        <w:rPr>
          <w:rFonts w:hint="eastAsia"/>
        </w:rPr>
        <w:t>”等，所能</w:t>
      </w:r>
      <w:r>
        <w:t>搜到的</w:t>
      </w:r>
      <w:r>
        <w:rPr>
          <w:rFonts w:hint="eastAsia"/>
        </w:rPr>
        <w:t>大量信息</w:t>
      </w:r>
      <w:r>
        <w:t>证明</w:t>
      </w:r>
      <w:r w:rsidRPr="00821F5C">
        <w:t>：</w:t>
      </w:r>
      <w:r w:rsidRPr="00821F5C">
        <w:rPr>
          <w:rFonts w:hint="eastAsia"/>
        </w:rPr>
        <w:t>贾勇</w:t>
      </w:r>
      <w:r w:rsidRPr="00821F5C">
        <w:t>老师的学生被誉为</w:t>
      </w:r>
      <w:r>
        <w:rPr>
          <w:rFonts w:hint="eastAsia"/>
        </w:rPr>
        <w:t>“</w:t>
      </w:r>
      <w:r w:rsidRPr="003D03DE">
        <w:rPr>
          <w:rFonts w:hint="eastAsia"/>
        </w:rPr>
        <w:t>鱼化龙文苑的少年大师</w:t>
      </w:r>
      <w:r>
        <w:rPr>
          <w:rFonts w:hint="eastAsia"/>
        </w:rPr>
        <w:t>”（</w:t>
      </w:r>
      <w:r w:rsidRPr="003D2BB1">
        <w:rPr>
          <w:rFonts w:hint="eastAsia"/>
        </w:rPr>
        <w:t>网搜</w:t>
      </w:r>
      <w:r w:rsidRPr="003D2BB1">
        <w:t>比如百度一下</w:t>
      </w:r>
      <w:r>
        <w:rPr>
          <w:rFonts w:hint="eastAsia"/>
        </w:rPr>
        <w:t>引号里</w:t>
      </w:r>
      <w:r>
        <w:t>的</w:t>
      </w:r>
      <w:r>
        <w:rPr>
          <w:rFonts w:hint="eastAsia"/>
        </w:rPr>
        <w:t>汉字可知）。</w:t>
      </w:r>
    </w:p>
    <w:p w:rsidR="00F04799" w:rsidP="00F04799"/>
    <w:p w:rsidR="00F04799" w:rsidP="00F04799"/>
    <w:p w:rsidR="00C249EE" w:rsidRPr="00894216" w:rsidP="00C249EE">
      <w:pPr>
        <w:jc w:val="center"/>
        <w:rPr>
          <w:sz w:val="24"/>
        </w:rPr>
      </w:pPr>
      <w:r w:rsidRPr="00894216">
        <w:rPr>
          <w:sz w:val="24"/>
        </w:rPr>
        <w:t>模拟试卷（九）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一、单项选择题：本大题共</w:t>
      </w:r>
      <w:r w:rsidRPr="00894216">
        <w:rPr>
          <w:sz w:val="24"/>
        </w:rPr>
        <w:t>20</w:t>
      </w:r>
      <w:r w:rsidRPr="00894216">
        <w:rPr>
          <w:sz w:val="24"/>
        </w:rPr>
        <w:t>小题，每小题</w:t>
      </w:r>
      <w:r w:rsidRPr="00894216">
        <w:rPr>
          <w:sz w:val="24"/>
        </w:rPr>
        <w:t>1</w:t>
      </w:r>
      <w:r w:rsidRPr="00894216">
        <w:rPr>
          <w:sz w:val="24"/>
        </w:rPr>
        <w:t>分，共</w:t>
      </w:r>
      <w:r w:rsidRPr="00894216">
        <w:rPr>
          <w:sz w:val="24"/>
        </w:rPr>
        <w:t>20</w:t>
      </w:r>
      <w:r w:rsidRPr="00894216">
        <w:rPr>
          <w:sz w:val="24"/>
        </w:rPr>
        <w:t>分。在每小题四个备选答案中选出一个正确答案。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</w:t>
      </w:r>
      <w:r w:rsidRPr="00894216">
        <w:rPr>
          <w:sz w:val="24"/>
        </w:rPr>
        <w:t>．《左传》的体例属于（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国别体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编年体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记言体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纪传体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</w:t>
      </w:r>
      <w:r w:rsidRPr="00894216">
        <w:rPr>
          <w:sz w:val="24"/>
        </w:rPr>
        <w:t>．律诗要求（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中间两联必须对仗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 xml:space="preserve"> B.</w:t>
      </w:r>
      <w:r w:rsidRPr="00894216">
        <w:rPr>
          <w:sz w:val="24"/>
        </w:rPr>
        <w:t>开头一联必须对仗</w:t>
      </w:r>
      <w:r w:rsidRPr="00894216">
        <w:rPr>
          <w:sz w:val="24"/>
        </w:rPr>
        <w:t xml:space="preserve"> 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结尾一联必须对仗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 xml:space="preserve"> D.</w:t>
      </w:r>
      <w:r w:rsidRPr="00894216">
        <w:rPr>
          <w:sz w:val="24"/>
        </w:rPr>
        <w:t>首尾两联必须对仗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</w:t>
      </w:r>
      <w:r w:rsidRPr="00894216">
        <w:rPr>
          <w:sz w:val="24"/>
        </w:rPr>
        <w:t>．《谏逐客书》的文体是（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记叙文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论说文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抒情文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哲理散文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</w:t>
      </w:r>
      <w:r w:rsidRPr="00894216">
        <w:rPr>
          <w:sz w:val="24"/>
        </w:rPr>
        <w:t>．提出文章应</w:t>
      </w:r>
      <w:r w:rsidRPr="00894216">
        <w:rPr>
          <w:sz w:val="24"/>
        </w:rPr>
        <w:t>“</w:t>
      </w:r>
      <w:r w:rsidRPr="00894216">
        <w:rPr>
          <w:sz w:val="24"/>
        </w:rPr>
        <w:t>明道</w:t>
      </w:r>
      <w:r w:rsidRPr="00894216">
        <w:rPr>
          <w:sz w:val="24"/>
        </w:rPr>
        <w:t>”“</w:t>
      </w:r>
      <w:r w:rsidRPr="00894216">
        <w:rPr>
          <w:sz w:val="24"/>
        </w:rPr>
        <w:t>致用</w:t>
      </w:r>
      <w:r w:rsidRPr="00894216">
        <w:rPr>
          <w:sz w:val="24"/>
        </w:rPr>
        <w:t>”“</w:t>
      </w:r>
      <w:r w:rsidRPr="00894216">
        <w:rPr>
          <w:sz w:val="24"/>
        </w:rPr>
        <w:t>事信</w:t>
      </w:r>
      <w:r w:rsidRPr="00894216">
        <w:rPr>
          <w:sz w:val="24"/>
        </w:rPr>
        <w:t>”“</w:t>
      </w:r>
      <w:r w:rsidRPr="00894216">
        <w:rPr>
          <w:sz w:val="24"/>
        </w:rPr>
        <w:t>言文</w:t>
      </w:r>
      <w:r w:rsidRPr="00894216">
        <w:rPr>
          <w:sz w:val="24"/>
        </w:rPr>
        <w:t>”</w:t>
      </w:r>
      <w:r w:rsidRPr="00894216">
        <w:rPr>
          <w:sz w:val="24"/>
        </w:rPr>
        <w:t>的北宋文学家是（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晏几道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苏辙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欧阳修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曾巩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</w:t>
      </w:r>
      <w:r w:rsidRPr="00894216">
        <w:rPr>
          <w:sz w:val="24"/>
        </w:rPr>
        <w:t>．《听听那冷雨》的作者是（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余秋雨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巴金</w:t>
      </w:r>
    </w:p>
    <w:p w:rsidR="00C249EE" w:rsidRPr="00894216" w:rsidP="00C249EE">
      <w:pPr>
        <w:rPr>
          <w:sz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894216">
        <w:rPr>
          <w:sz w:val="24"/>
        </w:rPr>
        <w:t>C.</w:t>
      </w:r>
      <w:r w:rsidRPr="00894216">
        <w:rPr>
          <w:sz w:val="24"/>
        </w:rPr>
        <w:t>余光中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张洁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6</w:t>
      </w:r>
      <w:r w:rsidRPr="00894216">
        <w:rPr>
          <w:sz w:val="24"/>
        </w:rPr>
        <w:t>．郭沫若在《炉中煤》中塑造的抒情形象是（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年青的女郎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丁香姑娘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翠翠姑娘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七斤嫂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7</w:t>
      </w:r>
      <w:r w:rsidRPr="00894216">
        <w:rPr>
          <w:sz w:val="24"/>
        </w:rPr>
        <w:t>．《石崇与王恺争豪》选自（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《淮南子》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《汉书》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《搜神记》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《世说新语》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8</w:t>
      </w:r>
      <w:r w:rsidRPr="00894216">
        <w:rPr>
          <w:sz w:val="24"/>
        </w:rPr>
        <w:t>．《红楼梦》中，感情纯真、与宝玉有着相同的叛逆性格的贵族少女是（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林黛玉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薛宝钗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史湘云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王熙凤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9</w:t>
      </w:r>
      <w:r w:rsidRPr="00894216">
        <w:rPr>
          <w:sz w:val="24"/>
        </w:rPr>
        <w:t>．曹操诗歌的基本风格是（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朦胧迷茫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苍凉悲壮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潇洒飘逸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清新淡雅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10</w:t>
      </w:r>
      <w:r w:rsidRPr="00894216">
        <w:rPr>
          <w:sz w:val="24"/>
        </w:rPr>
        <w:t>．《我与地坛》中的</w:t>
      </w:r>
      <w:r w:rsidRPr="00894216">
        <w:rPr>
          <w:sz w:val="24"/>
        </w:rPr>
        <w:t>“</w:t>
      </w:r>
      <w:r w:rsidRPr="00894216">
        <w:rPr>
          <w:sz w:val="24"/>
        </w:rPr>
        <w:t>我</w:t>
      </w:r>
      <w:r w:rsidRPr="00894216">
        <w:rPr>
          <w:sz w:val="24"/>
        </w:rPr>
        <w:t>”</w:t>
      </w:r>
      <w:r w:rsidRPr="00894216">
        <w:rPr>
          <w:sz w:val="24"/>
        </w:rPr>
        <w:t>指的是（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史铁生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鲁迅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C.</w:t>
      </w:r>
      <w:r w:rsidRPr="00894216">
        <w:rPr>
          <w:rFonts w:hint="eastAsia"/>
          <w:sz w:val="24"/>
        </w:rPr>
        <w:t>蔡元培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D.</w:t>
      </w:r>
      <w:r w:rsidRPr="00894216">
        <w:rPr>
          <w:rFonts w:hint="eastAsia"/>
          <w:sz w:val="24"/>
        </w:rPr>
        <w:t>朱光潜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11</w:t>
      </w:r>
      <w:r w:rsidRPr="00894216">
        <w:rPr>
          <w:sz w:val="24"/>
        </w:rPr>
        <w:t>．从内容上看，《氓》是一首（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讽喻诗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弃妇诗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C.</w:t>
      </w:r>
      <w:r w:rsidRPr="00894216">
        <w:rPr>
          <w:sz w:val="24"/>
        </w:rPr>
        <w:t>田园诗</w:t>
      </w:r>
      <w:r w:rsidRPr="00894216">
        <w:rPr>
          <w:sz w:val="24"/>
        </w:rPr>
        <w:t xml:space="preserve"> 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山水诗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12</w:t>
      </w:r>
      <w:r w:rsidRPr="00894216">
        <w:rPr>
          <w:sz w:val="24"/>
        </w:rPr>
        <w:t>．下列文集中，属于柳宗元的是（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《柳河东集》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《昌黎先生文集》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《东坡七集》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《壮悔堂文集》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13</w:t>
      </w:r>
      <w:r w:rsidRPr="00894216">
        <w:rPr>
          <w:sz w:val="24"/>
        </w:rPr>
        <w:t>．《季氏将伐颛臾》中，主要应对孔子问答的弟子是（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公西华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曾皙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冉有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子路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14</w:t>
      </w:r>
      <w:r w:rsidRPr="00894216">
        <w:rPr>
          <w:sz w:val="24"/>
        </w:rPr>
        <w:t>．李煜的号是（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香山居士</w:t>
      </w:r>
    </w:p>
    <w:p w:rsidR="00C249EE" w:rsidRPr="00894216" w:rsidP="00C249EE">
      <w:pPr>
        <w:rPr>
          <w:sz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894216">
        <w:rPr>
          <w:sz w:val="24"/>
        </w:rPr>
        <w:t>B.</w:t>
      </w:r>
      <w:r w:rsidRPr="00894216">
        <w:rPr>
          <w:sz w:val="24"/>
        </w:rPr>
        <w:t>青莲居士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莲峰居士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易安居士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15</w:t>
      </w:r>
      <w:r w:rsidRPr="00894216">
        <w:rPr>
          <w:sz w:val="24"/>
        </w:rPr>
        <w:t>．被称为</w:t>
      </w:r>
      <w:r w:rsidRPr="00894216">
        <w:rPr>
          <w:sz w:val="24"/>
        </w:rPr>
        <w:t>“</w:t>
      </w:r>
      <w:r w:rsidRPr="00894216">
        <w:rPr>
          <w:sz w:val="24"/>
        </w:rPr>
        <w:t>曲状元</w:t>
      </w:r>
      <w:r w:rsidRPr="00894216">
        <w:rPr>
          <w:sz w:val="24"/>
        </w:rPr>
        <w:t>”</w:t>
      </w:r>
      <w:r w:rsidRPr="00894216">
        <w:rPr>
          <w:sz w:val="24"/>
        </w:rPr>
        <w:t>的是（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马致远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关汉卿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白朴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汤显祖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16</w:t>
      </w:r>
      <w:r w:rsidRPr="00894216">
        <w:rPr>
          <w:sz w:val="24"/>
        </w:rPr>
        <w:t>．下列文章中，大量采用反语、暗示和讽刺手法的是（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《灯下漫笔》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《废墟》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《咬文嚼字》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《论学问》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17</w:t>
      </w:r>
      <w:r w:rsidRPr="00894216">
        <w:rPr>
          <w:sz w:val="24"/>
        </w:rPr>
        <w:t>．贯穿《文与可画筼筜谷偃竹记》全文的线索是（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A.</w:t>
      </w:r>
      <w:r w:rsidRPr="00894216">
        <w:rPr>
          <w:sz w:val="24"/>
        </w:rPr>
        <w:t>.</w:t>
      </w:r>
      <w:r w:rsidRPr="00894216">
        <w:rPr>
          <w:sz w:val="24"/>
        </w:rPr>
        <w:t>偃竹图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胸有成竹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画竹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文与可的生平事迹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18</w:t>
      </w:r>
      <w:r w:rsidRPr="00894216">
        <w:rPr>
          <w:sz w:val="24"/>
        </w:rPr>
        <w:t>．在下列作家中，属于唐代新乐府运动的倡导者和主要代表的是（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刘禹锡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张籍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白居易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韦应物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19</w:t>
      </w:r>
      <w:r w:rsidRPr="00894216">
        <w:rPr>
          <w:sz w:val="24"/>
        </w:rPr>
        <w:t>．现代文学史上，擅长描写北京底层平民生活、作品有浓郁京味的作家是（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茅盾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老舍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曹禺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郁达夫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20</w:t>
      </w:r>
      <w:r w:rsidRPr="00894216">
        <w:rPr>
          <w:sz w:val="24"/>
        </w:rPr>
        <w:t>．下列选项中，名词活用为动词的一项是（</w:t>
      </w:r>
      <w:r w:rsidRPr="00894216">
        <w:rPr>
          <w:rFonts w:hint="eastAsia"/>
          <w:sz w:val="24"/>
        </w:rPr>
        <w:t xml:space="preserve">     </w:t>
      </w:r>
      <w:r w:rsidRPr="00894216">
        <w:rPr>
          <w:sz w:val="24"/>
        </w:rPr>
        <w:t>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A.</w:t>
      </w:r>
      <w:r w:rsidRPr="00894216">
        <w:rPr>
          <w:sz w:val="24"/>
        </w:rPr>
        <w:t>王无罪岁，斯天下之民至焉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B.</w:t>
      </w:r>
      <w:r w:rsidRPr="00894216">
        <w:rPr>
          <w:sz w:val="24"/>
        </w:rPr>
        <w:t>亟请于武公，公弗许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C.</w:t>
      </w:r>
      <w:r w:rsidRPr="00894216">
        <w:rPr>
          <w:sz w:val="24"/>
        </w:rPr>
        <w:t>将袭郑，夫人将启之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D.</w:t>
      </w:r>
      <w:r w:rsidRPr="00894216">
        <w:rPr>
          <w:sz w:val="24"/>
        </w:rPr>
        <w:t>竹之始生，一寸之萌耳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二、填空题：本大题共</w:t>
      </w:r>
      <w:r w:rsidRPr="00894216">
        <w:rPr>
          <w:sz w:val="24"/>
        </w:rPr>
        <w:t>12</w:t>
      </w:r>
      <w:r w:rsidRPr="00894216">
        <w:rPr>
          <w:sz w:val="24"/>
        </w:rPr>
        <w:t>小题，每小题</w:t>
      </w:r>
      <w:r w:rsidRPr="00894216">
        <w:rPr>
          <w:sz w:val="24"/>
        </w:rPr>
        <w:t>1</w:t>
      </w:r>
      <w:r w:rsidRPr="00894216">
        <w:rPr>
          <w:sz w:val="24"/>
        </w:rPr>
        <w:t>分，共</w:t>
      </w:r>
      <w:r w:rsidRPr="00894216">
        <w:rPr>
          <w:sz w:val="24"/>
        </w:rPr>
        <w:t>12</w:t>
      </w:r>
      <w:r w:rsidRPr="00894216">
        <w:rPr>
          <w:sz w:val="24"/>
        </w:rPr>
        <w:t>分。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21</w:t>
      </w:r>
      <w:r w:rsidRPr="00894216">
        <w:rPr>
          <w:sz w:val="24"/>
        </w:rPr>
        <w:t>．陶渊明《饮酒》（其五）：山气日夕佳，</w:t>
      </w:r>
      <w:r w:rsidRPr="00894216">
        <w:rPr>
          <w:rFonts w:hint="eastAsia"/>
          <w:sz w:val="24"/>
        </w:rPr>
        <w:t xml:space="preserve">                  </w:t>
      </w:r>
      <w:r w:rsidRPr="00894216">
        <w:rPr>
          <w:sz w:val="24"/>
        </w:rPr>
        <w:t>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22</w:t>
      </w:r>
      <w:r w:rsidRPr="00894216">
        <w:rPr>
          <w:sz w:val="24"/>
        </w:rPr>
        <w:t>．苏轼《前赤壁赋》：寄蜉蝣于天地，</w:t>
      </w:r>
      <w:r w:rsidRPr="00894216">
        <w:rPr>
          <w:rFonts w:hint="eastAsia"/>
          <w:sz w:val="24"/>
        </w:rPr>
        <w:t xml:space="preserve">                      </w:t>
      </w:r>
      <w:r w:rsidRPr="00894216">
        <w:rPr>
          <w:sz w:val="24"/>
        </w:rPr>
        <w:t>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23</w:t>
      </w:r>
      <w:r w:rsidRPr="00894216">
        <w:rPr>
          <w:sz w:val="24"/>
        </w:rPr>
        <w:t>．高适《燕歌行》：相看白刃血纷纷，</w:t>
      </w:r>
      <w:r w:rsidRPr="00894216">
        <w:rPr>
          <w:rFonts w:hint="eastAsia"/>
          <w:sz w:val="24"/>
        </w:rPr>
        <w:t xml:space="preserve">                       </w:t>
      </w:r>
      <w:r w:rsidRPr="00894216">
        <w:rPr>
          <w:sz w:val="24"/>
        </w:rPr>
        <w:t>?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24</w:t>
      </w:r>
      <w:r w:rsidRPr="00894216">
        <w:rPr>
          <w:sz w:val="24"/>
        </w:rPr>
        <w:t>．王实甫《长亭送别》：</w:t>
      </w:r>
      <w:r w:rsidRPr="00894216">
        <w:rPr>
          <w:rFonts w:hint="eastAsia"/>
          <w:sz w:val="24"/>
        </w:rPr>
        <w:t xml:space="preserve">                       </w:t>
      </w:r>
      <w:r w:rsidRPr="00894216">
        <w:rPr>
          <w:sz w:val="24"/>
        </w:rPr>
        <w:t>？总是离人泪。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25</w:t>
      </w:r>
      <w:r w:rsidRPr="00894216">
        <w:rPr>
          <w:sz w:val="24"/>
        </w:rPr>
        <w:t>．李清照《永遇乐》：染柳烟浓，吹梅笛怨，</w:t>
      </w:r>
      <w:r w:rsidRPr="00894216">
        <w:rPr>
          <w:rFonts w:hint="eastAsia"/>
          <w:sz w:val="24"/>
        </w:rPr>
        <w:t xml:space="preserve">                  </w:t>
      </w:r>
      <w:r w:rsidRPr="00894216">
        <w:rPr>
          <w:sz w:val="24"/>
        </w:rPr>
        <w:t>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26</w:t>
      </w:r>
      <w:r w:rsidRPr="00894216">
        <w:rPr>
          <w:sz w:val="24"/>
        </w:rPr>
        <w:t>．《氓》：总角之宴</w:t>
      </w:r>
      <w:r w:rsidRPr="00894216">
        <w:rPr>
          <w:rFonts w:hint="eastAsia"/>
          <w:sz w:val="24"/>
        </w:rPr>
        <w:t xml:space="preserve"> </w:t>
      </w:r>
      <w:r w:rsidRPr="00894216">
        <w:rPr>
          <w:sz w:val="24"/>
        </w:rPr>
        <w:t>，</w:t>
      </w:r>
      <w:r w:rsidRPr="00894216">
        <w:rPr>
          <w:rFonts w:hint="eastAsia"/>
          <w:sz w:val="24"/>
        </w:rPr>
        <w:t xml:space="preserve">                    </w:t>
      </w:r>
      <w:r w:rsidRPr="00894216">
        <w:rPr>
          <w:sz w:val="24"/>
        </w:rPr>
        <w:t>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27</w:t>
      </w:r>
      <w:r w:rsidRPr="00894216">
        <w:rPr>
          <w:sz w:val="24"/>
        </w:rPr>
        <w:t>．王维《山居秋暝》：</w:t>
      </w:r>
      <w:r w:rsidRPr="00894216">
        <w:rPr>
          <w:rFonts w:hint="eastAsia"/>
          <w:sz w:val="24"/>
        </w:rPr>
        <w:t xml:space="preserve">                  </w:t>
      </w:r>
      <w:r w:rsidRPr="00894216">
        <w:rPr>
          <w:sz w:val="24"/>
        </w:rPr>
        <w:t>，莲动下渔舟。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28</w:t>
      </w:r>
      <w:r w:rsidRPr="00894216">
        <w:rPr>
          <w:sz w:val="24"/>
        </w:rPr>
        <w:t>．白居易《长恨歌》：天长地久有时尽，</w:t>
      </w:r>
      <w:r w:rsidRPr="00894216">
        <w:rPr>
          <w:rFonts w:hint="eastAsia"/>
          <w:sz w:val="24"/>
        </w:rPr>
        <w:t xml:space="preserve">                  </w:t>
      </w:r>
      <w:r w:rsidRPr="00894216">
        <w:rPr>
          <w:sz w:val="24"/>
        </w:rPr>
        <w:t>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29</w:t>
      </w:r>
      <w:r w:rsidRPr="00894216">
        <w:rPr>
          <w:sz w:val="24"/>
        </w:rPr>
        <w:t>．李煜《浪淘沙》：</w:t>
      </w:r>
      <w:r w:rsidRPr="00894216">
        <w:rPr>
          <w:rFonts w:hint="eastAsia"/>
          <w:sz w:val="24"/>
        </w:rPr>
        <w:t xml:space="preserve">                   </w:t>
      </w:r>
      <w:r w:rsidRPr="00894216">
        <w:rPr>
          <w:sz w:val="24"/>
        </w:rPr>
        <w:t>，天上人间！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30</w:t>
      </w:r>
      <w:r w:rsidRPr="00894216">
        <w:rPr>
          <w:sz w:val="24"/>
        </w:rPr>
        <w:t>．《饮马长城窟行》：上言加餐饭，</w:t>
      </w:r>
      <w:r w:rsidRPr="00894216">
        <w:rPr>
          <w:rFonts w:hint="eastAsia"/>
          <w:sz w:val="24"/>
        </w:rPr>
        <w:t xml:space="preserve">                   </w:t>
      </w:r>
      <w:r w:rsidRPr="00894216">
        <w:rPr>
          <w:rFonts w:hint="eastAsia"/>
          <w:sz w:val="24"/>
        </w:rPr>
        <w:t>。</w:t>
      </w:r>
    </w:p>
    <w:p w:rsidR="00C249EE" w:rsidRPr="00894216" w:rsidP="00C249EE">
      <w:pPr>
        <w:rPr>
          <w:sz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894216">
        <w:rPr>
          <w:sz w:val="24"/>
        </w:rPr>
        <w:t>31</w:t>
      </w:r>
      <w:r w:rsidRPr="00894216">
        <w:rPr>
          <w:sz w:val="24"/>
        </w:rPr>
        <w:t>．柳永《八声甘州》：不忍登高临远，望故乡渺邈，</w:t>
      </w:r>
      <w:r w:rsidRPr="00894216">
        <w:rPr>
          <w:rFonts w:hint="eastAsia"/>
          <w:sz w:val="24"/>
        </w:rPr>
        <w:t xml:space="preserve">                    </w:t>
      </w:r>
      <w:r w:rsidRPr="00894216">
        <w:rPr>
          <w:sz w:val="24"/>
        </w:rPr>
        <w:t>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32</w:t>
      </w:r>
      <w:r w:rsidRPr="00894216">
        <w:rPr>
          <w:sz w:val="24"/>
        </w:rPr>
        <w:t>．辛弃疾《摸鱼儿》：休去倚危栏，斜阳正在，</w:t>
      </w:r>
      <w:r w:rsidRPr="00894216">
        <w:rPr>
          <w:rFonts w:hint="eastAsia"/>
          <w:sz w:val="24"/>
        </w:rPr>
        <w:t xml:space="preserve">                         </w:t>
      </w:r>
      <w:r w:rsidRPr="00894216">
        <w:rPr>
          <w:sz w:val="24"/>
        </w:rPr>
        <w:t>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三、词语解释题：本大题共</w:t>
      </w:r>
      <w:r w:rsidRPr="00894216">
        <w:rPr>
          <w:sz w:val="24"/>
        </w:rPr>
        <w:t>12</w:t>
      </w:r>
      <w:r w:rsidRPr="00894216">
        <w:rPr>
          <w:sz w:val="24"/>
        </w:rPr>
        <w:t>小题，每小题</w:t>
      </w:r>
      <w:r w:rsidRPr="00894216">
        <w:rPr>
          <w:sz w:val="24"/>
        </w:rPr>
        <w:t>1</w:t>
      </w:r>
      <w:r w:rsidRPr="00894216">
        <w:rPr>
          <w:sz w:val="24"/>
        </w:rPr>
        <w:t>分，共</w:t>
      </w:r>
      <w:r w:rsidRPr="00894216">
        <w:rPr>
          <w:sz w:val="24"/>
        </w:rPr>
        <w:t>12</w:t>
      </w:r>
      <w:r w:rsidRPr="00894216">
        <w:rPr>
          <w:sz w:val="24"/>
        </w:rPr>
        <w:t>分。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33</w:t>
      </w:r>
      <w:r w:rsidRPr="00894216">
        <w:rPr>
          <w:sz w:val="24"/>
        </w:rPr>
        <w:t>．振困穷，补不足。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振加</w:t>
      </w:r>
      <w:r w:rsidRPr="00894216">
        <w:rPr>
          <w:rFonts w:hint="eastAsia"/>
          <w:sz w:val="24"/>
        </w:rPr>
        <w:t>：</w:t>
      </w:r>
    </w:p>
    <w:p w:rsidR="00C249EE" w:rsidRPr="00894216" w:rsidP="00C249EE">
      <w:pPr>
        <w:numPr>
          <w:ilvl w:val="0"/>
          <w:numId w:val="1"/>
        </w:numPr>
        <w:rPr>
          <w:sz w:val="24"/>
        </w:rPr>
      </w:pPr>
      <w:r w:rsidRPr="00894216">
        <w:rPr>
          <w:sz w:val="24"/>
        </w:rPr>
        <w:t>邻国之民不加少。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加：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35</w:t>
      </w:r>
      <w:r w:rsidRPr="00894216">
        <w:rPr>
          <w:sz w:val="24"/>
        </w:rPr>
        <w:t>．东面而视，不见水端。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东面：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36</w:t>
      </w:r>
      <w:r w:rsidRPr="00894216">
        <w:rPr>
          <w:sz w:val="24"/>
        </w:rPr>
        <w:t>．王者不却众庶，故能明其德。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明：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37</w:t>
      </w:r>
      <w:r w:rsidRPr="00894216">
        <w:rPr>
          <w:sz w:val="24"/>
        </w:rPr>
        <w:t>．原庄宗之所以得天下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原：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38</w:t>
      </w:r>
      <w:r w:rsidRPr="00894216">
        <w:rPr>
          <w:sz w:val="24"/>
        </w:rPr>
        <w:t>．而广以良家子从军击胡，用善骑射杀首虏多，为汉中郎。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用：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39</w:t>
      </w:r>
      <w:r w:rsidRPr="00894216">
        <w:rPr>
          <w:sz w:val="24"/>
        </w:rPr>
        <w:t>．命子封帅车二百乘以伐京。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帅：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40</w:t>
      </w:r>
      <w:r w:rsidRPr="00894216">
        <w:rPr>
          <w:sz w:val="24"/>
        </w:rPr>
        <w:t>．予在湖州曝书画。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曝：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41</w:t>
      </w:r>
      <w:r w:rsidRPr="00894216">
        <w:rPr>
          <w:sz w:val="24"/>
        </w:rPr>
        <w:t>．察其举止，聆其语言。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聆：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42</w:t>
      </w:r>
      <w:r w:rsidRPr="00894216">
        <w:rPr>
          <w:sz w:val="24"/>
        </w:rPr>
        <w:t>．以尔车来，以我贿迁。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贿：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43</w:t>
      </w:r>
      <w:r w:rsidRPr="00894216">
        <w:rPr>
          <w:sz w:val="24"/>
        </w:rPr>
        <w:t>．碧云天，黄花地。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黄花：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44</w:t>
      </w:r>
      <w:r w:rsidRPr="00894216">
        <w:rPr>
          <w:sz w:val="24"/>
        </w:rPr>
        <w:t>．吾少孤。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孤：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四、本大题共</w:t>
      </w:r>
      <w:r w:rsidRPr="00894216">
        <w:rPr>
          <w:sz w:val="24"/>
        </w:rPr>
        <w:t>10</w:t>
      </w:r>
      <w:r w:rsidRPr="00894216">
        <w:rPr>
          <w:sz w:val="24"/>
        </w:rPr>
        <w:t>小题，每小题</w:t>
      </w:r>
      <w:r w:rsidRPr="00894216">
        <w:rPr>
          <w:sz w:val="24"/>
        </w:rPr>
        <w:t>1</w:t>
      </w:r>
      <w:r w:rsidRPr="00894216">
        <w:rPr>
          <w:sz w:val="24"/>
        </w:rPr>
        <w:t>分，共</w:t>
      </w:r>
      <w:r w:rsidRPr="00894216">
        <w:rPr>
          <w:sz w:val="24"/>
        </w:rPr>
        <w:t>10</w:t>
      </w:r>
      <w:r w:rsidRPr="00894216">
        <w:rPr>
          <w:sz w:val="24"/>
        </w:rPr>
        <w:t>分。在正确判断题后的括号内划</w:t>
      </w:r>
      <w:r w:rsidRPr="00894216">
        <w:rPr>
          <w:sz w:val="24"/>
        </w:rPr>
        <w:t>“V”</w:t>
      </w:r>
      <w:r w:rsidRPr="00894216">
        <w:rPr>
          <w:sz w:val="24"/>
        </w:rPr>
        <w:t>，在错误判断题后的括号内划</w:t>
      </w:r>
      <w:r w:rsidRPr="00894216">
        <w:rPr>
          <w:sz w:val="24"/>
        </w:rPr>
        <w:t>“x”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45</w:t>
      </w:r>
      <w:r w:rsidRPr="00894216">
        <w:rPr>
          <w:sz w:val="24"/>
        </w:rPr>
        <w:t>．《赵威后问齐使》是一篇对话体记叙文。</w:t>
      </w:r>
      <w:r w:rsidRPr="00894216">
        <w:rPr>
          <w:rFonts w:hint="eastAsia"/>
          <w:sz w:val="24"/>
        </w:rPr>
        <w:t>（）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46</w:t>
      </w:r>
      <w:r w:rsidRPr="00894216">
        <w:rPr>
          <w:sz w:val="24"/>
        </w:rPr>
        <w:t>．庄子是道家学派的开创者。</w:t>
      </w:r>
      <w:r w:rsidRPr="00894216">
        <w:rPr>
          <w:rFonts w:hint="eastAsia"/>
          <w:sz w:val="24"/>
        </w:rPr>
        <w:t>（）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47</w:t>
      </w:r>
      <w:r w:rsidRPr="00894216">
        <w:rPr>
          <w:sz w:val="24"/>
        </w:rPr>
        <w:t>．《百合花》具有清新俊逸的艺术风格，是</w:t>
      </w:r>
      <w:r w:rsidRPr="00894216">
        <w:rPr>
          <w:sz w:val="24"/>
        </w:rPr>
        <w:t>“</w:t>
      </w:r>
      <w:r w:rsidRPr="00894216">
        <w:rPr>
          <w:sz w:val="24"/>
        </w:rPr>
        <w:t>静夜的箫声</w:t>
      </w:r>
      <w:r w:rsidRPr="00894216">
        <w:rPr>
          <w:sz w:val="24"/>
        </w:rPr>
        <w:t>”</w:t>
      </w:r>
      <w:r w:rsidRPr="00894216">
        <w:rPr>
          <w:sz w:val="24"/>
        </w:rPr>
        <w:t>。</w:t>
      </w:r>
      <w:r w:rsidRPr="00894216">
        <w:rPr>
          <w:sz w:val="24"/>
        </w:rPr>
        <w:t>()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48</w:t>
      </w:r>
      <w:r w:rsidRPr="00894216">
        <w:rPr>
          <w:sz w:val="24"/>
        </w:rPr>
        <w:t>．鲁迅的《风波》发表后，被作者收入小说集《仿徨》。</w:t>
      </w:r>
      <w:r w:rsidRPr="00894216">
        <w:rPr>
          <w:sz w:val="24"/>
        </w:rPr>
        <w:t>( )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49</w:t>
      </w:r>
      <w:r w:rsidRPr="00894216">
        <w:rPr>
          <w:sz w:val="24"/>
        </w:rPr>
        <w:t>．蔡元培在《《北京大学月刊》发刊词》中，表达了</w:t>
      </w:r>
      <w:r w:rsidRPr="00894216">
        <w:rPr>
          <w:sz w:val="24"/>
        </w:rPr>
        <w:t>“</w:t>
      </w:r>
      <w:r w:rsidRPr="00894216">
        <w:rPr>
          <w:sz w:val="24"/>
        </w:rPr>
        <w:t>学生当文理兼修</w:t>
      </w:r>
      <w:r w:rsidRPr="00894216">
        <w:rPr>
          <w:sz w:val="24"/>
        </w:rPr>
        <w:t>”</w:t>
      </w:r>
      <w:r w:rsidRPr="00894216">
        <w:rPr>
          <w:sz w:val="24"/>
        </w:rPr>
        <w:t>的办学思想。</w:t>
      </w:r>
      <w:r w:rsidRPr="00894216">
        <w:rPr>
          <w:sz w:val="24"/>
        </w:rPr>
        <w:t>( )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50</w:t>
      </w:r>
      <w:r w:rsidRPr="00894216">
        <w:rPr>
          <w:sz w:val="24"/>
        </w:rPr>
        <w:t>．《拣麦穗》表现了人与人之间的纯真情谊。</w:t>
      </w:r>
      <w:r w:rsidRPr="00894216">
        <w:rPr>
          <w:sz w:val="24"/>
        </w:rPr>
        <w:t>()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51</w:t>
      </w:r>
      <w:r w:rsidRPr="00894216">
        <w:rPr>
          <w:sz w:val="24"/>
        </w:rPr>
        <w:t>．《百合花》描写了抗日战争时期的一个故事。</w:t>
      </w:r>
      <w:r w:rsidRPr="00894216">
        <w:rPr>
          <w:sz w:val="24"/>
        </w:rPr>
        <w:t>()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52</w:t>
      </w:r>
      <w:r w:rsidRPr="00894216">
        <w:rPr>
          <w:sz w:val="24"/>
        </w:rPr>
        <w:t>．《苦恼》表达了车夫的苦恼和当时的人情冷漠。</w:t>
      </w:r>
      <w:r w:rsidRPr="00894216">
        <w:rPr>
          <w:sz w:val="24"/>
        </w:rPr>
        <w:t>()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53</w:t>
      </w:r>
      <w:r w:rsidRPr="00894216">
        <w:rPr>
          <w:sz w:val="24"/>
        </w:rPr>
        <w:t>．双声叠字是《听听那冷雨》的主要表现手法。</w:t>
      </w:r>
      <w:r w:rsidRPr="00894216">
        <w:rPr>
          <w:sz w:val="24"/>
        </w:rPr>
        <w:t>()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54</w:t>
      </w:r>
      <w:r w:rsidRPr="00894216">
        <w:rPr>
          <w:sz w:val="24"/>
        </w:rPr>
        <w:t>．巴金被授予</w:t>
      </w:r>
      <w:r w:rsidRPr="00894216">
        <w:rPr>
          <w:sz w:val="24"/>
        </w:rPr>
        <w:t>“</w:t>
      </w:r>
      <w:r w:rsidRPr="00894216">
        <w:rPr>
          <w:sz w:val="24"/>
        </w:rPr>
        <w:t>人民艺术家</w:t>
      </w:r>
      <w:r w:rsidRPr="00894216">
        <w:rPr>
          <w:sz w:val="24"/>
        </w:rPr>
        <w:t>”</w:t>
      </w:r>
      <w:r w:rsidRPr="00894216">
        <w:rPr>
          <w:sz w:val="24"/>
        </w:rPr>
        <w:t>的称号。</w:t>
      </w:r>
      <w:r w:rsidRPr="00894216">
        <w:rPr>
          <w:sz w:val="24"/>
        </w:rPr>
        <w:t>()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五、简析题：本大题共</w:t>
      </w:r>
      <w:r w:rsidRPr="00894216">
        <w:rPr>
          <w:sz w:val="24"/>
        </w:rPr>
        <w:t>4</w:t>
      </w:r>
      <w:r w:rsidRPr="00894216">
        <w:rPr>
          <w:sz w:val="24"/>
        </w:rPr>
        <w:t>小题，每小题</w:t>
      </w:r>
      <w:r w:rsidRPr="00894216">
        <w:rPr>
          <w:sz w:val="24"/>
        </w:rPr>
        <w:t>9</w:t>
      </w:r>
      <w:r w:rsidRPr="00894216">
        <w:rPr>
          <w:sz w:val="24"/>
        </w:rPr>
        <w:t>分，共</w:t>
      </w:r>
      <w:r w:rsidRPr="00894216">
        <w:rPr>
          <w:sz w:val="24"/>
        </w:rPr>
        <w:t>36</w:t>
      </w:r>
      <w:r w:rsidRPr="00894216">
        <w:rPr>
          <w:sz w:val="24"/>
        </w:rPr>
        <w:t>分。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55</w:t>
      </w:r>
      <w:r w:rsidRPr="00894216">
        <w:rPr>
          <w:sz w:val="24"/>
        </w:rPr>
        <w:t>．阅读司马迁《史记</w:t>
      </w:r>
      <w:r w:rsidRPr="00894216">
        <w:rPr>
          <w:sz w:val="24"/>
        </w:rPr>
        <w:t>·</w:t>
      </w:r>
      <w:r w:rsidRPr="00894216">
        <w:rPr>
          <w:sz w:val="24"/>
        </w:rPr>
        <w:t>李将军列传》一段：</w:t>
      </w:r>
    </w:p>
    <w:p w:rsidR="00C249EE" w:rsidRPr="00894216" w:rsidP="00C249EE">
      <w:pPr>
        <w:ind w:firstLine="480" w:firstLineChars="200"/>
        <w:rPr>
          <w:sz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894216">
        <w:rPr>
          <w:sz w:val="24"/>
        </w:rPr>
        <w:t>匈奴兵多，破败广军，生得广。单于素闻广贤，令曰：</w:t>
      </w:r>
      <w:r w:rsidRPr="00894216">
        <w:rPr>
          <w:sz w:val="24"/>
        </w:rPr>
        <w:t>“</w:t>
      </w:r>
      <w:r w:rsidRPr="00894216">
        <w:rPr>
          <w:sz w:val="24"/>
        </w:rPr>
        <w:t>得李广必生致之！</w:t>
      </w:r>
      <w:r w:rsidRPr="00894216">
        <w:rPr>
          <w:sz w:val="24"/>
        </w:rPr>
        <w:t>”</w:t>
      </w:r>
      <w:r w:rsidRPr="00894216">
        <w:rPr>
          <w:sz w:val="24"/>
        </w:rPr>
        <w:t>胡骑得广，广时伤病，置广两马间，络而盛卧广。行千余里，广佯死，睨其旁有一胡儿骑善马，广暂腾而上胡儿马，因推堕儿，取其弓，鞭马南驰数十里，复得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sz w:val="24"/>
        </w:rPr>
        <w:t>其余军，因引而入塞。匈奴捕者，骑数百追之，广行取胡儿弓，射杀追骑，以故得脱。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请回答：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1</w:t>
      </w:r>
      <w:r w:rsidRPr="00894216">
        <w:rPr>
          <w:sz w:val="24"/>
        </w:rPr>
        <w:t>）这段话表现了李广怎样的性格特征？（</w:t>
      </w:r>
      <w:r w:rsidRPr="00894216">
        <w:rPr>
          <w:sz w:val="24"/>
        </w:rPr>
        <w:t>3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2</w:t>
      </w:r>
      <w:r w:rsidRPr="00894216">
        <w:rPr>
          <w:sz w:val="24"/>
        </w:rPr>
        <w:t>）作者主要用了什么手法来刻画李广？（</w:t>
      </w:r>
      <w:r w:rsidRPr="00894216">
        <w:rPr>
          <w:sz w:val="24"/>
        </w:rPr>
        <w:t>2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1</w:t>
      </w:r>
      <w:r w:rsidRPr="00894216">
        <w:rPr>
          <w:sz w:val="24"/>
        </w:rPr>
        <w:t>）还数义中，</w:t>
      </w:r>
      <w:r w:rsidRPr="00894216">
        <w:rPr>
          <w:sz w:val="24"/>
        </w:rPr>
        <w:t>“</w:t>
      </w:r>
      <w:r w:rsidRPr="00894216">
        <w:rPr>
          <w:sz w:val="24"/>
        </w:rPr>
        <w:t>甲于的数</w:t>
      </w:r>
      <w:r w:rsidRPr="00894216">
        <w:rPr>
          <w:sz w:val="24"/>
        </w:rPr>
        <w:t>”</w:t>
      </w:r>
      <w:r w:rsidRPr="00894216">
        <w:rPr>
          <w:sz w:val="24"/>
        </w:rPr>
        <w:t>触数</w:t>
      </w:r>
      <w:r w:rsidRPr="00894216">
        <w:rPr>
          <w:sz w:val="24"/>
        </w:rPr>
        <w:t>“</w:t>
      </w:r>
      <w:r w:rsidRPr="00894216">
        <w:rPr>
          <w:sz w:val="24"/>
        </w:rPr>
        <w:t>我的是什会有方出</w:t>
      </w:r>
      <w:r w:rsidRPr="00894216">
        <w:rPr>
          <w:sz w:val="24"/>
        </w:rPr>
        <w:t>”</w:t>
      </w:r>
      <w:r w:rsidRPr="00894216">
        <w:rPr>
          <w:sz w:val="24"/>
        </w:rPr>
        <w:t>当到了么数和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【</w:t>
      </w:r>
      <w:r w:rsidRPr="00894216">
        <w:rPr>
          <w:rFonts w:hint="eastAsia"/>
          <w:b/>
          <w:sz w:val="24"/>
        </w:rPr>
        <w:t>附加题</w:t>
      </w:r>
      <w:r w:rsidRPr="00894216">
        <w:rPr>
          <w:sz w:val="24"/>
        </w:rPr>
        <w:t>】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rFonts w:hint="eastAsia"/>
          <w:sz w:val="24"/>
        </w:rPr>
        <w:t>广廉，得赏赐辄分其麾下，饮食与士共之。终广之身，为二千石四十余年，家无余财，终不言家产事。广为人长，猿臂，其善射亦天性也。虽其子孙他人学者，莫能及广。广讷口少言，与人居则画地为军陈，射阔狭以饮。专以射为戏，竟死。广之将兵，乏绝之处，见水，士卒不尽饮，广不近水；士卒不尽食，广不尝食。宽缓不苛，士以此爱乐为用。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rFonts w:hint="eastAsia"/>
          <w:sz w:val="24"/>
        </w:rPr>
        <w:t>请回答：</w:t>
      </w:r>
    </w:p>
    <w:p w:rsidR="00C249EE" w:rsidRPr="00894216" w:rsidP="00C249EE">
      <w:pPr>
        <w:numPr>
          <w:ilvl w:val="0"/>
          <w:numId w:val="2"/>
        </w:numPr>
        <w:rPr>
          <w:sz w:val="24"/>
        </w:rPr>
      </w:pPr>
      <w:r w:rsidRPr="00894216">
        <w:rPr>
          <w:sz w:val="24"/>
        </w:rPr>
        <w:t>这段文字运用了什么描写方法？对刻画人物形象有什么作用？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细节描写。通过叙述一些生动的故事及细节，表现李广的多重性格特点，使其形象更加丰满、真实。</w:t>
      </w:r>
    </w:p>
    <w:p w:rsidR="00C249EE" w:rsidRPr="00894216" w:rsidP="00C249EE">
      <w:pPr>
        <w:numPr>
          <w:ilvl w:val="0"/>
          <w:numId w:val="2"/>
        </w:numPr>
        <w:rPr>
          <w:sz w:val="24"/>
        </w:rPr>
      </w:pPr>
      <w:r w:rsidRPr="00894216">
        <w:rPr>
          <w:sz w:val="24"/>
        </w:rPr>
        <w:t>这段文字刻画了李广怎样的人物形象？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刻画了李广廉洁轻财，善射，讷口少言，宽缓不苛，爱护士卒的人物形象。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（</w:t>
      </w:r>
      <w:r w:rsidRPr="00894216">
        <w:rPr>
          <w:sz w:val="24"/>
        </w:rPr>
        <w:t>3</w:t>
      </w:r>
      <w:r w:rsidRPr="00894216">
        <w:rPr>
          <w:sz w:val="24"/>
        </w:rPr>
        <w:t>）结合全文分析，作者刻画李广这一形象寄寓的思想感情。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作者通过对李广这样一个悲剧英雄的刻画，表达了自己对一代名将的衷心倾慕，揭露了朝廷的赏罚不公、刻薄寡恩、黑暗无道，对李广的不公正的待遇，表示了极大的愤慨，同时也寄寓了作者对自己身世的慨叹。</w:t>
      </w:r>
    </w:p>
    <w:p w:rsidR="00C249EE" w:rsidRPr="00894216" w:rsidP="00C249EE">
      <w:pPr>
        <w:rPr>
          <w:sz w:val="24"/>
        </w:rPr>
      </w:pP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rFonts w:hint="eastAsia"/>
          <w:sz w:val="24"/>
        </w:rPr>
        <w:t>广既从大将军青击匈奴，既出塞，青捕虏知单于所居，乃自以精兵走之，而令广并于右将军军，出东道。东道少回远，而大军行，水草少，其势不屯行。广自请曰：“臣部为前将军，今大将军乃徙令臣出东道；且臣结发而与匈奴战，今乃一得当单于，臣愿居前，先死单于。”大将军青亦阴受上诫，以为李广老，数奇，毋令当单于，恐不得所欲。而是时公孙敖新失侯，为中将军，从大将军，大将军亦欲使敖与俱当单于，故徙前将军广。广时知之，固自辞于大将军。大将军不听，令长史封书与广之莫府，曰：“急诣部，如书！”广不谢大将军而起行，意甚愠怒而就部，引兵与右将军食其合军出东道。军亡导，或失道，后大将军。大将军与单于接战，单于遁走，弗能得而还。南绝幕，遇前将军、右将军。广已见大将军，还入军。大将军使长史持精醪遗广，因问广，食其失道状，青欲上书报天子军曲折。广未对，大将军使长史急责广之幕府对簿。广曰：“诸校尉无罪，乃我自失道。吾今自上簿。”至莫府，广谓其麾下曰：“广结发与匈奴大小七十余战，今幸从大将军出接单于兵，而大将军又徒广部，行回远，而又迷失道，岂非天哉！且广年六十余矣，终不能复对刀笔之吏。”遂引刀自颈。广军士大夫一军皆哭。百姓闻之，知与不知，无老壮皆为垂涕。而右将军独下吏，当死，赎为庶人。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rFonts w:hint="eastAsia"/>
          <w:sz w:val="24"/>
        </w:rPr>
        <w:t>太史公曰：传曰：“其身正，不令而行；其身不正，虽令不从。”其李将军之谓也？余睹李将军，悛悛如鄙人，口不能道辞。及死之日，天下知与不知，皆为尽哀。彼其忠实心诚信于士大夫也。谚曰：“桃李不言，下自成蹊。”此言虽小，可以谕大也。</w:t>
      </w:r>
    </w:p>
    <w:p w:rsidR="00C249EE" w:rsidRPr="00894216" w:rsidP="00C249EE">
      <w:pPr>
        <w:ind w:firstLine="480" w:firstLineChars="200"/>
        <w:rPr>
          <w:sz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94216">
        <w:rPr>
          <w:rFonts w:hint="eastAsia"/>
          <w:sz w:val="24"/>
        </w:rPr>
        <w:t>请回答：</w:t>
      </w:r>
    </w:p>
    <w:p w:rsidR="00C249EE" w:rsidRPr="00894216" w:rsidP="00C249EE">
      <w:pPr>
        <w:numPr>
          <w:ilvl w:val="0"/>
          <w:numId w:val="3"/>
        </w:numPr>
        <w:rPr>
          <w:sz w:val="24"/>
        </w:rPr>
      </w:pPr>
      <w:r w:rsidRPr="00894216">
        <w:rPr>
          <w:sz w:val="24"/>
        </w:rPr>
        <w:t>请概括选文第一段的内容。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李广跟随卫青出击匈奴，因迷失道路，耽误了会师日期，匈奴单于逃跑未能活捉，李广不愿屈辱受审愤而（含冤）自杀。</w:t>
      </w:r>
    </w:p>
    <w:p w:rsidR="00C249EE" w:rsidRPr="00894216" w:rsidP="00C249EE">
      <w:pPr>
        <w:numPr>
          <w:ilvl w:val="0"/>
          <w:numId w:val="3"/>
        </w:numPr>
        <w:rPr>
          <w:sz w:val="24"/>
        </w:rPr>
      </w:pPr>
      <w:r w:rsidRPr="00894216">
        <w:rPr>
          <w:sz w:val="24"/>
        </w:rPr>
        <w:t>请结合全文，分析造成李广悲剧的根本原因。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李广具有较高的军事才能，又廉洁轻财、爱护士兵、忠实诚信。尽管他战功显赫却一再蒙受委屈、不得封侯，竟至横遭罪责，被逼自杀。造成他悲剧的根本原因是汉朝统治者刻薄寡恩、贪功诿过、赏罚不公、任人唯亲、扼杀贤能，从而揭露了封建统治的黑暗无道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（</w:t>
      </w:r>
      <w:r w:rsidRPr="00894216">
        <w:rPr>
          <w:sz w:val="24"/>
        </w:rPr>
        <w:t>3</w:t>
      </w:r>
      <w:r w:rsidRPr="00894216">
        <w:rPr>
          <w:sz w:val="24"/>
        </w:rPr>
        <w:t>）</w:t>
      </w:r>
      <w:r w:rsidRPr="00894216">
        <w:rPr>
          <w:sz w:val="24"/>
        </w:rPr>
        <w:t>“</w:t>
      </w:r>
      <w:r w:rsidRPr="00894216">
        <w:rPr>
          <w:sz w:val="24"/>
        </w:rPr>
        <w:t>太史公</w:t>
      </w:r>
      <w:r w:rsidRPr="00894216">
        <w:rPr>
          <w:sz w:val="24"/>
        </w:rPr>
        <w:t>”</w:t>
      </w:r>
      <w:r w:rsidRPr="00894216">
        <w:rPr>
          <w:sz w:val="24"/>
        </w:rPr>
        <w:t>指的是谁？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“太史公”是指司马迁，他当时任太史令。</w:t>
      </w:r>
    </w:p>
    <w:p w:rsidR="00C249EE" w:rsidRPr="00894216" w:rsidP="00C249EE">
      <w:pPr>
        <w:rPr>
          <w:sz w:val="24"/>
        </w:rPr>
      </w:pP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56</w:t>
      </w:r>
      <w:r w:rsidRPr="00894216">
        <w:rPr>
          <w:sz w:val="24"/>
        </w:rPr>
        <w:t>．阅读《氓》中的两节诗：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sz w:val="24"/>
        </w:rPr>
        <w:t>三岁为妇，靡室劳矣。夙兴夜寐，靡有朝矣。言既遂矣，至于暴矣。兄弟不知，咥其笑矣。静言思之，躬自悼矣。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sz w:val="24"/>
        </w:rPr>
        <w:t>及尔偕老，老使我怨。淇则有岸，隰则有泮。总角之宴，言笑晏晏。信誓旦旦，不思其反。反是不思，亦已焉哉！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请回答：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1</w:t>
      </w:r>
      <w:r w:rsidRPr="00894216">
        <w:rPr>
          <w:sz w:val="24"/>
        </w:rPr>
        <w:t>）女主人公的遭遇反映了什么社会问题？（</w:t>
      </w:r>
      <w:r w:rsidRPr="00894216">
        <w:rPr>
          <w:sz w:val="24"/>
        </w:rPr>
        <w:t>3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2</w:t>
      </w:r>
      <w:r w:rsidRPr="00894216">
        <w:rPr>
          <w:sz w:val="24"/>
        </w:rPr>
        <w:t>）在这两节诗中，女主人公表现出怎样的性格特征？（</w:t>
      </w:r>
      <w:r w:rsidRPr="00894216">
        <w:rPr>
          <w:sz w:val="24"/>
        </w:rPr>
        <w:t>3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3</w:t>
      </w:r>
      <w:r w:rsidRPr="00894216">
        <w:rPr>
          <w:sz w:val="24"/>
        </w:rPr>
        <w:t>）</w:t>
      </w:r>
      <w:r w:rsidRPr="00894216">
        <w:rPr>
          <w:sz w:val="24"/>
        </w:rPr>
        <w:t>“</w:t>
      </w:r>
      <w:r w:rsidRPr="00894216">
        <w:rPr>
          <w:sz w:val="24"/>
        </w:rPr>
        <w:t>信誓旦旦，不思其反</w:t>
      </w:r>
      <w:r w:rsidRPr="00894216">
        <w:rPr>
          <w:sz w:val="24"/>
        </w:rPr>
        <w:t>”</w:t>
      </w:r>
      <w:r w:rsidRPr="00894216">
        <w:rPr>
          <w:sz w:val="24"/>
        </w:rPr>
        <w:t>这两句诗的意思是什么？（</w:t>
      </w:r>
      <w:r w:rsidRPr="00894216">
        <w:rPr>
          <w:sz w:val="24"/>
        </w:rPr>
        <w:t>3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57</w:t>
      </w:r>
      <w:r w:rsidRPr="00894216">
        <w:rPr>
          <w:sz w:val="24"/>
        </w:rPr>
        <w:t>．阅读巴金《爱尔克的灯光》：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sz w:val="24"/>
        </w:rPr>
        <w:t>黑暗来了。我的眼睛失掉了一切。于是大门内亮起了灯光。灯光并不曾照亮什么，反而增加了我心上的黑暗。我只得失望地走了。我向着来时的路回去。已经走了四五步，我忽然掉转头，再看那个建筑物。依旧是阴暗中一线微光。我好像看见一个盛满希望的水碗一下子就落在地上打碎了一般，我痛苦地在心里叫起来。在这条被夜幕覆盖着的近代城市的静寂的街中，我仿佛看见了哈立希岛上的灯光。那应该是姐姐爱尔克点的灯罢。她用这灯光来给她的航海的兄弟照路。每夜每夜灯光亮在她的窗前，她一直到死都在等待那个出远门的兄弟回来。最后她带着失望进人坟墓。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sz w:val="24"/>
        </w:rPr>
        <w:t>请回答：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1</w:t>
      </w:r>
      <w:r w:rsidRPr="00894216">
        <w:rPr>
          <w:sz w:val="24"/>
        </w:rPr>
        <w:t>）这段话中，</w:t>
      </w:r>
      <w:r w:rsidRPr="00894216">
        <w:rPr>
          <w:sz w:val="24"/>
        </w:rPr>
        <w:t>“</w:t>
      </w:r>
      <w:r w:rsidRPr="00894216">
        <w:rPr>
          <w:sz w:val="24"/>
        </w:rPr>
        <w:t>阴暗中一线微光</w:t>
      </w:r>
      <w:r w:rsidRPr="00894216">
        <w:rPr>
          <w:sz w:val="24"/>
        </w:rPr>
        <w:t>”</w:t>
      </w:r>
      <w:r w:rsidRPr="00894216">
        <w:rPr>
          <w:sz w:val="24"/>
        </w:rPr>
        <w:t>有何象征意义？（</w:t>
      </w:r>
      <w:r w:rsidRPr="00894216">
        <w:rPr>
          <w:sz w:val="24"/>
        </w:rPr>
        <w:t>3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2</w:t>
      </w:r>
      <w:r w:rsidRPr="00894216">
        <w:rPr>
          <w:sz w:val="24"/>
        </w:rPr>
        <w:t>）姐姐的命运说明了什么？（</w:t>
      </w:r>
      <w:r w:rsidRPr="00894216">
        <w:rPr>
          <w:sz w:val="24"/>
        </w:rPr>
        <w:t>4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3</w:t>
      </w:r>
      <w:r w:rsidRPr="00894216">
        <w:rPr>
          <w:sz w:val="24"/>
        </w:rPr>
        <w:t>）</w:t>
      </w:r>
      <w:r w:rsidRPr="00894216">
        <w:rPr>
          <w:sz w:val="24"/>
        </w:rPr>
        <w:t>“</w:t>
      </w:r>
      <w:r w:rsidRPr="00894216">
        <w:rPr>
          <w:sz w:val="24"/>
        </w:rPr>
        <w:t>我好像看见一个盛满希望的水碗一下子就落在地上打碎了一般</w:t>
      </w:r>
      <w:r w:rsidRPr="00894216">
        <w:rPr>
          <w:sz w:val="24"/>
        </w:rPr>
        <w:t>”</w:t>
      </w:r>
      <w:r w:rsidRPr="00894216">
        <w:rPr>
          <w:sz w:val="24"/>
        </w:rPr>
        <w:t>用了什么修辞手法？（</w:t>
      </w:r>
      <w:r w:rsidRPr="00894216">
        <w:rPr>
          <w:sz w:val="24"/>
        </w:rPr>
        <w:t>2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58</w:t>
      </w:r>
      <w:r w:rsidRPr="00894216">
        <w:rPr>
          <w:sz w:val="24"/>
        </w:rPr>
        <w:t>．</w:t>
      </w:r>
      <w:r w:rsidRPr="00894216">
        <w:rPr>
          <w:rFonts w:hint="eastAsia"/>
          <w:sz w:val="24"/>
        </w:rPr>
        <w:t>阅读</w:t>
      </w:r>
      <w:r w:rsidRPr="00894216">
        <w:rPr>
          <w:sz w:val="24"/>
        </w:rPr>
        <w:t>李白《行路难》（其一）：</w:t>
      </w:r>
    </w:p>
    <w:p w:rsidR="00C249EE" w:rsidRPr="00894216" w:rsidP="00C249EE">
      <w:pPr>
        <w:jc w:val="center"/>
        <w:rPr>
          <w:sz w:val="24"/>
        </w:rPr>
      </w:pPr>
      <w:r w:rsidRPr="00894216">
        <w:rPr>
          <w:sz w:val="24"/>
        </w:rPr>
        <w:t>金樽清酒斗十千，玉盘珍羞直万钱。</w:t>
      </w:r>
    </w:p>
    <w:p w:rsidR="00C249EE" w:rsidRPr="00894216" w:rsidP="00C249EE">
      <w:pPr>
        <w:jc w:val="center"/>
        <w:rPr>
          <w:sz w:val="24"/>
        </w:rPr>
      </w:pPr>
      <w:r w:rsidRPr="00894216">
        <w:rPr>
          <w:sz w:val="24"/>
        </w:rPr>
        <w:t>停杯投箸不能食，拔剑四顾心茫然。</w:t>
      </w:r>
    </w:p>
    <w:p w:rsidR="00C249EE" w:rsidRPr="00894216" w:rsidP="00C249EE">
      <w:pPr>
        <w:jc w:val="center"/>
        <w:rPr>
          <w:sz w:val="24"/>
        </w:rPr>
      </w:pPr>
      <w:r w:rsidRPr="00894216">
        <w:rPr>
          <w:sz w:val="24"/>
        </w:rPr>
        <w:t>欲渡黄河冰塞川，将登太行雪满山。</w:t>
      </w:r>
    </w:p>
    <w:p w:rsidR="00C249EE" w:rsidRPr="00894216" w:rsidP="00C249EE">
      <w:pPr>
        <w:jc w:val="center"/>
        <w:rPr>
          <w:sz w:val="24"/>
        </w:rPr>
      </w:pPr>
      <w:r w:rsidRPr="00894216">
        <w:rPr>
          <w:sz w:val="24"/>
        </w:rPr>
        <w:t>闲来垂钓碧溪上，忽复乘舟梦日边。</w:t>
      </w:r>
    </w:p>
    <w:p w:rsidR="00C249EE" w:rsidRPr="00894216" w:rsidP="00C249EE">
      <w:pPr>
        <w:jc w:val="center"/>
        <w:rPr>
          <w:sz w:val="24"/>
        </w:rPr>
      </w:pPr>
      <w:r w:rsidRPr="00894216">
        <w:rPr>
          <w:sz w:val="24"/>
        </w:rPr>
        <w:t>行路难，行路难，多歧路，今安在？</w:t>
      </w:r>
    </w:p>
    <w:p w:rsidR="00C249EE" w:rsidRPr="00894216" w:rsidP="00C249EE">
      <w:pPr>
        <w:jc w:val="center"/>
        <w:rPr>
          <w:sz w:val="24"/>
        </w:rPr>
      </w:pPr>
      <w:r w:rsidRPr="00894216">
        <w:rPr>
          <w:sz w:val="24"/>
        </w:rPr>
        <w:t>长风破浪会有时，直挂云帆济沧海。</w:t>
      </w:r>
    </w:p>
    <w:p w:rsidR="00C249EE" w:rsidRPr="00894216" w:rsidP="00C249EE">
      <w:pPr>
        <w:ind w:firstLine="480" w:firstLineChars="200"/>
        <w:rPr>
          <w:sz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94216">
        <w:rPr>
          <w:sz w:val="24"/>
        </w:rPr>
        <w:t>请回答：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1</w:t>
      </w:r>
      <w:r w:rsidRPr="00894216">
        <w:rPr>
          <w:sz w:val="24"/>
        </w:rPr>
        <w:t>）指出诗中的细节描写及其表达作用。（</w:t>
      </w:r>
      <w:r w:rsidRPr="00894216">
        <w:rPr>
          <w:sz w:val="24"/>
        </w:rPr>
        <w:t>3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（</w:t>
      </w:r>
      <w:r w:rsidRPr="00894216">
        <w:rPr>
          <w:sz w:val="24"/>
        </w:rPr>
        <w:t>2</w:t>
      </w:r>
      <w:r w:rsidRPr="00894216">
        <w:rPr>
          <w:sz w:val="24"/>
        </w:rPr>
        <w:t>）</w:t>
      </w:r>
      <w:r w:rsidRPr="00894216">
        <w:rPr>
          <w:sz w:val="24"/>
        </w:rPr>
        <w:t>“</w:t>
      </w:r>
      <w:r w:rsidRPr="00894216">
        <w:rPr>
          <w:sz w:val="24"/>
        </w:rPr>
        <w:t>欲渡黄河冰塞川，将登太行雪满山</w:t>
      </w:r>
      <w:r w:rsidRPr="00894216">
        <w:rPr>
          <w:sz w:val="24"/>
        </w:rPr>
        <w:t>”</w:t>
      </w:r>
      <w:r w:rsidRPr="00894216">
        <w:rPr>
          <w:sz w:val="24"/>
        </w:rPr>
        <w:t>用的是什么手法？它的含义是什么？（</w:t>
      </w:r>
      <w:r w:rsidRPr="00894216">
        <w:rPr>
          <w:sz w:val="24"/>
        </w:rPr>
        <w:t>4</w:t>
      </w:r>
      <w:r w:rsidRPr="00894216">
        <w:rPr>
          <w:sz w:val="24"/>
        </w:rPr>
        <w:t>分）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（</w:t>
      </w:r>
      <w:r w:rsidRPr="00894216">
        <w:rPr>
          <w:sz w:val="24"/>
        </w:rPr>
        <w:t>3</w:t>
      </w:r>
      <w:r w:rsidRPr="00894216">
        <w:rPr>
          <w:rFonts w:hint="eastAsia"/>
          <w:sz w:val="24"/>
        </w:rPr>
        <w:t>）</w:t>
      </w:r>
      <w:r w:rsidRPr="00894216">
        <w:rPr>
          <w:sz w:val="24"/>
        </w:rPr>
        <w:t>最后两句表达了诗人怎样的精神？</w:t>
      </w:r>
      <w:r w:rsidRPr="00894216">
        <w:rPr>
          <w:sz w:val="24"/>
        </w:rPr>
        <w:t>(2</w:t>
      </w:r>
      <w:r w:rsidRPr="00894216">
        <w:rPr>
          <w:sz w:val="24"/>
        </w:rPr>
        <w:t>分</w:t>
      </w:r>
      <w:r w:rsidRPr="00894216">
        <w:rPr>
          <w:sz w:val="24"/>
        </w:rPr>
        <w:t xml:space="preserve">) 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【</w:t>
      </w:r>
      <w:r w:rsidRPr="00894216">
        <w:rPr>
          <w:rFonts w:hint="eastAsia"/>
          <w:b/>
          <w:sz w:val="24"/>
        </w:rPr>
        <w:t>附加题</w:t>
      </w:r>
      <w:r w:rsidRPr="00894216">
        <w:rPr>
          <w:sz w:val="24"/>
        </w:rPr>
        <w:t>】</w:t>
      </w:r>
    </w:p>
    <w:p w:rsidR="00C249EE" w:rsidRPr="00894216" w:rsidP="00C249EE">
      <w:pPr>
        <w:numPr>
          <w:ilvl w:val="0"/>
          <w:numId w:val="4"/>
        </w:numPr>
        <w:rPr>
          <w:sz w:val="24"/>
        </w:rPr>
      </w:pPr>
      <w:r w:rsidRPr="00894216">
        <w:rPr>
          <w:rFonts w:hint="eastAsia"/>
          <w:sz w:val="24"/>
        </w:rPr>
        <w:t>这首诗的作者是谁？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李白。</w:t>
      </w:r>
    </w:p>
    <w:p w:rsidR="00C249EE" w:rsidRPr="00894216" w:rsidP="00C249EE">
      <w:pPr>
        <w:numPr>
          <w:ilvl w:val="0"/>
          <w:numId w:val="4"/>
        </w:numPr>
        <w:rPr>
          <w:sz w:val="24"/>
        </w:rPr>
      </w:pPr>
      <w:r w:rsidRPr="00894216">
        <w:rPr>
          <w:rFonts w:hint="eastAsia"/>
          <w:sz w:val="24"/>
        </w:rPr>
        <w:t>诗歌中暗用姜太公吕尚典故的是哪一句？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闲来垂钓碧溪上。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（</w:t>
      </w:r>
      <w:r w:rsidRPr="00894216">
        <w:rPr>
          <w:rFonts w:hint="eastAsia"/>
          <w:sz w:val="24"/>
        </w:rPr>
        <w:t>3</w:t>
      </w:r>
      <w:r w:rsidRPr="00894216">
        <w:rPr>
          <w:rFonts w:hint="eastAsia"/>
          <w:sz w:val="24"/>
        </w:rPr>
        <w:t>）联系诗题“行路难”，分析全诗表达了诗人怎样的情感和抱负。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诗歌以“行路难”象征人生道路艰险和仕途的艰难，抒写了诗人在政治道路上遭遇艰难时迷惘、悲愤的情绪；但他并未因此放弃远大的政治理想，仍坚信自己会像吕尚、伊尹一样，总有一天会施展自己的抱负。</w:t>
      </w:r>
    </w:p>
    <w:p w:rsidR="00C249EE" w:rsidRPr="00894216" w:rsidP="00C249EE">
      <w:pPr>
        <w:ind w:firstLine="480" w:firstLineChars="200"/>
        <w:rPr>
          <w:sz w:val="24"/>
        </w:rPr>
      </w:pPr>
      <w:r w:rsidRPr="00894216">
        <w:rPr>
          <w:rFonts w:hint="eastAsia"/>
          <w:sz w:val="24"/>
        </w:rPr>
        <w:t>请回答：</w:t>
      </w:r>
    </w:p>
    <w:p w:rsidR="00C249EE" w:rsidRPr="00894216" w:rsidP="00C249EE">
      <w:pPr>
        <w:numPr>
          <w:ilvl w:val="0"/>
          <w:numId w:val="5"/>
        </w:numPr>
        <w:rPr>
          <w:sz w:val="24"/>
        </w:rPr>
      </w:pPr>
      <w:r w:rsidRPr="00894216">
        <w:rPr>
          <w:rFonts w:hint="eastAsia"/>
          <w:sz w:val="24"/>
        </w:rPr>
        <w:t>这首诗表现了诗人怎样的思想矛盾？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这首诗表现了诗人一方面对朝廷的昏暗和仕途的艰难满怀悲愤，却又无可奈何；另一方面，诗人积极用世的愿望，对理想的执着追求，对自己才能的充分自信，又使他对前途满怀希望。这既反映出当时现实对诗人的沉重压抑，也表现出诗人豪放不羁、自强不息的个性。</w:t>
      </w:r>
    </w:p>
    <w:p w:rsidR="00C249EE" w:rsidRPr="00894216" w:rsidP="00C249EE">
      <w:pPr>
        <w:numPr>
          <w:ilvl w:val="0"/>
          <w:numId w:val="5"/>
        </w:numPr>
        <w:rPr>
          <w:sz w:val="24"/>
        </w:rPr>
      </w:pPr>
      <w:r w:rsidRPr="00894216">
        <w:rPr>
          <w:rFonts w:hint="eastAsia"/>
          <w:sz w:val="24"/>
        </w:rPr>
        <w:t>指出诗中运用比兴手法的诗句，并说明其含义。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欲渡黄河冰塞川，将登太行雪满山。这两句诗比喻人生道路上的事与愿违，意思是：“想渡黄河，冰块却塞满了河道；要登太行山，山路却被大雪封堵。”诗人以自然景象象征人世现实，以路途艰险比况仕途艰难，把纷繁复杂的事件和积愤填膺的感受集中、概括、形象地表达了出来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（</w:t>
      </w:r>
      <w:r w:rsidRPr="00894216">
        <w:rPr>
          <w:rFonts w:hint="eastAsia"/>
          <w:sz w:val="24"/>
        </w:rPr>
        <w:t>3</w:t>
      </w:r>
      <w:r w:rsidRPr="00894216">
        <w:rPr>
          <w:rFonts w:hint="eastAsia"/>
          <w:sz w:val="24"/>
        </w:rPr>
        <w:t>）指出诗中表现诗人远大抱负的两句诗。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长风破浪会有时，直挂云帆济沧海。</w:t>
      </w:r>
    </w:p>
    <w:p w:rsidR="00C249EE" w:rsidRPr="00894216" w:rsidP="00C249EE">
      <w:pPr>
        <w:rPr>
          <w:sz w:val="24"/>
        </w:rPr>
      </w:pP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试卷</w:t>
      </w:r>
      <w:r w:rsidRPr="00894216">
        <w:rPr>
          <w:sz w:val="24"/>
        </w:rPr>
        <w:t>(</w:t>
      </w:r>
      <w:r w:rsidRPr="00894216">
        <w:rPr>
          <w:sz w:val="24"/>
        </w:rPr>
        <w:t>九</w:t>
      </w:r>
      <w:r w:rsidRPr="00894216">
        <w:rPr>
          <w:sz w:val="24"/>
        </w:rPr>
        <w:t>)</w:t>
      </w:r>
      <w:r w:rsidRPr="00894216">
        <w:rPr>
          <w:sz w:val="24"/>
        </w:rPr>
        <w:t>答案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一</w:t>
      </w:r>
      <w:r w:rsidRPr="00894216">
        <w:rPr>
          <w:sz w:val="24"/>
        </w:rPr>
        <w:t>、单选题</w:t>
      </w:r>
      <w:r w:rsidRPr="00894216">
        <w:rPr>
          <w:sz w:val="24"/>
        </w:rPr>
        <w:t xml:space="preserve">1-5BABCC    6-10ADABA    11-15BACCA    16-20ACCBA 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二、填空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21.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22.</w:t>
      </w:r>
      <w:r w:rsidRPr="00894216">
        <w:rPr>
          <w:sz w:val="24"/>
        </w:rPr>
        <w:t>渺沧海之一栗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23.</w:t>
      </w:r>
      <w:r w:rsidRPr="00894216">
        <w:rPr>
          <w:sz w:val="24"/>
        </w:rPr>
        <w:t>死节从来岂顾助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</w:t>
      </w:r>
      <w:r w:rsidRPr="00894216">
        <w:rPr>
          <w:rFonts w:hint="eastAsia"/>
          <w:sz w:val="24"/>
        </w:rPr>
        <w:t>3</w:t>
      </w:r>
      <w:r w:rsidRPr="00894216">
        <w:rPr>
          <w:sz w:val="24"/>
        </w:rPr>
        <w:t>.</w:t>
      </w:r>
      <w:r w:rsidRPr="00894216">
        <w:rPr>
          <w:sz w:val="24"/>
        </w:rPr>
        <w:t>晓蓉谁染露林醉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25.</w:t>
      </w:r>
      <w:r w:rsidRPr="00894216">
        <w:rPr>
          <w:sz w:val="24"/>
        </w:rPr>
        <w:t>乍暖还禁时候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26.</w:t>
      </w:r>
      <w:r w:rsidRPr="00894216">
        <w:rPr>
          <w:sz w:val="24"/>
        </w:rPr>
        <w:t>故能就其深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27.</w:t>
      </w:r>
      <w:r w:rsidRPr="00894216">
        <w:rPr>
          <w:sz w:val="24"/>
        </w:rPr>
        <w:t>梧桐更兼细雨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28.</w:t>
      </w:r>
      <w:r w:rsidRPr="00894216">
        <w:rPr>
          <w:sz w:val="24"/>
        </w:rPr>
        <w:t>此恨绵绵无绝期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29.</w:t>
      </w:r>
      <w:r w:rsidRPr="00894216">
        <w:rPr>
          <w:sz w:val="24"/>
        </w:rPr>
        <w:t>流水落花春去也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30.</w:t>
      </w:r>
      <w:r w:rsidRPr="00894216">
        <w:rPr>
          <w:sz w:val="24"/>
        </w:rPr>
        <w:t>下言长相忆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31.</w:t>
      </w:r>
      <w:r w:rsidRPr="00894216">
        <w:rPr>
          <w:sz w:val="24"/>
        </w:rPr>
        <w:t>归思难收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32.</w:t>
      </w:r>
      <w:r w:rsidRPr="00894216">
        <w:rPr>
          <w:sz w:val="24"/>
        </w:rPr>
        <w:t>烟柳断肠处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三、词语解释</w:t>
      </w:r>
    </w:p>
    <w:p w:rsidR="00C249EE" w:rsidRPr="00894216" w:rsidP="00C249EE">
      <w:pPr>
        <w:rPr>
          <w:sz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894216">
        <w:rPr>
          <w:sz w:val="24"/>
        </w:rPr>
        <w:t>33.</w:t>
      </w:r>
      <w:r w:rsidRPr="00894216">
        <w:rPr>
          <w:sz w:val="24"/>
        </w:rPr>
        <w:t>振</w:t>
      </w:r>
      <w:r w:rsidRPr="00894216">
        <w:rPr>
          <w:sz w:val="24"/>
        </w:rPr>
        <w:t>:</w:t>
      </w:r>
      <w:r w:rsidRPr="00894216">
        <w:rPr>
          <w:sz w:val="24"/>
        </w:rPr>
        <w:t>同</w:t>
      </w:r>
      <w:r w:rsidRPr="00894216">
        <w:rPr>
          <w:sz w:val="24"/>
        </w:rPr>
        <w:t>“</w:t>
      </w:r>
      <w:r w:rsidRPr="00894216">
        <w:rPr>
          <w:sz w:val="24"/>
        </w:rPr>
        <w:t>赈</w:t>
      </w:r>
      <w:r w:rsidRPr="00894216">
        <w:rPr>
          <w:sz w:val="24"/>
        </w:rPr>
        <w:t>”</w:t>
      </w:r>
      <w:r w:rsidRPr="00894216">
        <w:rPr>
          <w:sz w:val="24"/>
        </w:rPr>
        <w:t>，救济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34.</w:t>
      </w:r>
      <w:r w:rsidRPr="00894216">
        <w:rPr>
          <w:sz w:val="24"/>
        </w:rPr>
        <w:t>加</w:t>
      </w:r>
      <w:r w:rsidRPr="00894216">
        <w:rPr>
          <w:sz w:val="24"/>
        </w:rPr>
        <w:t>:</w:t>
      </w:r>
      <w:r w:rsidRPr="00894216">
        <w:rPr>
          <w:sz w:val="24"/>
        </w:rPr>
        <w:t>更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35</w:t>
      </w:r>
      <w:r w:rsidRPr="00894216">
        <w:rPr>
          <w:sz w:val="24"/>
        </w:rPr>
        <w:t>东面</w:t>
      </w:r>
      <w:r w:rsidRPr="00894216">
        <w:rPr>
          <w:sz w:val="24"/>
        </w:rPr>
        <w:t>:</w:t>
      </w:r>
      <w:r w:rsidRPr="00894216">
        <w:rPr>
          <w:sz w:val="24"/>
        </w:rPr>
        <w:t>脸朝东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36.</w:t>
      </w:r>
      <w:r w:rsidRPr="00894216">
        <w:rPr>
          <w:sz w:val="24"/>
        </w:rPr>
        <w:t>明</w:t>
      </w:r>
      <w:r w:rsidRPr="00894216">
        <w:rPr>
          <w:sz w:val="24"/>
        </w:rPr>
        <w:t>:</w:t>
      </w:r>
      <w:r w:rsidRPr="00894216">
        <w:rPr>
          <w:sz w:val="24"/>
        </w:rPr>
        <w:t>使</w:t>
      </w:r>
      <w:r w:rsidRPr="00894216">
        <w:rPr>
          <w:sz w:val="24"/>
        </w:rPr>
        <w:t>……,</w:t>
      </w:r>
      <w:r w:rsidRPr="00894216">
        <w:rPr>
          <w:sz w:val="24"/>
        </w:rPr>
        <w:t>彰明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37.</w:t>
      </w:r>
      <w:r w:rsidRPr="00894216">
        <w:rPr>
          <w:sz w:val="24"/>
        </w:rPr>
        <w:t>原</w:t>
      </w:r>
      <w:r w:rsidRPr="00894216">
        <w:rPr>
          <w:sz w:val="24"/>
        </w:rPr>
        <w:t>:</w:t>
      </w:r>
      <w:r w:rsidRPr="00894216">
        <w:rPr>
          <w:sz w:val="24"/>
        </w:rPr>
        <w:t>推本求原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38.</w:t>
      </w:r>
      <w:r w:rsidRPr="00894216">
        <w:rPr>
          <w:sz w:val="24"/>
        </w:rPr>
        <w:t>用</w:t>
      </w:r>
      <w:r w:rsidRPr="00894216">
        <w:rPr>
          <w:sz w:val="24"/>
        </w:rPr>
        <w:t>:</w:t>
      </w:r>
      <w:r w:rsidRPr="00894216">
        <w:rPr>
          <w:sz w:val="24"/>
        </w:rPr>
        <w:t>因为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39.</w:t>
      </w:r>
      <w:r w:rsidRPr="00894216">
        <w:rPr>
          <w:sz w:val="24"/>
        </w:rPr>
        <w:t>帅</w:t>
      </w:r>
      <w:r w:rsidRPr="00894216">
        <w:rPr>
          <w:sz w:val="24"/>
        </w:rPr>
        <w:t>:</w:t>
      </w:r>
      <w:r w:rsidRPr="00894216">
        <w:rPr>
          <w:sz w:val="24"/>
        </w:rPr>
        <w:t>同</w:t>
      </w:r>
      <w:r w:rsidRPr="00894216">
        <w:rPr>
          <w:sz w:val="24"/>
        </w:rPr>
        <w:t>"</w:t>
      </w:r>
      <w:r w:rsidRPr="00894216">
        <w:rPr>
          <w:sz w:val="24"/>
        </w:rPr>
        <w:t>率</w:t>
      </w:r>
      <w:r w:rsidRPr="00894216">
        <w:rPr>
          <w:sz w:val="24"/>
        </w:rPr>
        <w:t>”</w:t>
      </w:r>
      <w:r w:rsidRPr="00894216">
        <w:rPr>
          <w:sz w:val="24"/>
        </w:rPr>
        <w:t>，率领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40.</w:t>
      </w:r>
      <w:r w:rsidRPr="00894216">
        <w:rPr>
          <w:rFonts w:hint="eastAsia"/>
          <w:sz w:val="24"/>
        </w:rPr>
        <w:t>曝</w:t>
      </w:r>
      <w:r w:rsidRPr="00894216">
        <w:rPr>
          <w:sz w:val="24"/>
        </w:rPr>
        <w:t>:</w:t>
      </w:r>
      <w:r w:rsidRPr="00894216">
        <w:rPr>
          <w:sz w:val="24"/>
        </w:rPr>
        <w:t>晒</w:t>
      </w:r>
    </w:p>
    <w:p w:rsidR="00C249EE" w:rsidRPr="00894216" w:rsidP="00C249EE">
      <w:pPr>
        <w:rPr>
          <w:sz w:val="24"/>
        </w:rPr>
      </w:pPr>
      <w:r w:rsidRPr="00894216">
        <w:rPr>
          <w:rFonts w:hint="eastAsia"/>
          <w:sz w:val="24"/>
        </w:rPr>
        <w:t>41.</w:t>
      </w:r>
      <w:r w:rsidRPr="00894216">
        <w:rPr>
          <w:rFonts w:hint="eastAsia"/>
          <w:sz w:val="24"/>
        </w:rPr>
        <w:t>聆：倾耳细听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42:</w:t>
      </w:r>
      <w:r w:rsidRPr="00894216">
        <w:rPr>
          <w:sz w:val="24"/>
        </w:rPr>
        <w:t>财物，指嫁妆之类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43.</w:t>
      </w:r>
      <w:r w:rsidRPr="00894216">
        <w:rPr>
          <w:sz w:val="24"/>
        </w:rPr>
        <w:t>黄花</w:t>
      </w:r>
      <w:r w:rsidRPr="00894216">
        <w:rPr>
          <w:sz w:val="24"/>
        </w:rPr>
        <w:t>:</w:t>
      </w:r>
      <w:r w:rsidRPr="00894216">
        <w:rPr>
          <w:sz w:val="24"/>
        </w:rPr>
        <w:t>菊花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44.</w:t>
      </w:r>
      <w:r w:rsidRPr="00894216">
        <w:rPr>
          <w:sz w:val="24"/>
        </w:rPr>
        <w:t>孤</w:t>
      </w:r>
      <w:r w:rsidRPr="00894216">
        <w:rPr>
          <w:sz w:val="24"/>
        </w:rPr>
        <w:t>:</w:t>
      </w:r>
      <w:r w:rsidRPr="00894216">
        <w:rPr>
          <w:sz w:val="24"/>
        </w:rPr>
        <w:t>幼年丧父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四、判断</w:t>
      </w:r>
      <w:r w:rsidRPr="00894216">
        <w:rPr>
          <w:rFonts w:hint="eastAsia"/>
          <w:sz w:val="24"/>
        </w:rPr>
        <w:t>题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 xml:space="preserve">45.X 46. X 47.√48,× 49.√ 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 xml:space="preserve">50.√51. × 52.√53. 54.× 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五、筒析</w:t>
      </w:r>
      <w:r w:rsidRPr="00894216">
        <w:rPr>
          <w:rFonts w:hint="eastAsia"/>
          <w:sz w:val="24"/>
        </w:rPr>
        <w:t>题</w:t>
      </w:r>
      <w:r w:rsidRPr="00894216">
        <w:rPr>
          <w:sz w:val="24"/>
        </w:rPr>
        <w:t>，本大共</w:t>
      </w:r>
      <w:r w:rsidRPr="00894216">
        <w:rPr>
          <w:sz w:val="24"/>
        </w:rPr>
        <w:t>4</w:t>
      </w:r>
      <w:r w:rsidRPr="00894216">
        <w:rPr>
          <w:sz w:val="24"/>
        </w:rPr>
        <w:t>小，每小</w:t>
      </w:r>
      <w:r w:rsidRPr="00894216">
        <w:rPr>
          <w:sz w:val="24"/>
        </w:rPr>
        <w:t>9</w:t>
      </w:r>
      <w:r w:rsidRPr="00894216">
        <w:rPr>
          <w:sz w:val="24"/>
        </w:rPr>
        <w:t>分，共</w:t>
      </w:r>
      <w:r w:rsidRPr="00894216">
        <w:rPr>
          <w:sz w:val="24"/>
        </w:rPr>
        <w:t>36</w:t>
      </w:r>
      <w:r w:rsidRPr="00894216">
        <w:rPr>
          <w:sz w:val="24"/>
        </w:rPr>
        <w:t>分</w:t>
      </w:r>
      <w:r w:rsidRPr="00894216">
        <w:rPr>
          <w:sz w:val="24"/>
        </w:rPr>
        <w:t xml:space="preserve">. 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55. (1)</w:t>
      </w:r>
      <w:r w:rsidRPr="00894216">
        <w:rPr>
          <w:b/>
          <w:sz w:val="24"/>
        </w:rPr>
        <w:t>主要表现了李广机智、英勇、善于骑射的特征，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(2)</w:t>
      </w:r>
      <w:r w:rsidRPr="00894216">
        <w:rPr>
          <w:b/>
          <w:sz w:val="24"/>
        </w:rPr>
        <w:t>行动描写。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(3)</w:t>
      </w:r>
      <w:r w:rsidRPr="00894216">
        <w:rPr>
          <w:b/>
          <w:sz w:val="24"/>
        </w:rPr>
        <w:t>侧面烘托。突出他在匈奴人心目中的威望。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56. (1)</w:t>
      </w:r>
      <w:r w:rsidRPr="00894216">
        <w:rPr>
          <w:b/>
          <w:sz w:val="24"/>
        </w:rPr>
        <w:t>春秋时期男尊女卑、夫妻地位不平等的社会现实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(2)</w:t>
      </w:r>
      <w:r w:rsidRPr="00894216">
        <w:rPr>
          <w:b/>
          <w:sz w:val="24"/>
        </w:rPr>
        <w:t>勤劳坚毅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(3)</w:t>
      </w:r>
      <w:r w:rsidRPr="00894216">
        <w:rPr>
          <w:b/>
          <w:sz w:val="24"/>
        </w:rPr>
        <w:t>誓言直诚态度诚恳，不曾想过</w:t>
      </w:r>
      <w:r w:rsidRPr="00894216">
        <w:rPr>
          <w:b/>
          <w:sz w:val="24"/>
        </w:rPr>
        <w:t>(</w:t>
      </w:r>
      <w:r w:rsidRPr="00894216">
        <w:rPr>
          <w:b/>
          <w:sz w:val="24"/>
        </w:rPr>
        <w:t>你</w:t>
      </w:r>
      <w:r w:rsidRPr="00894216">
        <w:rPr>
          <w:b/>
          <w:sz w:val="24"/>
        </w:rPr>
        <w:t>)</w:t>
      </w:r>
      <w:r w:rsidRPr="00894216">
        <w:rPr>
          <w:b/>
          <w:sz w:val="24"/>
        </w:rPr>
        <w:t>会违背誓言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57.(1)</w:t>
      </w:r>
      <w:r w:rsidRPr="00894216">
        <w:rPr>
          <w:b/>
          <w:sz w:val="24"/>
        </w:rPr>
        <w:t>象征旧家庭、旧礼教走向没落、崩渍。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(2)</w:t>
      </w:r>
      <w:r w:rsidRPr="00894216">
        <w:rPr>
          <w:b/>
          <w:sz w:val="24"/>
        </w:rPr>
        <w:t>说明了封建家庭、封建礼教摧残青春，摧残生命的罪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(3)</w:t>
      </w:r>
      <w:r w:rsidRPr="00894216">
        <w:rPr>
          <w:b/>
          <w:sz w:val="24"/>
        </w:rPr>
        <w:t>比喻</w:t>
      </w:r>
      <w:r w:rsidRPr="00894216">
        <w:rPr>
          <w:b/>
          <w:sz w:val="24"/>
        </w:rPr>
        <w:t xml:space="preserve">. 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58. (1)</w:t>
      </w:r>
      <w:r w:rsidRPr="00894216">
        <w:rPr>
          <w:b/>
          <w:sz w:val="24"/>
        </w:rPr>
        <w:t>诗的开头用了</w:t>
      </w:r>
      <w:r w:rsidRPr="00894216">
        <w:rPr>
          <w:b/>
          <w:sz w:val="24"/>
        </w:rPr>
        <w:t>“</w:t>
      </w:r>
      <w:r w:rsidRPr="00894216">
        <w:rPr>
          <w:b/>
          <w:sz w:val="24"/>
        </w:rPr>
        <w:t>停杯投箸</w:t>
      </w:r>
      <w:r w:rsidRPr="00894216">
        <w:rPr>
          <w:b/>
          <w:sz w:val="24"/>
        </w:rPr>
        <w:t>”</w:t>
      </w:r>
      <w:r w:rsidRPr="00894216">
        <w:rPr>
          <w:b/>
          <w:sz w:val="24"/>
        </w:rPr>
        <w:t>和</w:t>
      </w:r>
      <w:r w:rsidRPr="00894216">
        <w:rPr>
          <w:b/>
          <w:sz w:val="24"/>
        </w:rPr>
        <w:t>“</w:t>
      </w:r>
      <w:r w:rsidRPr="00894216">
        <w:rPr>
          <w:b/>
          <w:sz w:val="24"/>
        </w:rPr>
        <w:t>拔剑四顾</w:t>
      </w:r>
      <w:r w:rsidRPr="00894216">
        <w:rPr>
          <w:b/>
          <w:sz w:val="24"/>
        </w:rPr>
        <w:t>”</w:t>
      </w:r>
      <w:r w:rsidRPr="00894216">
        <w:rPr>
          <w:b/>
          <w:sz w:val="24"/>
        </w:rPr>
        <w:t>细节。形象地写出了诗人的诗意和悲愤。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(2)</w:t>
      </w:r>
      <w:r w:rsidRPr="00894216">
        <w:rPr>
          <w:b/>
          <w:sz w:val="24"/>
        </w:rPr>
        <w:t>象征法</w:t>
      </w:r>
      <w:r w:rsidRPr="00894216">
        <w:rPr>
          <w:b/>
          <w:sz w:val="24"/>
        </w:rPr>
        <w:t>.</w:t>
      </w:r>
      <w:r w:rsidRPr="00894216">
        <w:rPr>
          <w:b/>
          <w:sz w:val="24"/>
        </w:rPr>
        <w:t>象征人与任途的艰难险阳</w:t>
      </w:r>
      <w:r w:rsidRPr="00894216">
        <w:rPr>
          <w:b/>
          <w:sz w:val="24"/>
        </w:rPr>
        <w:t xml:space="preserve">. </w:t>
      </w:r>
    </w:p>
    <w:p w:rsidR="00C249EE" w:rsidRPr="00894216" w:rsidP="00C249EE">
      <w:pPr>
        <w:rPr>
          <w:b/>
          <w:sz w:val="24"/>
        </w:rPr>
      </w:pPr>
      <w:r w:rsidRPr="00894216">
        <w:rPr>
          <w:b/>
          <w:sz w:val="24"/>
        </w:rPr>
        <w:t>(3)</w:t>
      </w:r>
      <w:r w:rsidRPr="00894216">
        <w:rPr>
          <w:b/>
          <w:sz w:val="24"/>
        </w:rPr>
        <w:t>表达了作者乐观进取的精神。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六、作文</w:t>
      </w:r>
      <w:r w:rsidRPr="00894216">
        <w:rPr>
          <w:sz w:val="24"/>
        </w:rPr>
        <w:t>:60</w:t>
      </w:r>
      <w:r w:rsidRPr="00894216">
        <w:rPr>
          <w:sz w:val="24"/>
        </w:rPr>
        <w:t>分</w:t>
      </w:r>
      <w:r w:rsidRPr="00894216">
        <w:rPr>
          <w:sz w:val="24"/>
        </w:rPr>
        <w:t xml:space="preserve">. </w:t>
      </w:r>
    </w:p>
    <w:p w:rsidR="00C249EE" w:rsidRPr="00894216" w:rsidP="00C249EE">
      <w:pPr>
        <w:rPr>
          <w:sz w:val="24"/>
        </w:rPr>
      </w:pPr>
      <w:r w:rsidRPr="00894216">
        <w:rPr>
          <w:sz w:val="24"/>
        </w:rPr>
        <w:t>59.</w:t>
      </w:r>
      <w:r w:rsidRPr="00894216">
        <w:rPr>
          <w:sz w:val="24"/>
        </w:rPr>
        <w:t>略</w:t>
      </w:r>
    </w:p>
    <w:p w:rsidR="00C249EE" w:rsidRPr="002C2D32" w:rsidP="00C249EE">
      <w:pPr>
        <w:jc w:val="center"/>
        <w:rPr>
          <w:b/>
          <w:bCs/>
        </w:rPr>
      </w:pPr>
      <w:r w:rsidRPr="002C2D32">
        <w:rPr>
          <w:rFonts w:ascii="宋体" w:hAnsi="宋体" w:cs="宋体" w:hint="eastAsia"/>
          <w:b/>
        </w:rPr>
        <w:t>文言文、古诗词</w:t>
      </w:r>
      <w:r w:rsidRPr="002C2D32">
        <w:rPr>
          <w:rFonts w:ascii="宋体" w:hAnsi="宋体" w:cs="宋体"/>
          <w:b/>
        </w:rPr>
        <w:t>、现代文</w:t>
      </w:r>
      <w:r w:rsidRPr="002C2D32">
        <w:rPr>
          <w:rFonts w:ascii="宋体" w:hAnsi="宋体" w:cs="宋体" w:hint="eastAsia"/>
          <w:b/>
        </w:rPr>
        <w:t>阅读滚动训练</w:t>
      </w:r>
      <w:r w:rsidRPr="002C2D32">
        <w:rPr>
          <w:rFonts w:hint="eastAsia"/>
          <w:b/>
          <w:bCs/>
        </w:rPr>
        <w:t>二</w:t>
      </w:r>
    </w:p>
    <w:p w:rsidR="00C249EE" w:rsidRPr="002C2D32" w:rsidP="00C249EE">
      <w:pPr>
        <w:jc w:val="center"/>
        <w:rPr>
          <w:b/>
          <w:sz w:val="24"/>
        </w:rPr>
      </w:pPr>
      <w:r w:rsidRPr="002C2D32">
        <w:rPr>
          <w:rFonts w:hint="eastAsia"/>
          <w:b/>
          <w:sz w:val="24"/>
        </w:rPr>
        <w:t>伯牙绝弦</w:t>
      </w:r>
    </w:p>
    <w:p w:rsidR="00C249EE" w:rsidRPr="002C2D32" w:rsidP="00C249EE">
      <w:pPr>
        <w:ind w:firstLine="480" w:firstLineChars="200"/>
        <w:rPr>
          <w:b/>
          <w:sz w:val="24"/>
        </w:rPr>
      </w:pPr>
      <w:r w:rsidRPr="002C2D32">
        <w:rPr>
          <w:rFonts w:hint="eastAsia"/>
          <w:b/>
          <w:sz w:val="24"/>
        </w:rPr>
        <w:t>伯牙善鼓琴，锺子期善听。伯牙鼓琴，志在高山，锺子期曰：“善哉，峨峨兮若泰山！”志在流水，锺子期曰：“善哉，洋洋兮若江河！”伯牙所念，锺子期必得之。子期死，伯牙谓世再无知音，乃破琴绝弦，终身不复鼓。</w:t>
      </w:r>
    </w:p>
    <w:p w:rsidR="00C249EE" w:rsidRPr="002C2D32" w:rsidP="00C249EE">
      <w:pPr>
        <w:ind w:firstLine="480" w:firstLineChars="200"/>
        <w:rPr>
          <w:b/>
          <w:sz w:val="24"/>
        </w:rPr>
      </w:pPr>
      <w:r w:rsidRPr="002C2D32">
        <w:rPr>
          <w:rFonts w:hint="eastAsia"/>
          <w:b/>
          <w:sz w:val="24"/>
        </w:rPr>
        <w:t>译文</w:t>
      </w:r>
    </w:p>
    <w:p w:rsidR="00C249EE" w:rsidRPr="002C2D32" w:rsidP="00C249EE">
      <w:pPr>
        <w:ind w:firstLine="570"/>
        <w:rPr>
          <w:b/>
          <w:sz w:val="24"/>
        </w:rPr>
      </w:pPr>
      <w:r w:rsidRPr="002C2D32">
        <w:rPr>
          <w:rFonts w:hint="eastAsia"/>
          <w:b/>
          <w:sz w:val="24"/>
        </w:rPr>
        <w:t>伯牙擅长弹琴，锺子期擅长倾听。伯牙弹琴的时候，心里想到巍峨的泰山，锺子期听了赞叹道：“好啊！这琴声就像巍峨的泰山！”伯牙弹琴时，心里想到澎湃的江河，锺子期赞叹道：“好啊，这琴声宛如奔腾不息的江河！”</w:t>
      </w:r>
      <w:r w:rsidRPr="002C2D32">
        <w:rPr>
          <w:rFonts w:hint="eastAsia"/>
          <w:b/>
          <w:sz w:val="24"/>
        </w:rPr>
        <w:t xml:space="preserve"> </w:t>
      </w:r>
      <w:r w:rsidRPr="002C2D32">
        <w:rPr>
          <w:rFonts w:hint="eastAsia"/>
          <w:b/>
          <w:sz w:val="24"/>
        </w:rPr>
        <w:t>无论伯牙想到什么，锺子期都能准确地说出他心中所想的。锺子期去世后，伯牙认为世界上再也没有比锺子期更了解自己的知音了。于是，他把自己心爱的琴摔破了，断绝了琴弦，终生不再弹琴。</w:t>
      </w:r>
    </w:p>
    <w:p w:rsidR="00C249EE" w:rsidRPr="002C2D32" w:rsidP="00C249EE">
      <w:pPr>
        <w:pStyle w:val="NormalWeb"/>
        <w:shd w:val="clear" w:color="auto" w:fill="FFFFFF"/>
        <w:spacing w:beforeAutospacing="0" w:afterAutospacing="0" w:line="368" w:lineRule="atLeast"/>
        <w:ind w:left="120" w:right="120"/>
        <w:jc w:val="center"/>
        <w:rPr>
          <w:rFonts w:ascii="华文中宋" w:eastAsia="华文中宋" w:hAnsi="华文中宋" w:cs="华文中宋"/>
          <w:b/>
          <w:color w:val="000000" w:themeColor="text1"/>
          <w:spacing w:val="30"/>
          <w:sz w:val="21"/>
          <w:szCs w:val="21"/>
        </w:rPr>
      </w:pPr>
      <w:r w:rsidRPr="002C2D32">
        <w:rPr>
          <w:rStyle w:val="Strong"/>
          <w:rFonts w:ascii="华文中宋" w:eastAsia="华文中宋" w:hAnsi="华文中宋" w:cs="华文中宋" w:hint="eastAsia"/>
          <w:color w:val="000000" w:themeColor="text1"/>
          <w:spacing w:val="15"/>
          <w:sz w:val="21"/>
          <w:szCs w:val="21"/>
          <w:shd w:val="clear" w:color="auto" w:fill="FFFFFF"/>
        </w:rPr>
        <w:t>逢入京使【唐·岑参</w:t>
      </w:r>
      <w:r w:rsidRPr="002C2D32">
        <w:rPr>
          <w:rStyle w:val="Strong"/>
          <w:rFonts w:ascii="华文中宋" w:eastAsia="华文中宋" w:hAnsi="华文中宋" w:cs="华文中宋"/>
          <w:color w:val="000000" w:themeColor="text1"/>
          <w:spacing w:val="15"/>
          <w:sz w:val="21"/>
          <w:szCs w:val="21"/>
          <w:shd w:val="clear" w:color="auto" w:fill="FFFFFF"/>
        </w:rPr>
        <w:t>】</w:t>
      </w:r>
      <w:r w:rsidRPr="002C2D32">
        <w:rPr>
          <w:rFonts w:ascii="华文中宋" w:eastAsia="华文中宋" w:hAnsi="华文中宋" w:cs="华文中宋"/>
          <w:b/>
          <w:color w:val="000000" w:themeColor="text1"/>
          <w:spacing w:val="30"/>
          <w:sz w:val="21"/>
          <w:szCs w:val="21"/>
        </w:rPr>
        <w:br/>
      </w:r>
      <w:r w:rsidRPr="002C2D32">
        <w:rPr>
          <w:rFonts w:ascii="华文中宋" w:eastAsia="华文中宋" w:hAnsi="华文中宋" w:cs="华文中宋"/>
          <w:b/>
          <w:color w:val="000000" w:themeColor="text1"/>
          <w:spacing w:val="30"/>
          <w:sz w:val="21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https://d.book118.com/097152012044006044</w:t>
        </w:r>
      </w:hyperlink>
    </w:p>
    <w:p w:rsidR="00C249EE" w:rsidRPr="002C2D32" w:rsidP="00C249EE">
      <w:pPr>
        <w:pStyle w:val="NormalWeb"/>
        <w:shd w:val="clear" w:color="auto" w:fill="FFFFFF"/>
        <w:spacing w:beforeAutospacing="0" w:afterAutospacing="0" w:line="368" w:lineRule="atLeast"/>
        <w:ind w:left="120" w:right="120"/>
        <w:jc w:val="center"/>
        <w:rPr>
          <w:rFonts w:ascii="华文中宋" w:eastAsia="华文中宋" w:hAnsi="华文中宋" w:cs="华文中宋"/>
          <w:b/>
          <w:color w:val="000000" w:themeColor="text1"/>
          <w:spacing w:val="30"/>
          <w:sz w:val="21"/>
          <w:szCs w:val="21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_GB2312">
    <w:altName w:val="黑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2AAEA3C"/>
    <w:multiLevelType w:val="singleLevel"/>
    <w:tmpl w:val="82AAEA3C"/>
    <w:lvl w:ilvl="0">
      <w:start w:val="34"/>
      <w:numFmt w:val="decimal"/>
      <w:suff w:val="nothing"/>
      <w:lvlText w:val="%1．"/>
      <w:lvlJc w:val="left"/>
    </w:lvl>
  </w:abstractNum>
  <w:abstractNum w:abstractNumId="1">
    <w:nsid w:val="9DD1D850"/>
    <w:multiLevelType w:val="singleLevel"/>
    <w:tmpl w:val="9DD1D850"/>
    <w:lvl w:ilvl="0">
      <w:start w:val="1"/>
      <w:numFmt w:val="decimal"/>
      <w:suff w:val="nothing"/>
      <w:lvlText w:val="（%1）"/>
      <w:lvlJc w:val="left"/>
    </w:lvl>
  </w:abstractNum>
  <w:abstractNum w:abstractNumId="2">
    <w:nsid w:val="A70DD129"/>
    <w:multiLevelType w:val="singleLevel"/>
    <w:tmpl w:val="A70DD129"/>
    <w:lvl w:ilvl="0">
      <w:start w:val="1"/>
      <w:numFmt w:val="decimal"/>
      <w:suff w:val="nothing"/>
      <w:lvlText w:val="（%1）"/>
      <w:lvlJc w:val="left"/>
    </w:lvl>
  </w:abstractNum>
  <w:abstractNum w:abstractNumId="3">
    <w:nsid w:val="41F80863"/>
    <w:multiLevelType w:val="singleLevel"/>
    <w:tmpl w:val="41F80863"/>
    <w:lvl w:ilvl="0">
      <w:start w:val="1"/>
      <w:numFmt w:val="decimal"/>
      <w:suff w:val="nothing"/>
      <w:lvlText w:val="（%1）"/>
      <w:lvlJc w:val="left"/>
    </w:lvl>
  </w:abstractNum>
  <w:abstractNum w:abstractNumId="4">
    <w:nsid w:val="73C8184A"/>
    <w:multiLevelType w:val="singleLevel"/>
    <w:tmpl w:val="73C8184A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444"/>
    <w:rsid w:val="00021CD1"/>
    <w:rsid w:val="002521E5"/>
    <w:rsid w:val="00267EE8"/>
    <w:rsid w:val="00283FA5"/>
    <w:rsid w:val="002C2D32"/>
    <w:rsid w:val="003018BE"/>
    <w:rsid w:val="003D03DE"/>
    <w:rsid w:val="003D2BB1"/>
    <w:rsid w:val="00563348"/>
    <w:rsid w:val="006A7ED9"/>
    <w:rsid w:val="00774BB5"/>
    <w:rsid w:val="00821F5C"/>
    <w:rsid w:val="00894216"/>
    <w:rsid w:val="009335BC"/>
    <w:rsid w:val="00B67444"/>
    <w:rsid w:val="00BA4318"/>
    <w:rsid w:val="00BE72B2"/>
    <w:rsid w:val="00C249EE"/>
    <w:rsid w:val="00C30AA9"/>
    <w:rsid w:val="00C6643C"/>
    <w:rsid w:val="00DE46C8"/>
    <w:rsid w:val="00EE7D09"/>
    <w:rsid w:val="00F04799"/>
    <w:rsid w:val="00FA0C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3C85482-790F-49EB-9ABE-D2C07F76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79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F047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F04799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F047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F04799"/>
    <w:rPr>
      <w:sz w:val="18"/>
      <w:szCs w:val="18"/>
    </w:rPr>
  </w:style>
  <w:style w:type="character" w:styleId="Strong">
    <w:name w:val="Strong"/>
    <w:basedOn w:val="DefaultParagraphFont"/>
    <w:qFormat/>
    <w:rsid w:val="00C249EE"/>
    <w:rPr>
      <w:b/>
      <w:bCs/>
    </w:rPr>
  </w:style>
  <w:style w:type="paragraph" w:styleId="NormalWeb">
    <w:name w:val="Normal (Web)"/>
    <w:basedOn w:val="Normal"/>
    <w:unhideWhenUsed/>
    <w:qFormat/>
    <w:rsid w:val="00C249E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PlainText">
    <w:name w:val="Plain Text"/>
    <w:basedOn w:val="Normal"/>
    <w:link w:val="Char1"/>
    <w:qFormat/>
    <w:rsid w:val="00C249EE"/>
    <w:rPr>
      <w:rFonts w:ascii="宋体" w:hAnsi="Courier New" w:cs="Courier New"/>
      <w:szCs w:val="21"/>
    </w:rPr>
  </w:style>
  <w:style w:type="character" w:customStyle="1" w:styleId="Char1">
    <w:name w:val="纯文本 Char"/>
    <w:basedOn w:val="DefaultParagraphFont"/>
    <w:link w:val="PlainText"/>
    <w:qFormat/>
    <w:rsid w:val="00C249EE"/>
    <w:rPr>
      <w:rFonts w:ascii="宋体" w:eastAsia="宋体" w:hAnsi="Courier New" w:cs="Courier New"/>
      <w:szCs w:val="21"/>
    </w:rPr>
  </w:style>
  <w:style w:type="table" w:styleId="TableGrid">
    <w:name w:val="Table Grid"/>
    <w:basedOn w:val="TableNormal"/>
    <w:qFormat/>
    <w:rsid w:val="00C249EE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www.so.com/link?m=wJ48M8irjj7P%2BQ0TZup%2F%2Bsty2eXLCLaZOEn6ubOpYfeJENPzApqgCCRUPWspWoccsk%2FTLoghoBVA1g6Ahj0y8qD404sEbJt4lXSo%2FyAABuVCavBWCNDnnH4drbwGC4%2FAj%2Fjo8cAlnnCZ9ckuZiCoc29TVFhMJegkr7l2eTNWr2nHhMWhbTh6HSIQZBcU%3D" TargetMode="External" /><Relationship Id="rId6" Type="http://schemas.openxmlformats.org/officeDocument/2006/relationships/hyperlink" Target="https://d.book118.com/097152012044006044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3373</Words>
  <Characters>19230</Characters>
  <Application>Microsoft Office Word</Application>
  <DocSecurity>0</DocSecurity>
  <Lines>160</Lines>
  <Paragraphs>45</Paragraphs>
  <ScaleCrop>false</ScaleCrop>
  <Company/>
  <LinksUpToDate>false</LinksUpToDate>
  <CharactersWithSpaces>22558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2024-02-25T12:34:00Z</dcterms:created>
  <dcterms:modified xsi:type="dcterms:W3CDTF">2024-02-25T12:34:00Z</dcterms:modified>
</cp:coreProperties>
</file>