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特种加工机床项目规划设计纲要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42" w:history="1">
        <w:r>
          <w:rPr>
            <w:rFonts w:ascii="仿宋" w:eastAsia="仿宋" w:hAnsi="仿宋" w:cs="仿宋" w:hint="eastAsia"/>
            <w:lang w:eastAsia="zh-CN"/>
          </w:rPr>
          <w:t>概论</w:t>
        </w:r>
        <w:r>
          <w:tab/>
        </w:r>
        <w:r>
          <w:fldChar w:fldCharType="begin"/>
        </w:r>
        <w:r>
          <w:instrText xml:space="preserve"> PAGEREF _Toc16242 \h </w:instrText>
        </w:r>
        <w:r>
          <w:fldChar w:fldCharType="separate"/>
        </w:r>
        <w:r>
          <w:t>3</w:t>
        </w:r>
        <w:r>
          <w:fldChar w:fldCharType="end"/>
        </w:r>
      </w:hyperlink>
    </w:p>
    <w:p>
      <w:pPr>
        <w:pStyle w:val="TOC1"/>
        <w:tabs>
          <w:tab w:val="right" w:leader="dot" w:pos="8306"/>
        </w:tabs>
      </w:pPr>
      <w:hyperlink w:anchor="_Toc3820" w:history="1">
        <w:r>
          <w:rPr>
            <w:rFonts w:ascii="仿宋" w:eastAsia="仿宋" w:hAnsi="仿宋" w:cs="仿宋" w:hint="eastAsia"/>
            <w:lang w:eastAsia="zh-CN"/>
          </w:rPr>
          <w:t>一、特种加工机床项目建设单位说明</w:t>
        </w:r>
        <w:r>
          <w:tab/>
        </w:r>
        <w:r>
          <w:fldChar w:fldCharType="begin"/>
        </w:r>
        <w:r>
          <w:instrText xml:space="preserve"> PAGEREF _Toc3820 \h </w:instrText>
        </w:r>
        <w:r>
          <w:fldChar w:fldCharType="separate"/>
        </w:r>
        <w:r>
          <w:t>3</w:t>
        </w:r>
        <w:r>
          <w:fldChar w:fldCharType="end"/>
        </w:r>
      </w:hyperlink>
    </w:p>
    <w:p>
      <w:pPr>
        <w:pStyle w:val="TOC2"/>
        <w:tabs>
          <w:tab w:val="right" w:leader="dot" w:pos="8306"/>
        </w:tabs>
      </w:pPr>
      <w:hyperlink w:anchor="_Toc13339" w:history="1">
        <w:r>
          <w:rPr>
            <w:rFonts w:ascii="仿宋" w:eastAsia="仿宋" w:hAnsi="仿宋" w:cs="仿宋" w:hint="eastAsia"/>
            <w:lang w:eastAsia="zh-CN"/>
          </w:rPr>
          <w:t>(一)、特种加工机床项目承办单位基本情况</w:t>
        </w:r>
        <w:r>
          <w:tab/>
        </w:r>
        <w:r>
          <w:fldChar w:fldCharType="begin"/>
        </w:r>
        <w:r>
          <w:instrText xml:space="preserve"> PAGEREF _Toc13339 \h </w:instrText>
        </w:r>
        <w:r>
          <w:fldChar w:fldCharType="separate"/>
        </w:r>
        <w:r>
          <w:t>3</w:t>
        </w:r>
        <w:r>
          <w:fldChar w:fldCharType="end"/>
        </w:r>
      </w:hyperlink>
    </w:p>
    <w:p>
      <w:pPr>
        <w:pStyle w:val="TOC2"/>
        <w:tabs>
          <w:tab w:val="right" w:leader="dot" w:pos="8306"/>
        </w:tabs>
      </w:pPr>
      <w:hyperlink w:anchor="_Toc19815" w:history="1">
        <w:r>
          <w:rPr>
            <w:rFonts w:ascii="仿宋" w:eastAsia="仿宋" w:hAnsi="仿宋" w:cs="仿宋" w:hint="eastAsia"/>
            <w:lang w:eastAsia="zh-CN"/>
          </w:rPr>
          <w:t>(二)、公司经济效益分析</w:t>
        </w:r>
        <w:r>
          <w:tab/>
        </w:r>
        <w:r>
          <w:fldChar w:fldCharType="begin"/>
        </w:r>
        <w:r>
          <w:instrText xml:space="preserve"> PAGEREF _Toc19815 \h </w:instrText>
        </w:r>
        <w:r>
          <w:fldChar w:fldCharType="separate"/>
        </w:r>
        <w:r>
          <w:t>4</w:t>
        </w:r>
        <w:r>
          <w:fldChar w:fldCharType="end"/>
        </w:r>
      </w:hyperlink>
    </w:p>
    <w:p>
      <w:pPr>
        <w:pStyle w:val="TOC1"/>
        <w:tabs>
          <w:tab w:val="right" w:leader="dot" w:pos="8306"/>
        </w:tabs>
      </w:pPr>
      <w:hyperlink w:anchor="_Toc23531" w:history="1">
        <w:r>
          <w:rPr>
            <w:rFonts w:ascii="仿宋" w:eastAsia="仿宋" w:hAnsi="仿宋" w:cs="仿宋" w:hint="eastAsia"/>
            <w:lang w:eastAsia="zh-CN"/>
          </w:rPr>
          <w:t>二、工艺说明</w:t>
        </w:r>
        <w:r>
          <w:tab/>
        </w:r>
        <w:r>
          <w:fldChar w:fldCharType="begin"/>
        </w:r>
        <w:r>
          <w:instrText xml:space="preserve"> PAGEREF _Toc23531 \h </w:instrText>
        </w:r>
        <w:r>
          <w:fldChar w:fldCharType="separate"/>
        </w:r>
        <w:r>
          <w:t>5</w:t>
        </w:r>
        <w:r>
          <w:fldChar w:fldCharType="end"/>
        </w:r>
      </w:hyperlink>
    </w:p>
    <w:p>
      <w:pPr>
        <w:pStyle w:val="TOC2"/>
        <w:tabs>
          <w:tab w:val="right" w:leader="dot" w:pos="8306"/>
        </w:tabs>
      </w:pPr>
      <w:hyperlink w:anchor="_Toc603" w:history="1">
        <w:r>
          <w:rPr>
            <w:rFonts w:ascii="仿宋" w:eastAsia="仿宋" w:hAnsi="仿宋" w:cs="仿宋" w:hint="eastAsia"/>
            <w:lang w:eastAsia="zh-CN"/>
          </w:rPr>
          <w:t>(一)、技术管理特点</w:t>
        </w:r>
        <w:r>
          <w:tab/>
        </w:r>
        <w:r>
          <w:fldChar w:fldCharType="begin"/>
        </w:r>
        <w:r>
          <w:instrText xml:space="preserve"> PAGEREF _Toc603 \h </w:instrText>
        </w:r>
        <w:r>
          <w:fldChar w:fldCharType="separate"/>
        </w:r>
        <w:r>
          <w:t>5</w:t>
        </w:r>
        <w:r>
          <w:fldChar w:fldCharType="end"/>
        </w:r>
      </w:hyperlink>
    </w:p>
    <w:p>
      <w:pPr>
        <w:pStyle w:val="TOC2"/>
        <w:tabs>
          <w:tab w:val="right" w:leader="dot" w:pos="8306"/>
        </w:tabs>
      </w:pPr>
      <w:hyperlink w:anchor="_Toc13702" w:history="1">
        <w:r>
          <w:rPr>
            <w:rFonts w:ascii="仿宋" w:eastAsia="仿宋" w:hAnsi="仿宋" w:cs="仿宋" w:hint="eastAsia"/>
            <w:lang w:eastAsia="zh-CN"/>
          </w:rPr>
          <w:t>(二)、特种加工机床项目工艺技术设计方案</w:t>
        </w:r>
        <w:r>
          <w:tab/>
        </w:r>
        <w:r>
          <w:fldChar w:fldCharType="begin"/>
        </w:r>
        <w:r>
          <w:instrText xml:space="preserve"> PAGEREF _Toc13702 \h </w:instrText>
        </w:r>
        <w:r>
          <w:fldChar w:fldCharType="separate"/>
        </w:r>
        <w:r>
          <w:t>6</w:t>
        </w:r>
        <w:r>
          <w:fldChar w:fldCharType="end"/>
        </w:r>
      </w:hyperlink>
    </w:p>
    <w:p>
      <w:pPr>
        <w:pStyle w:val="TOC2"/>
        <w:tabs>
          <w:tab w:val="right" w:leader="dot" w:pos="8306"/>
        </w:tabs>
      </w:pPr>
      <w:hyperlink w:anchor="_Toc4930" w:history="1">
        <w:r>
          <w:rPr>
            <w:rFonts w:ascii="仿宋" w:eastAsia="仿宋" w:hAnsi="仿宋" w:cs="仿宋" w:hint="eastAsia"/>
            <w:lang w:eastAsia="zh-CN"/>
          </w:rPr>
          <w:t>(三)、设备选型方案</w:t>
        </w:r>
        <w:r>
          <w:tab/>
        </w:r>
        <w:r>
          <w:fldChar w:fldCharType="begin"/>
        </w:r>
        <w:r>
          <w:instrText xml:space="preserve"> PAGEREF _Toc4930 \h </w:instrText>
        </w:r>
        <w:r>
          <w:fldChar w:fldCharType="separate"/>
        </w:r>
        <w:r>
          <w:t>7</w:t>
        </w:r>
        <w:r>
          <w:fldChar w:fldCharType="end"/>
        </w:r>
      </w:hyperlink>
    </w:p>
    <w:p>
      <w:pPr>
        <w:pStyle w:val="TOC1"/>
        <w:tabs>
          <w:tab w:val="right" w:leader="dot" w:pos="8306"/>
        </w:tabs>
      </w:pPr>
      <w:hyperlink w:anchor="_Toc5186" w:history="1">
        <w:r>
          <w:rPr>
            <w:rFonts w:ascii="仿宋" w:eastAsia="仿宋" w:hAnsi="仿宋" w:cs="仿宋" w:hint="eastAsia"/>
            <w:lang w:eastAsia="zh-CN"/>
          </w:rPr>
          <w:t>三、产品规划分析</w:t>
        </w:r>
        <w:r>
          <w:tab/>
        </w:r>
        <w:r>
          <w:fldChar w:fldCharType="begin"/>
        </w:r>
        <w:r>
          <w:instrText xml:space="preserve"> PAGEREF _Toc5186 \h </w:instrText>
        </w:r>
        <w:r>
          <w:fldChar w:fldCharType="separate"/>
        </w:r>
        <w:r>
          <w:t>8</w:t>
        </w:r>
        <w:r>
          <w:fldChar w:fldCharType="end"/>
        </w:r>
      </w:hyperlink>
    </w:p>
    <w:p>
      <w:pPr>
        <w:pStyle w:val="TOC2"/>
        <w:tabs>
          <w:tab w:val="right" w:leader="dot" w:pos="8306"/>
        </w:tabs>
      </w:pPr>
      <w:hyperlink w:anchor="_Toc731" w:history="1">
        <w:r>
          <w:rPr>
            <w:rFonts w:ascii="仿宋" w:eastAsia="仿宋" w:hAnsi="仿宋" w:cs="仿宋" w:hint="eastAsia"/>
            <w:lang w:eastAsia="zh-CN"/>
          </w:rPr>
          <w:t>(一)、产品规划</w:t>
        </w:r>
        <w:r>
          <w:tab/>
        </w:r>
        <w:r>
          <w:fldChar w:fldCharType="begin"/>
        </w:r>
        <w:r>
          <w:instrText xml:space="preserve"> PAGEREF _Toc731 \h </w:instrText>
        </w:r>
        <w:r>
          <w:fldChar w:fldCharType="separate"/>
        </w:r>
        <w:r>
          <w:t>8</w:t>
        </w:r>
        <w:r>
          <w:fldChar w:fldCharType="end"/>
        </w:r>
      </w:hyperlink>
    </w:p>
    <w:p>
      <w:pPr>
        <w:pStyle w:val="TOC2"/>
        <w:tabs>
          <w:tab w:val="right" w:leader="dot" w:pos="8306"/>
        </w:tabs>
      </w:pPr>
      <w:hyperlink w:anchor="_Toc25012" w:history="1">
        <w:r>
          <w:rPr>
            <w:rFonts w:ascii="仿宋" w:eastAsia="仿宋" w:hAnsi="仿宋" w:cs="仿宋" w:hint="eastAsia"/>
            <w:lang w:eastAsia="zh-CN"/>
          </w:rPr>
          <w:t>(二)、建设规模</w:t>
        </w:r>
        <w:r>
          <w:tab/>
        </w:r>
        <w:r>
          <w:fldChar w:fldCharType="begin"/>
        </w:r>
        <w:r>
          <w:instrText xml:space="preserve"> PAGEREF _Toc25012 \h </w:instrText>
        </w:r>
        <w:r>
          <w:fldChar w:fldCharType="separate"/>
        </w:r>
        <w:r>
          <w:t>9</w:t>
        </w:r>
        <w:r>
          <w:fldChar w:fldCharType="end"/>
        </w:r>
      </w:hyperlink>
    </w:p>
    <w:p>
      <w:pPr>
        <w:pStyle w:val="TOC1"/>
        <w:tabs>
          <w:tab w:val="right" w:leader="dot" w:pos="8306"/>
        </w:tabs>
      </w:pPr>
      <w:hyperlink w:anchor="_Toc1771" w:history="1">
        <w:r>
          <w:rPr>
            <w:rFonts w:ascii="仿宋" w:eastAsia="仿宋" w:hAnsi="仿宋" w:cs="仿宋" w:hint="eastAsia"/>
            <w:lang w:eastAsia="zh-CN"/>
          </w:rPr>
          <w:t>四、特种加工机床项目绩效评估</w:t>
        </w:r>
        <w:r>
          <w:tab/>
        </w:r>
        <w:r>
          <w:fldChar w:fldCharType="begin"/>
        </w:r>
        <w:r>
          <w:instrText xml:space="preserve"> PAGEREF _Toc1771 \h </w:instrText>
        </w:r>
        <w:r>
          <w:fldChar w:fldCharType="separate"/>
        </w:r>
        <w:r>
          <w:t>10</w:t>
        </w:r>
        <w:r>
          <w:fldChar w:fldCharType="end"/>
        </w:r>
      </w:hyperlink>
    </w:p>
    <w:p>
      <w:pPr>
        <w:pStyle w:val="TOC2"/>
        <w:tabs>
          <w:tab w:val="right" w:leader="dot" w:pos="8306"/>
        </w:tabs>
      </w:pPr>
      <w:hyperlink w:anchor="_Toc19697" w:history="1">
        <w:r>
          <w:rPr>
            <w:rFonts w:ascii="仿宋" w:eastAsia="仿宋" w:hAnsi="仿宋" w:cs="仿宋" w:hint="eastAsia"/>
            <w:lang w:eastAsia="zh-CN"/>
          </w:rPr>
          <w:t>(一)、绩效评估指标</w:t>
        </w:r>
        <w:r>
          <w:tab/>
        </w:r>
        <w:r>
          <w:fldChar w:fldCharType="begin"/>
        </w:r>
        <w:r>
          <w:instrText xml:space="preserve"> PAGEREF _Toc19697 \h </w:instrText>
        </w:r>
        <w:r>
          <w:fldChar w:fldCharType="separate"/>
        </w:r>
        <w:r>
          <w:t>10</w:t>
        </w:r>
        <w:r>
          <w:fldChar w:fldCharType="end"/>
        </w:r>
      </w:hyperlink>
    </w:p>
    <w:p>
      <w:pPr>
        <w:pStyle w:val="TOC2"/>
        <w:tabs>
          <w:tab w:val="right" w:leader="dot" w:pos="8306"/>
        </w:tabs>
      </w:pPr>
      <w:hyperlink w:anchor="_Toc10511" w:history="1">
        <w:r>
          <w:rPr>
            <w:rFonts w:ascii="仿宋" w:eastAsia="仿宋" w:hAnsi="仿宋" w:cs="仿宋" w:hint="eastAsia"/>
            <w:lang w:eastAsia="zh-CN"/>
          </w:rPr>
          <w:t>(二)、绩效评估方法</w:t>
        </w:r>
        <w:r>
          <w:tab/>
        </w:r>
        <w:r>
          <w:fldChar w:fldCharType="begin"/>
        </w:r>
        <w:r>
          <w:instrText xml:space="preserve"> PAGEREF _Toc10511 \h </w:instrText>
        </w:r>
        <w:r>
          <w:fldChar w:fldCharType="separate"/>
        </w:r>
        <w:r>
          <w:t>11</w:t>
        </w:r>
        <w:r>
          <w:fldChar w:fldCharType="end"/>
        </w:r>
      </w:hyperlink>
    </w:p>
    <w:p>
      <w:pPr>
        <w:pStyle w:val="TOC2"/>
        <w:tabs>
          <w:tab w:val="right" w:leader="dot" w:pos="8306"/>
        </w:tabs>
      </w:pPr>
      <w:hyperlink w:anchor="_Toc23697" w:history="1">
        <w:r>
          <w:rPr>
            <w:rFonts w:ascii="仿宋" w:eastAsia="仿宋" w:hAnsi="仿宋" w:cs="仿宋" w:hint="eastAsia"/>
            <w:lang w:eastAsia="zh-CN"/>
          </w:rPr>
          <w:t>(三)、绩效评估周期</w:t>
        </w:r>
        <w:r>
          <w:tab/>
        </w:r>
        <w:r>
          <w:fldChar w:fldCharType="begin"/>
        </w:r>
        <w:r>
          <w:instrText xml:space="preserve"> PAGEREF _Toc23697 \h </w:instrText>
        </w:r>
        <w:r>
          <w:fldChar w:fldCharType="separate"/>
        </w:r>
        <w:r>
          <w:t>13</w:t>
        </w:r>
        <w:r>
          <w:fldChar w:fldCharType="end"/>
        </w:r>
      </w:hyperlink>
    </w:p>
    <w:p>
      <w:pPr>
        <w:pStyle w:val="TOC1"/>
        <w:tabs>
          <w:tab w:val="right" w:leader="dot" w:pos="8306"/>
        </w:tabs>
      </w:pPr>
      <w:hyperlink w:anchor="_Toc13100" w:history="1">
        <w:r>
          <w:rPr>
            <w:rFonts w:ascii="仿宋" w:eastAsia="仿宋" w:hAnsi="仿宋" w:cs="仿宋" w:hint="eastAsia"/>
            <w:lang w:eastAsia="zh-CN"/>
          </w:rPr>
          <w:t>五、特种加工机床项目土建工程</w:t>
        </w:r>
        <w:r>
          <w:tab/>
        </w:r>
        <w:r>
          <w:fldChar w:fldCharType="begin"/>
        </w:r>
        <w:r>
          <w:instrText xml:space="preserve"> PAGEREF _Toc13100 \h </w:instrText>
        </w:r>
        <w:r>
          <w:fldChar w:fldCharType="separate"/>
        </w:r>
        <w:r>
          <w:t>14</w:t>
        </w:r>
        <w:r>
          <w:fldChar w:fldCharType="end"/>
        </w:r>
      </w:hyperlink>
    </w:p>
    <w:p>
      <w:pPr>
        <w:pStyle w:val="TOC2"/>
        <w:tabs>
          <w:tab w:val="right" w:leader="dot" w:pos="8306"/>
        </w:tabs>
      </w:pPr>
      <w:hyperlink w:anchor="_Toc16873" w:history="1">
        <w:r>
          <w:rPr>
            <w:rFonts w:ascii="仿宋" w:eastAsia="仿宋" w:hAnsi="仿宋" w:cs="仿宋" w:hint="eastAsia"/>
            <w:lang w:eastAsia="zh-CN"/>
          </w:rPr>
          <w:t>(一)、建筑工程设计原则</w:t>
        </w:r>
        <w:r>
          <w:tab/>
        </w:r>
        <w:r>
          <w:fldChar w:fldCharType="begin"/>
        </w:r>
        <w:r>
          <w:instrText xml:space="preserve"> PAGEREF _Toc16873 \h </w:instrText>
        </w:r>
        <w:r>
          <w:fldChar w:fldCharType="separate"/>
        </w:r>
        <w:r>
          <w:t>14</w:t>
        </w:r>
        <w:r>
          <w:fldChar w:fldCharType="end"/>
        </w:r>
      </w:hyperlink>
    </w:p>
    <w:p>
      <w:pPr>
        <w:pStyle w:val="TOC2"/>
        <w:tabs>
          <w:tab w:val="right" w:leader="dot" w:pos="8306"/>
        </w:tabs>
      </w:pPr>
      <w:hyperlink w:anchor="_Toc27704" w:history="1">
        <w:r>
          <w:rPr>
            <w:rFonts w:ascii="仿宋" w:eastAsia="仿宋" w:hAnsi="仿宋" w:cs="仿宋" w:hint="eastAsia"/>
            <w:lang w:eastAsia="zh-CN"/>
          </w:rPr>
          <w:t>(二)、土建工程设计年限及安全等级</w:t>
        </w:r>
        <w:r>
          <w:tab/>
        </w:r>
        <w:r>
          <w:fldChar w:fldCharType="begin"/>
        </w:r>
        <w:r>
          <w:instrText xml:space="preserve"> PAGEREF _Toc27704 \h </w:instrText>
        </w:r>
        <w:r>
          <w:fldChar w:fldCharType="separate"/>
        </w:r>
        <w:r>
          <w:t>15</w:t>
        </w:r>
        <w:r>
          <w:fldChar w:fldCharType="end"/>
        </w:r>
      </w:hyperlink>
    </w:p>
    <w:p>
      <w:pPr>
        <w:pStyle w:val="TOC2"/>
        <w:tabs>
          <w:tab w:val="right" w:leader="dot" w:pos="8306"/>
        </w:tabs>
      </w:pPr>
      <w:hyperlink w:anchor="_Toc32552" w:history="1">
        <w:r>
          <w:rPr>
            <w:rFonts w:ascii="仿宋" w:eastAsia="仿宋" w:hAnsi="仿宋" w:cs="仿宋" w:hint="eastAsia"/>
            <w:lang w:eastAsia="zh-CN"/>
          </w:rPr>
          <w:t>(三)、建筑工程设计总体要求</w:t>
        </w:r>
        <w:r>
          <w:tab/>
        </w:r>
        <w:r>
          <w:fldChar w:fldCharType="begin"/>
        </w:r>
        <w:r>
          <w:instrText xml:space="preserve"> PAGEREF _Toc32552 \h </w:instrText>
        </w:r>
        <w:r>
          <w:fldChar w:fldCharType="separate"/>
        </w:r>
        <w:r>
          <w:t>16</w:t>
        </w:r>
        <w:r>
          <w:fldChar w:fldCharType="end"/>
        </w:r>
      </w:hyperlink>
    </w:p>
    <w:p>
      <w:pPr>
        <w:pStyle w:val="TOC2"/>
        <w:tabs>
          <w:tab w:val="right" w:leader="dot" w:pos="8306"/>
        </w:tabs>
      </w:pPr>
      <w:hyperlink w:anchor="_Toc4210" w:history="1">
        <w:r>
          <w:rPr>
            <w:rFonts w:ascii="仿宋" w:eastAsia="仿宋" w:hAnsi="仿宋" w:cs="仿宋" w:hint="eastAsia"/>
            <w:lang w:eastAsia="zh-CN"/>
          </w:rPr>
          <w:t>(四)、土建工程建设指标</w:t>
        </w:r>
        <w:r>
          <w:tab/>
        </w:r>
        <w:r>
          <w:fldChar w:fldCharType="begin"/>
        </w:r>
        <w:r>
          <w:instrText xml:space="preserve"> PAGEREF _Toc4210 \h </w:instrText>
        </w:r>
        <w:r>
          <w:fldChar w:fldCharType="separate"/>
        </w:r>
        <w:r>
          <w:t>17</w:t>
        </w:r>
        <w:r>
          <w:fldChar w:fldCharType="end"/>
        </w:r>
      </w:hyperlink>
    </w:p>
    <w:p>
      <w:pPr>
        <w:pStyle w:val="TOC1"/>
        <w:tabs>
          <w:tab w:val="right" w:leader="dot" w:pos="8306"/>
        </w:tabs>
      </w:pPr>
      <w:hyperlink w:anchor="_Toc16177" w:history="1">
        <w:r>
          <w:rPr>
            <w:rFonts w:ascii="仿宋" w:eastAsia="仿宋" w:hAnsi="仿宋" w:cs="仿宋" w:hint="eastAsia"/>
            <w:lang w:eastAsia="zh-CN"/>
          </w:rPr>
          <w:t>六、特种加工机床项目文档管理</w:t>
        </w:r>
        <w:r>
          <w:tab/>
        </w:r>
        <w:r>
          <w:fldChar w:fldCharType="begin"/>
        </w:r>
        <w:r>
          <w:instrText xml:space="preserve"> PAGEREF _Toc16177 \h </w:instrText>
        </w:r>
        <w:r>
          <w:fldChar w:fldCharType="separate"/>
        </w:r>
        <w:r>
          <w:t>17</w:t>
        </w:r>
        <w:r>
          <w:fldChar w:fldCharType="end"/>
        </w:r>
      </w:hyperlink>
    </w:p>
    <w:p>
      <w:pPr>
        <w:pStyle w:val="TOC2"/>
        <w:tabs>
          <w:tab w:val="right" w:leader="dot" w:pos="8306"/>
        </w:tabs>
      </w:pPr>
      <w:hyperlink w:anchor="_Toc2123" w:history="1">
        <w:r>
          <w:rPr>
            <w:rFonts w:ascii="仿宋" w:eastAsia="仿宋" w:hAnsi="仿宋" w:cs="仿宋" w:hint="eastAsia"/>
            <w:lang w:eastAsia="zh-CN"/>
          </w:rPr>
          <w:t>(一)、文档编制与审查</w:t>
        </w:r>
        <w:r>
          <w:tab/>
        </w:r>
        <w:r>
          <w:fldChar w:fldCharType="begin"/>
        </w:r>
        <w:r>
          <w:instrText xml:space="preserve"> PAGEREF _Toc2123 \h </w:instrText>
        </w:r>
        <w:r>
          <w:fldChar w:fldCharType="separate"/>
        </w:r>
        <w:r>
          <w:t>17</w:t>
        </w:r>
        <w:r>
          <w:fldChar w:fldCharType="end"/>
        </w:r>
      </w:hyperlink>
    </w:p>
    <w:p>
      <w:pPr>
        <w:pStyle w:val="TOC2"/>
        <w:tabs>
          <w:tab w:val="right" w:leader="dot" w:pos="8306"/>
        </w:tabs>
      </w:pPr>
      <w:hyperlink w:anchor="_Toc30057" w:history="1">
        <w:r>
          <w:rPr>
            <w:rFonts w:ascii="仿宋" w:eastAsia="仿宋" w:hAnsi="仿宋" w:cs="仿宋" w:hint="eastAsia"/>
            <w:lang w:eastAsia="zh-CN"/>
          </w:rPr>
          <w:t>(二)、文档发布与分发</w:t>
        </w:r>
        <w:r>
          <w:tab/>
        </w:r>
        <w:r>
          <w:fldChar w:fldCharType="begin"/>
        </w:r>
        <w:r>
          <w:instrText xml:space="preserve"> PAGEREF _Toc30057 \h </w:instrText>
        </w:r>
        <w:r>
          <w:fldChar w:fldCharType="separate"/>
        </w:r>
        <w:r>
          <w:t>18</w:t>
        </w:r>
        <w:r>
          <w:fldChar w:fldCharType="end"/>
        </w:r>
      </w:hyperlink>
    </w:p>
    <w:p>
      <w:pPr>
        <w:pStyle w:val="TOC2"/>
        <w:tabs>
          <w:tab w:val="right" w:leader="dot" w:pos="8306"/>
        </w:tabs>
      </w:pPr>
      <w:hyperlink w:anchor="_Toc15233" w:history="1">
        <w:r>
          <w:rPr>
            <w:rFonts w:ascii="仿宋" w:eastAsia="仿宋" w:hAnsi="仿宋" w:cs="仿宋" w:hint="eastAsia"/>
            <w:lang w:eastAsia="zh-CN"/>
          </w:rPr>
          <w:t>(三)、文档存档与归档</w:t>
        </w:r>
        <w:r>
          <w:tab/>
        </w:r>
        <w:r>
          <w:fldChar w:fldCharType="begin"/>
        </w:r>
        <w:r>
          <w:instrText xml:space="preserve"> PAGEREF _Toc15233 \h </w:instrText>
        </w:r>
        <w:r>
          <w:fldChar w:fldCharType="separate"/>
        </w:r>
        <w:r>
          <w:t>19</w:t>
        </w:r>
        <w:r>
          <w:fldChar w:fldCharType="end"/>
        </w:r>
      </w:hyperlink>
    </w:p>
    <w:p>
      <w:pPr>
        <w:pStyle w:val="TOC1"/>
        <w:tabs>
          <w:tab w:val="right" w:leader="dot" w:pos="8306"/>
        </w:tabs>
      </w:pPr>
      <w:hyperlink w:anchor="_Toc19665" w:history="1">
        <w:r>
          <w:rPr>
            <w:rFonts w:ascii="仿宋" w:eastAsia="仿宋" w:hAnsi="仿宋" w:cs="仿宋" w:hint="eastAsia"/>
            <w:lang w:eastAsia="zh-CN"/>
          </w:rPr>
          <w:t>七、特种加工机床项目人力资源管理</w:t>
        </w:r>
        <w:r>
          <w:tab/>
        </w:r>
        <w:r>
          <w:fldChar w:fldCharType="begin"/>
        </w:r>
        <w:r>
          <w:instrText xml:space="preserve"> PAGEREF _Toc19665 \h </w:instrText>
        </w:r>
        <w:r>
          <w:fldChar w:fldCharType="separate"/>
        </w:r>
        <w:r>
          <w:t>20</w:t>
        </w:r>
        <w:r>
          <w:fldChar w:fldCharType="end"/>
        </w:r>
      </w:hyperlink>
    </w:p>
    <w:p>
      <w:pPr>
        <w:pStyle w:val="TOC2"/>
        <w:tabs>
          <w:tab w:val="right" w:leader="dot" w:pos="8306"/>
        </w:tabs>
      </w:pPr>
      <w:hyperlink w:anchor="_Toc2631" w:history="1">
        <w:r>
          <w:rPr>
            <w:rFonts w:ascii="仿宋" w:eastAsia="仿宋" w:hAnsi="仿宋" w:cs="仿宋" w:hint="eastAsia"/>
            <w:lang w:eastAsia="zh-CN"/>
          </w:rPr>
          <w:t>(一)、建立健全的预算管理制度</w:t>
        </w:r>
        <w:r>
          <w:tab/>
        </w:r>
        <w:r>
          <w:fldChar w:fldCharType="begin"/>
        </w:r>
        <w:r>
          <w:instrText xml:space="preserve"> PAGEREF _Toc2631 \h </w:instrText>
        </w:r>
        <w:r>
          <w:fldChar w:fldCharType="separate"/>
        </w:r>
        <w:r>
          <w:t>20</w:t>
        </w:r>
        <w:r>
          <w:fldChar w:fldCharType="end"/>
        </w:r>
      </w:hyperlink>
    </w:p>
    <w:p>
      <w:pPr>
        <w:pStyle w:val="TOC2"/>
        <w:tabs>
          <w:tab w:val="right" w:leader="dot" w:pos="8306"/>
        </w:tabs>
      </w:pPr>
      <w:hyperlink w:anchor="_Toc26921" w:history="1">
        <w:r>
          <w:rPr>
            <w:rFonts w:ascii="仿宋" w:eastAsia="仿宋" w:hAnsi="仿宋" w:cs="仿宋" w:hint="eastAsia"/>
            <w:lang w:eastAsia="zh-CN"/>
          </w:rPr>
          <w:t>(二)、加强资金流动监控</w:t>
        </w:r>
        <w:r>
          <w:tab/>
        </w:r>
        <w:r>
          <w:fldChar w:fldCharType="begin"/>
        </w:r>
        <w:r>
          <w:instrText xml:space="preserve"> PAGEREF _Toc26921 \h </w:instrText>
        </w:r>
        <w:r>
          <w:fldChar w:fldCharType="separate"/>
        </w:r>
        <w:r>
          <w:t>22</w:t>
        </w:r>
        <w:r>
          <w:fldChar w:fldCharType="end"/>
        </w:r>
      </w:hyperlink>
    </w:p>
    <w:p>
      <w:pPr>
        <w:pStyle w:val="TOC2"/>
        <w:tabs>
          <w:tab w:val="right" w:leader="dot" w:pos="8306"/>
        </w:tabs>
      </w:pPr>
      <w:hyperlink w:anchor="_Toc1127" w:history="1">
        <w:r>
          <w:rPr>
            <w:rFonts w:ascii="仿宋" w:eastAsia="仿宋" w:hAnsi="仿宋" w:cs="仿宋" w:hint="eastAsia"/>
            <w:lang w:eastAsia="zh-CN"/>
          </w:rPr>
          <w:t>(三)、制定完善的风险控制机制</w:t>
        </w:r>
        <w:r>
          <w:tab/>
        </w:r>
        <w:r>
          <w:fldChar w:fldCharType="begin"/>
        </w:r>
        <w:r>
          <w:instrText xml:space="preserve"> PAGEREF _Toc1127 \h </w:instrText>
        </w:r>
        <w:r>
          <w:fldChar w:fldCharType="separate"/>
        </w:r>
        <w:r>
          <w:t>23</w:t>
        </w:r>
        <w:r>
          <w:fldChar w:fldCharType="end"/>
        </w:r>
      </w:hyperlink>
    </w:p>
    <w:p>
      <w:pPr>
        <w:pStyle w:val="TOC2"/>
        <w:tabs>
          <w:tab w:val="right" w:leader="dot" w:pos="8306"/>
        </w:tabs>
      </w:pPr>
      <w:hyperlink w:anchor="_Toc20974" w:history="1">
        <w:r>
          <w:rPr>
            <w:rFonts w:ascii="仿宋" w:eastAsia="仿宋" w:hAnsi="仿宋" w:cs="仿宋" w:hint="eastAsia"/>
            <w:lang w:eastAsia="zh-CN"/>
          </w:rPr>
          <w:t>(四)、优化成本管理</w:t>
        </w:r>
        <w:r>
          <w:tab/>
        </w:r>
        <w:r>
          <w:fldChar w:fldCharType="begin"/>
        </w:r>
        <w:r>
          <w:instrText xml:space="preserve"> PAGEREF _Toc20974 \h </w:instrText>
        </w:r>
        <w:r>
          <w:fldChar w:fldCharType="separate"/>
        </w:r>
        <w:r>
          <w:t>25</w:t>
        </w:r>
        <w:r>
          <w:fldChar w:fldCharType="end"/>
        </w:r>
      </w:hyperlink>
    </w:p>
    <w:p>
      <w:pPr>
        <w:pStyle w:val="TOC1"/>
        <w:tabs>
          <w:tab w:val="right" w:leader="dot" w:pos="8306"/>
        </w:tabs>
      </w:pPr>
      <w:hyperlink w:anchor="_Toc30405" w:history="1">
        <w:r>
          <w:rPr>
            <w:rFonts w:ascii="仿宋" w:eastAsia="仿宋" w:hAnsi="仿宋" w:cs="仿宋" w:hint="eastAsia"/>
            <w:lang w:eastAsia="zh-CN"/>
          </w:rPr>
          <w:t>八、特种加工机床项目人力资源培养与发展</w:t>
        </w:r>
        <w:r>
          <w:tab/>
        </w:r>
        <w:r>
          <w:fldChar w:fldCharType="begin"/>
        </w:r>
        <w:r>
          <w:instrText xml:space="preserve"> PAGEREF _Toc30405 \h </w:instrText>
        </w:r>
        <w:r>
          <w:fldChar w:fldCharType="separate"/>
        </w:r>
        <w:r>
          <w:t>26</w:t>
        </w:r>
        <w:r>
          <w:fldChar w:fldCharType="end"/>
        </w:r>
      </w:hyperlink>
    </w:p>
    <w:p>
      <w:pPr>
        <w:pStyle w:val="TOC2"/>
        <w:tabs>
          <w:tab w:val="right" w:leader="dot" w:pos="8306"/>
        </w:tabs>
      </w:pPr>
      <w:hyperlink w:anchor="_Toc24170" w:history="1">
        <w:r>
          <w:rPr>
            <w:rFonts w:ascii="仿宋" w:eastAsia="仿宋" w:hAnsi="仿宋" w:cs="仿宋" w:hint="eastAsia"/>
            <w:lang w:eastAsia="zh-CN"/>
          </w:rPr>
          <w:t>(一)、人才需求与规划</w:t>
        </w:r>
        <w:r>
          <w:tab/>
        </w:r>
        <w:r>
          <w:fldChar w:fldCharType="begin"/>
        </w:r>
        <w:r>
          <w:instrText xml:space="preserve"> PAGEREF _Toc24170 \h </w:instrText>
        </w:r>
        <w:r>
          <w:fldChar w:fldCharType="separate"/>
        </w:r>
        <w:r>
          <w:t>26</w:t>
        </w:r>
        <w:r>
          <w:fldChar w:fldCharType="end"/>
        </w:r>
      </w:hyperlink>
    </w:p>
    <w:p>
      <w:pPr>
        <w:pStyle w:val="TOC2"/>
        <w:tabs>
          <w:tab w:val="right" w:leader="dot" w:pos="8306"/>
        </w:tabs>
      </w:pPr>
      <w:hyperlink w:anchor="_Toc27054" w:history="1">
        <w:r>
          <w:rPr>
            <w:rFonts w:ascii="仿宋" w:eastAsia="仿宋" w:hAnsi="仿宋" w:cs="仿宋" w:hint="eastAsia"/>
            <w:lang w:eastAsia="zh-CN"/>
          </w:rPr>
          <w:t>(二)、培训与发展计划</w:t>
        </w:r>
        <w:r>
          <w:tab/>
        </w:r>
        <w:r>
          <w:fldChar w:fldCharType="begin"/>
        </w:r>
        <w:r>
          <w:instrText xml:space="preserve"> PAGEREF _Toc27054 \h </w:instrText>
        </w:r>
        <w:r>
          <w:fldChar w:fldCharType="separate"/>
        </w:r>
        <w:r>
          <w:t>26</w:t>
        </w:r>
        <w:r>
          <w:fldChar w:fldCharType="end"/>
        </w:r>
      </w:hyperlink>
    </w:p>
    <w:p>
      <w:pPr>
        <w:pStyle w:val="TOC1"/>
        <w:tabs>
          <w:tab w:val="right" w:leader="dot" w:pos="8306"/>
        </w:tabs>
      </w:pPr>
      <w:hyperlink w:anchor="_Toc29494" w:history="1">
        <w:r>
          <w:rPr>
            <w:rFonts w:ascii="仿宋" w:eastAsia="仿宋" w:hAnsi="仿宋" w:cs="仿宋" w:hint="eastAsia"/>
            <w:lang w:eastAsia="zh-CN"/>
          </w:rPr>
          <w:t>九、特种加工机床项目社会影响</w:t>
        </w:r>
        <w:r>
          <w:tab/>
        </w:r>
        <w:r>
          <w:fldChar w:fldCharType="begin"/>
        </w:r>
        <w:r>
          <w:instrText xml:space="preserve"> PAGEREF _Toc29494 \h </w:instrText>
        </w:r>
        <w:r>
          <w:fldChar w:fldCharType="separate"/>
        </w:r>
        <w:r>
          <w:t>27</w:t>
        </w:r>
        <w:r>
          <w:fldChar w:fldCharType="end"/>
        </w:r>
      </w:hyperlink>
    </w:p>
    <w:p>
      <w:pPr>
        <w:pStyle w:val="TOC2"/>
        <w:tabs>
          <w:tab w:val="right" w:leader="dot" w:pos="8306"/>
        </w:tabs>
      </w:pPr>
      <w:hyperlink w:anchor="_Toc16080" w:history="1">
        <w:r>
          <w:rPr>
            <w:rFonts w:ascii="仿宋" w:eastAsia="仿宋" w:hAnsi="仿宋" w:cs="仿宋" w:hint="eastAsia"/>
            <w:lang w:eastAsia="zh-CN"/>
          </w:rPr>
          <w:t>(一)、社会责任与义务</w:t>
        </w:r>
        <w:r>
          <w:tab/>
        </w:r>
        <w:r>
          <w:fldChar w:fldCharType="begin"/>
        </w:r>
        <w:r>
          <w:instrText xml:space="preserve"> PAGEREF _Toc16080 \h </w:instrText>
        </w:r>
        <w:r>
          <w:fldChar w:fldCharType="separate"/>
        </w:r>
        <w:r>
          <w:t>27</w:t>
        </w:r>
        <w:r>
          <w:fldChar w:fldCharType="end"/>
        </w:r>
      </w:hyperlink>
    </w:p>
    <w:p>
      <w:pPr>
        <w:pStyle w:val="TOC2"/>
        <w:tabs>
          <w:tab w:val="right" w:leader="dot" w:pos="8306"/>
        </w:tabs>
      </w:pPr>
      <w:hyperlink w:anchor="_Toc9437" w:history="1">
        <w:r>
          <w:rPr>
            <w:rFonts w:ascii="仿宋" w:eastAsia="仿宋" w:hAnsi="仿宋" w:cs="仿宋" w:hint="eastAsia"/>
            <w:lang w:eastAsia="zh-CN"/>
          </w:rPr>
          <w:t>(二)、社会参与与沟通</w:t>
        </w:r>
        <w:r>
          <w:tab/>
        </w:r>
        <w:r>
          <w:fldChar w:fldCharType="begin"/>
        </w:r>
        <w:r>
          <w:instrText xml:space="preserve"> PAGEREF _Toc9437 \h </w:instrText>
        </w:r>
        <w:r>
          <w:fldChar w:fldCharType="separate"/>
        </w:r>
        <w:r>
          <w:t>28</w:t>
        </w:r>
        <w:r>
          <w:fldChar w:fldCharType="end"/>
        </w:r>
      </w:hyperlink>
    </w:p>
    <w:p>
      <w:pPr>
        <w:pStyle w:val="TOC1"/>
        <w:tabs>
          <w:tab w:val="right" w:leader="dot" w:pos="8306"/>
        </w:tabs>
      </w:pPr>
      <w:hyperlink w:anchor="_Toc21462" w:history="1">
        <w:r>
          <w:rPr>
            <w:rFonts w:ascii="仿宋" w:eastAsia="仿宋" w:hAnsi="仿宋" w:cs="仿宋" w:hint="eastAsia"/>
            <w:lang w:eastAsia="zh-CN"/>
          </w:rPr>
          <w:t>十、特种加工机床项目投资规划</w:t>
        </w:r>
        <w:r>
          <w:tab/>
        </w:r>
        <w:r>
          <w:fldChar w:fldCharType="begin"/>
        </w:r>
        <w:r>
          <w:instrText xml:space="preserve"> PAGEREF _Toc21462 \h </w:instrText>
        </w:r>
        <w:r>
          <w:fldChar w:fldCharType="separate"/>
        </w:r>
        <w:r>
          <w:t>29</w:t>
        </w:r>
        <w:r>
          <w:fldChar w:fldCharType="end"/>
        </w:r>
      </w:hyperlink>
    </w:p>
    <w:p>
      <w:pPr>
        <w:pStyle w:val="TOC2"/>
        <w:tabs>
          <w:tab w:val="right" w:leader="dot" w:pos="8306"/>
        </w:tabs>
      </w:pPr>
      <w:hyperlink w:anchor="_Toc12415" w:history="1">
        <w:r>
          <w:rPr>
            <w:rFonts w:ascii="仿宋" w:eastAsia="仿宋" w:hAnsi="仿宋" w:cs="仿宋" w:hint="eastAsia"/>
            <w:lang w:eastAsia="zh-CN"/>
          </w:rPr>
          <w:t>(一)、特种加工机床项目总投资估算</w:t>
        </w:r>
        <w:r>
          <w:tab/>
        </w:r>
        <w:r>
          <w:fldChar w:fldCharType="begin"/>
        </w:r>
        <w:r>
          <w:instrText xml:space="preserve"> PAGEREF _Toc12415 \h </w:instrText>
        </w:r>
        <w:r>
          <w:fldChar w:fldCharType="separate"/>
        </w:r>
        <w:r>
          <w:t>29</w:t>
        </w:r>
        <w:r>
          <w:fldChar w:fldCharType="end"/>
        </w:r>
      </w:hyperlink>
    </w:p>
    <w:p>
      <w:pPr>
        <w:pStyle w:val="TOC2"/>
        <w:tabs>
          <w:tab w:val="right" w:leader="dot" w:pos="8306"/>
        </w:tabs>
      </w:pPr>
      <w:hyperlink w:anchor="_Toc30456" w:history="1">
        <w:r>
          <w:rPr>
            <w:rFonts w:ascii="仿宋" w:eastAsia="仿宋" w:hAnsi="仿宋" w:cs="仿宋" w:hint="eastAsia"/>
            <w:lang w:eastAsia="zh-CN"/>
          </w:rPr>
          <w:t>(二)、资金筹措</w:t>
        </w:r>
        <w:r>
          <w:tab/>
        </w:r>
        <w:r>
          <w:fldChar w:fldCharType="begin"/>
        </w:r>
        <w:r>
          <w:instrText xml:space="preserve"> PAGEREF _Toc30456 \h </w:instrText>
        </w:r>
        <w:r>
          <w:fldChar w:fldCharType="separate"/>
        </w:r>
        <w:r>
          <w:t>30</w:t>
        </w:r>
        <w:r>
          <w:fldChar w:fldCharType="end"/>
        </w:r>
      </w:hyperlink>
    </w:p>
    <w:p>
      <w:pPr>
        <w:pStyle w:val="TOC1"/>
        <w:tabs>
          <w:tab w:val="right" w:leader="dot" w:pos="8306"/>
        </w:tabs>
      </w:pPr>
      <w:hyperlink w:anchor="_Toc677" w:history="1">
        <w:r>
          <w:rPr>
            <w:rFonts w:ascii="仿宋" w:eastAsia="仿宋" w:hAnsi="仿宋" w:cs="仿宋" w:hint="eastAsia"/>
            <w:lang w:eastAsia="zh-CN"/>
          </w:rPr>
          <w:t>十一、特种加工机床项目财务管理</w:t>
        </w:r>
        <w:r>
          <w:tab/>
        </w:r>
        <w:r>
          <w:fldChar w:fldCharType="begin"/>
        </w:r>
        <w:r>
          <w:instrText xml:space="preserve"> PAGEREF _Toc677 \h </w:instrText>
        </w:r>
        <w:r>
          <w:fldChar w:fldCharType="separate"/>
        </w:r>
        <w:r>
          <w:t>31</w:t>
        </w:r>
        <w:r>
          <w:fldChar w:fldCharType="end"/>
        </w:r>
      </w:hyperlink>
    </w:p>
    <w:p>
      <w:pPr>
        <w:pStyle w:val="TOC2"/>
        <w:tabs>
          <w:tab w:val="right" w:leader="dot" w:pos="8306"/>
        </w:tabs>
      </w:pPr>
      <w:hyperlink w:anchor="_Toc9475" w:history="1">
        <w:r>
          <w:rPr>
            <w:rFonts w:ascii="仿宋" w:eastAsia="仿宋" w:hAnsi="仿宋" w:cs="仿宋" w:hint="eastAsia"/>
            <w:lang w:eastAsia="zh-CN"/>
          </w:rPr>
          <w:t>(一)、资金需求大</w:t>
        </w:r>
        <w:r>
          <w:tab/>
        </w:r>
        <w:r>
          <w:fldChar w:fldCharType="begin"/>
        </w:r>
        <w:r>
          <w:instrText xml:space="preserve"> PAGEREF _Toc9475 \h </w:instrText>
        </w:r>
        <w:r>
          <w:fldChar w:fldCharType="separate"/>
        </w:r>
        <w:r>
          <w:t>31</w:t>
        </w:r>
        <w:r>
          <w:fldChar w:fldCharType="end"/>
        </w:r>
      </w:hyperlink>
    </w:p>
    <w:p>
      <w:pPr>
        <w:pStyle w:val="TOC2"/>
        <w:tabs>
          <w:tab w:val="right" w:leader="dot" w:pos="8306"/>
        </w:tabs>
      </w:pPr>
      <w:hyperlink w:anchor="_Toc1450" w:history="1">
        <w:r>
          <w:rPr>
            <w:rFonts w:ascii="仿宋" w:eastAsia="仿宋" w:hAnsi="仿宋" w:cs="仿宋" w:hint="eastAsia"/>
            <w:lang w:eastAsia="zh-CN"/>
          </w:rPr>
          <w:t>(二)、研发周期长</w:t>
        </w:r>
        <w:r>
          <w:tab/>
        </w:r>
        <w:r>
          <w:fldChar w:fldCharType="begin"/>
        </w:r>
        <w:r>
          <w:instrText xml:space="preserve"> PAGEREF _Toc1450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6" w:history="1">
        <w:r>
          <w:rPr>
            <w:rFonts w:ascii="仿宋" w:eastAsia="仿宋" w:hAnsi="仿宋" w:cs="仿宋" w:hint="eastAsia"/>
            <w:lang w:eastAsia="zh-CN"/>
          </w:rPr>
          <w:t>(三)、市场风险大</w:t>
        </w:r>
        <w:r>
          <w:tab/>
        </w:r>
        <w:r>
          <w:fldChar w:fldCharType="begin"/>
        </w:r>
        <w:r>
          <w:instrText xml:space="preserve"> PAGEREF _Toc1186 \h </w:instrText>
        </w:r>
        <w:r>
          <w:fldChar w:fldCharType="separate"/>
        </w:r>
        <w:r>
          <w:t>33</w:t>
        </w:r>
        <w:r>
          <w:fldChar w:fldCharType="end"/>
        </w:r>
      </w:hyperlink>
    </w:p>
    <w:p>
      <w:pPr>
        <w:pStyle w:val="TOC2"/>
        <w:tabs>
          <w:tab w:val="right" w:leader="dot" w:pos="8306"/>
        </w:tabs>
      </w:pPr>
      <w:hyperlink w:anchor="_Toc31838" w:history="1">
        <w:r>
          <w:rPr>
            <w:rFonts w:ascii="仿宋" w:eastAsia="仿宋" w:hAnsi="仿宋" w:cs="仿宋" w:hint="eastAsia"/>
            <w:lang w:eastAsia="zh-CN"/>
          </w:rPr>
          <w:t>(四)、利润率高</w:t>
        </w:r>
        <w:r>
          <w:tab/>
        </w:r>
        <w:r>
          <w:fldChar w:fldCharType="begin"/>
        </w:r>
        <w:r>
          <w:instrText xml:space="preserve"> PAGEREF _Toc31838 \h </w:instrText>
        </w:r>
        <w:r>
          <w:fldChar w:fldCharType="separate"/>
        </w:r>
        <w:r>
          <w:t>36</w:t>
        </w:r>
        <w:r>
          <w:fldChar w:fldCharType="end"/>
        </w:r>
      </w:hyperlink>
    </w:p>
    <w:p>
      <w:pPr>
        <w:pStyle w:val="TOC1"/>
        <w:tabs>
          <w:tab w:val="right" w:leader="dot" w:pos="8306"/>
        </w:tabs>
      </w:pPr>
      <w:hyperlink w:anchor="_Toc28914" w:history="1">
        <w:r>
          <w:rPr>
            <w:rFonts w:ascii="仿宋" w:eastAsia="仿宋" w:hAnsi="仿宋" w:cs="仿宋" w:hint="eastAsia"/>
            <w:lang w:eastAsia="zh-CN"/>
          </w:rPr>
          <w:t>十二、生产安全保护</w:t>
        </w:r>
        <w:r>
          <w:tab/>
        </w:r>
        <w:r>
          <w:fldChar w:fldCharType="begin"/>
        </w:r>
        <w:r>
          <w:instrText xml:space="preserve"> PAGEREF _Toc28914 \h </w:instrText>
        </w:r>
        <w:r>
          <w:fldChar w:fldCharType="separate"/>
        </w:r>
        <w:r>
          <w:t>38</w:t>
        </w:r>
        <w:r>
          <w:fldChar w:fldCharType="end"/>
        </w:r>
      </w:hyperlink>
    </w:p>
    <w:p>
      <w:pPr>
        <w:pStyle w:val="TOC2"/>
        <w:tabs>
          <w:tab w:val="right" w:leader="dot" w:pos="8306"/>
        </w:tabs>
      </w:pPr>
      <w:hyperlink w:anchor="_Toc4814" w:history="1">
        <w:r>
          <w:rPr>
            <w:rFonts w:ascii="仿宋" w:eastAsia="仿宋" w:hAnsi="仿宋" w:cs="仿宋" w:hint="eastAsia"/>
            <w:lang w:eastAsia="zh-CN"/>
          </w:rPr>
          <w:t>(一)、消防安全</w:t>
        </w:r>
        <w:r>
          <w:tab/>
        </w:r>
        <w:r>
          <w:fldChar w:fldCharType="begin"/>
        </w:r>
        <w:r>
          <w:instrText xml:space="preserve"> PAGEREF _Toc4814 \h </w:instrText>
        </w:r>
        <w:r>
          <w:fldChar w:fldCharType="separate"/>
        </w:r>
        <w:r>
          <w:t>38</w:t>
        </w:r>
        <w:r>
          <w:fldChar w:fldCharType="end"/>
        </w:r>
      </w:hyperlink>
    </w:p>
    <w:p>
      <w:pPr>
        <w:pStyle w:val="TOC2"/>
        <w:tabs>
          <w:tab w:val="right" w:leader="dot" w:pos="8306"/>
        </w:tabs>
      </w:pPr>
      <w:hyperlink w:anchor="_Toc13730" w:history="1">
        <w:r>
          <w:rPr>
            <w:rFonts w:ascii="仿宋" w:eastAsia="仿宋" w:hAnsi="仿宋" w:cs="仿宋" w:hint="eastAsia"/>
            <w:lang w:eastAsia="zh-CN"/>
          </w:rPr>
          <w:t>(二)、防火防爆总图布置措施</w:t>
        </w:r>
        <w:r>
          <w:tab/>
        </w:r>
        <w:r>
          <w:fldChar w:fldCharType="begin"/>
        </w:r>
        <w:r>
          <w:instrText xml:space="preserve"> PAGEREF _Toc13730 \h </w:instrText>
        </w:r>
        <w:r>
          <w:fldChar w:fldCharType="separate"/>
        </w:r>
        <w:r>
          <w:t>40</w:t>
        </w:r>
        <w:r>
          <w:fldChar w:fldCharType="end"/>
        </w:r>
      </w:hyperlink>
    </w:p>
    <w:p>
      <w:pPr>
        <w:pStyle w:val="TOC2"/>
        <w:tabs>
          <w:tab w:val="right" w:leader="dot" w:pos="8306"/>
        </w:tabs>
      </w:pPr>
      <w:hyperlink w:anchor="_Toc24158" w:history="1">
        <w:r>
          <w:rPr>
            <w:rFonts w:ascii="仿宋" w:eastAsia="仿宋" w:hAnsi="仿宋" w:cs="仿宋" w:hint="eastAsia"/>
            <w:lang w:eastAsia="zh-CN"/>
          </w:rPr>
          <w:t>(三)、自然灾害防范措施</w:t>
        </w:r>
        <w:r>
          <w:tab/>
        </w:r>
        <w:r>
          <w:fldChar w:fldCharType="begin"/>
        </w:r>
        <w:r>
          <w:instrText xml:space="preserve"> PAGEREF _Toc24158 \h </w:instrText>
        </w:r>
        <w:r>
          <w:fldChar w:fldCharType="separate"/>
        </w:r>
        <w:r>
          <w:t>40</w:t>
        </w:r>
        <w:r>
          <w:fldChar w:fldCharType="end"/>
        </w:r>
      </w:hyperlink>
    </w:p>
    <w:p>
      <w:pPr>
        <w:pStyle w:val="TOC2"/>
        <w:tabs>
          <w:tab w:val="right" w:leader="dot" w:pos="8306"/>
        </w:tabs>
      </w:pPr>
      <w:hyperlink w:anchor="_Toc28977" w:history="1">
        <w:r>
          <w:rPr>
            <w:rFonts w:ascii="仿宋" w:eastAsia="仿宋" w:hAnsi="仿宋" w:cs="仿宋" w:hint="eastAsia"/>
            <w:lang w:eastAsia="zh-CN"/>
          </w:rPr>
          <w:t>(四)、安全色及安全标志使用要求</w:t>
        </w:r>
        <w:r>
          <w:tab/>
        </w:r>
        <w:r>
          <w:fldChar w:fldCharType="begin"/>
        </w:r>
        <w:r>
          <w:instrText xml:space="preserve"> PAGEREF _Toc28977 \h </w:instrText>
        </w:r>
        <w:r>
          <w:fldChar w:fldCharType="separate"/>
        </w:r>
        <w:r>
          <w:t>41</w:t>
        </w:r>
        <w:r>
          <w:fldChar w:fldCharType="end"/>
        </w:r>
      </w:hyperlink>
    </w:p>
    <w:p>
      <w:pPr>
        <w:pStyle w:val="TOC2"/>
        <w:tabs>
          <w:tab w:val="right" w:leader="dot" w:pos="8306"/>
        </w:tabs>
      </w:pPr>
      <w:hyperlink w:anchor="_Toc3987" w:history="1">
        <w:r>
          <w:rPr>
            <w:rFonts w:ascii="仿宋" w:eastAsia="仿宋" w:hAnsi="仿宋" w:cs="仿宋" w:hint="eastAsia"/>
            <w:lang w:eastAsia="zh-CN"/>
          </w:rPr>
          <w:t>(五)、防尘防毒措施</w:t>
        </w:r>
        <w:r>
          <w:tab/>
        </w:r>
        <w:r>
          <w:fldChar w:fldCharType="begin"/>
        </w:r>
        <w:r>
          <w:instrText xml:space="preserve"> PAGEREF _Toc3987 \h </w:instrText>
        </w:r>
        <w:r>
          <w:fldChar w:fldCharType="separate"/>
        </w:r>
        <w:r>
          <w:t>42</w:t>
        </w:r>
        <w:r>
          <w:fldChar w:fldCharType="end"/>
        </w:r>
      </w:hyperlink>
    </w:p>
    <w:p>
      <w:pPr>
        <w:pStyle w:val="TOC2"/>
        <w:tabs>
          <w:tab w:val="right" w:leader="dot" w:pos="8306"/>
        </w:tabs>
      </w:pPr>
      <w:hyperlink w:anchor="_Toc30220" w:history="1">
        <w:r>
          <w:rPr>
            <w:rFonts w:ascii="仿宋" w:eastAsia="仿宋" w:hAnsi="仿宋" w:cs="仿宋" w:hint="eastAsia"/>
            <w:lang w:eastAsia="zh-CN"/>
          </w:rPr>
          <w:t>(六)、防静电、触电防护及防雷措施</w:t>
        </w:r>
        <w:r>
          <w:tab/>
        </w:r>
        <w:r>
          <w:fldChar w:fldCharType="begin"/>
        </w:r>
        <w:r>
          <w:instrText xml:space="preserve"> PAGEREF _Toc30220 \h </w:instrText>
        </w:r>
        <w:r>
          <w:fldChar w:fldCharType="separate"/>
        </w:r>
        <w:r>
          <w:t>43</w:t>
        </w:r>
        <w:r>
          <w:fldChar w:fldCharType="end"/>
        </w:r>
      </w:hyperlink>
    </w:p>
    <w:p>
      <w:pPr>
        <w:pStyle w:val="TOC2"/>
        <w:tabs>
          <w:tab w:val="right" w:leader="dot" w:pos="8306"/>
        </w:tabs>
      </w:pPr>
      <w:hyperlink w:anchor="_Toc27450" w:history="1">
        <w:r>
          <w:rPr>
            <w:rFonts w:ascii="仿宋" w:eastAsia="仿宋" w:hAnsi="仿宋" w:cs="仿宋" w:hint="eastAsia"/>
            <w:lang w:eastAsia="zh-CN"/>
          </w:rPr>
          <w:t>(七)、机械设备安全保障措施</w:t>
        </w:r>
        <w:r>
          <w:tab/>
        </w:r>
        <w:r>
          <w:fldChar w:fldCharType="begin"/>
        </w:r>
        <w:r>
          <w:instrText xml:space="preserve"> PAGEREF _Toc27450 \h </w:instrText>
        </w:r>
        <w:r>
          <w:fldChar w:fldCharType="separate"/>
        </w:r>
        <w:r>
          <w:t>45</w:t>
        </w:r>
        <w:r>
          <w:fldChar w:fldCharType="end"/>
        </w:r>
      </w:hyperlink>
    </w:p>
    <w:p>
      <w:pPr>
        <w:pStyle w:val="TOC1"/>
        <w:tabs>
          <w:tab w:val="right" w:leader="dot" w:pos="8306"/>
        </w:tabs>
      </w:pPr>
      <w:hyperlink w:anchor="_Toc2448" w:history="1">
        <w:r>
          <w:rPr>
            <w:rFonts w:ascii="仿宋" w:eastAsia="仿宋" w:hAnsi="仿宋" w:cs="仿宋" w:hint="eastAsia"/>
            <w:lang w:eastAsia="zh-CN"/>
          </w:rPr>
          <w:t>十三、质量管理体系</w:t>
        </w:r>
        <w:r>
          <w:tab/>
        </w:r>
        <w:r>
          <w:fldChar w:fldCharType="begin"/>
        </w:r>
        <w:r>
          <w:instrText xml:space="preserve"> PAGEREF _Toc2448 \h </w:instrText>
        </w:r>
        <w:r>
          <w:fldChar w:fldCharType="separate"/>
        </w:r>
        <w:r>
          <w:t>46</w:t>
        </w:r>
        <w:r>
          <w:fldChar w:fldCharType="end"/>
        </w:r>
      </w:hyperlink>
    </w:p>
    <w:p>
      <w:pPr>
        <w:pStyle w:val="TOC2"/>
        <w:tabs>
          <w:tab w:val="right" w:leader="dot" w:pos="8306"/>
        </w:tabs>
      </w:pPr>
      <w:hyperlink w:anchor="_Toc3547" w:history="1">
        <w:r>
          <w:rPr>
            <w:rFonts w:ascii="仿宋" w:eastAsia="仿宋" w:hAnsi="仿宋" w:cs="仿宋" w:hint="eastAsia"/>
            <w:lang w:eastAsia="zh-CN"/>
          </w:rPr>
          <w:t>(一)、质量目标与方针</w:t>
        </w:r>
        <w:r>
          <w:tab/>
        </w:r>
        <w:r>
          <w:fldChar w:fldCharType="begin"/>
        </w:r>
        <w:r>
          <w:instrText xml:space="preserve"> PAGEREF _Toc3547 \h </w:instrText>
        </w:r>
        <w:r>
          <w:fldChar w:fldCharType="separate"/>
        </w:r>
        <w:r>
          <w:t>46</w:t>
        </w:r>
        <w:r>
          <w:fldChar w:fldCharType="end"/>
        </w:r>
      </w:hyperlink>
    </w:p>
    <w:p>
      <w:pPr>
        <w:pStyle w:val="TOC2"/>
        <w:tabs>
          <w:tab w:val="right" w:leader="dot" w:pos="8306"/>
        </w:tabs>
      </w:pPr>
      <w:hyperlink w:anchor="_Toc6214" w:history="1">
        <w:r>
          <w:rPr>
            <w:rFonts w:ascii="仿宋" w:eastAsia="仿宋" w:hAnsi="仿宋" w:cs="仿宋" w:hint="eastAsia"/>
            <w:lang w:eastAsia="zh-CN"/>
          </w:rPr>
          <w:t>(二)、质量管理责任</w:t>
        </w:r>
        <w:r>
          <w:tab/>
        </w:r>
        <w:r>
          <w:fldChar w:fldCharType="begin"/>
        </w:r>
        <w:r>
          <w:instrText xml:space="preserve"> PAGEREF _Toc6214 \h </w:instrText>
        </w:r>
        <w:r>
          <w:fldChar w:fldCharType="separate"/>
        </w:r>
        <w:r>
          <w:t>47</w:t>
        </w:r>
        <w:r>
          <w:fldChar w:fldCharType="end"/>
        </w:r>
      </w:hyperlink>
    </w:p>
    <w:p>
      <w:pPr>
        <w:pStyle w:val="TOC2"/>
        <w:tabs>
          <w:tab w:val="right" w:leader="dot" w:pos="8306"/>
        </w:tabs>
      </w:pPr>
      <w:hyperlink w:anchor="_Toc21388" w:history="1">
        <w:r>
          <w:rPr>
            <w:rFonts w:ascii="仿宋" w:eastAsia="仿宋" w:hAnsi="仿宋" w:cs="仿宋" w:hint="eastAsia"/>
            <w:lang w:eastAsia="zh-CN"/>
          </w:rPr>
          <w:t>(三)、质量管理体系文件</w:t>
        </w:r>
        <w:r>
          <w:tab/>
        </w:r>
        <w:r>
          <w:fldChar w:fldCharType="begin"/>
        </w:r>
        <w:r>
          <w:instrText xml:space="preserve"> PAGEREF _Toc21388 \h </w:instrText>
        </w:r>
        <w:r>
          <w:fldChar w:fldCharType="separate"/>
        </w:r>
        <w:r>
          <w:t>48</w:t>
        </w:r>
        <w:r>
          <w:fldChar w:fldCharType="end"/>
        </w:r>
      </w:hyperlink>
    </w:p>
    <w:p>
      <w:pPr>
        <w:pStyle w:val="TOC2"/>
        <w:tabs>
          <w:tab w:val="right" w:leader="dot" w:pos="8306"/>
        </w:tabs>
      </w:pPr>
      <w:hyperlink w:anchor="_Toc28883" w:history="1">
        <w:r>
          <w:rPr>
            <w:rFonts w:ascii="仿宋" w:eastAsia="仿宋" w:hAnsi="仿宋" w:cs="仿宋" w:hint="eastAsia"/>
            <w:lang w:eastAsia="zh-CN"/>
          </w:rPr>
          <w:t>(四)、质量培训与教育</w:t>
        </w:r>
        <w:r>
          <w:tab/>
        </w:r>
        <w:r>
          <w:fldChar w:fldCharType="begin"/>
        </w:r>
        <w:r>
          <w:instrText xml:space="preserve"> PAGEREF _Toc28883 \h </w:instrText>
        </w:r>
        <w:r>
          <w:fldChar w:fldCharType="separate"/>
        </w:r>
        <w:r>
          <w:t>51</w:t>
        </w:r>
        <w:r>
          <w:fldChar w:fldCharType="end"/>
        </w:r>
      </w:hyperlink>
    </w:p>
    <w:p>
      <w:pPr>
        <w:pStyle w:val="TOC2"/>
        <w:tabs>
          <w:tab w:val="right" w:leader="dot" w:pos="8306"/>
        </w:tabs>
      </w:pPr>
      <w:hyperlink w:anchor="_Toc20392" w:history="1">
        <w:r>
          <w:rPr>
            <w:rFonts w:ascii="仿宋" w:eastAsia="仿宋" w:hAnsi="仿宋" w:cs="仿宋" w:hint="eastAsia"/>
            <w:lang w:eastAsia="zh-CN"/>
          </w:rPr>
          <w:t>(五)、质量审核与评价</w:t>
        </w:r>
        <w:r>
          <w:tab/>
        </w:r>
        <w:r>
          <w:fldChar w:fldCharType="begin"/>
        </w:r>
        <w:r>
          <w:instrText xml:space="preserve"> PAGEREF _Toc20392 \h </w:instrText>
        </w:r>
        <w:r>
          <w:fldChar w:fldCharType="separate"/>
        </w:r>
        <w:r>
          <w:t>52</w:t>
        </w:r>
        <w:r>
          <w:fldChar w:fldCharType="end"/>
        </w:r>
      </w:hyperlink>
    </w:p>
    <w:p>
      <w:pPr>
        <w:pStyle w:val="TOC2"/>
        <w:tabs>
          <w:tab w:val="right" w:leader="dot" w:pos="8306"/>
        </w:tabs>
      </w:pPr>
      <w:hyperlink w:anchor="_Toc25442" w:history="1">
        <w:r>
          <w:rPr>
            <w:rFonts w:ascii="仿宋" w:eastAsia="仿宋" w:hAnsi="仿宋" w:cs="仿宋" w:hint="eastAsia"/>
            <w:lang w:eastAsia="zh-CN"/>
          </w:rPr>
          <w:t>(六)、不符合与纠正措施</w:t>
        </w:r>
        <w:r>
          <w:tab/>
        </w:r>
        <w:r>
          <w:fldChar w:fldCharType="begin"/>
        </w:r>
        <w:r>
          <w:instrText xml:space="preserve"> PAGEREF _Toc25442 \h </w:instrText>
        </w:r>
        <w:r>
          <w:fldChar w:fldCharType="separate"/>
        </w:r>
        <w:r>
          <w:t>53</w:t>
        </w:r>
        <w:r>
          <w:fldChar w:fldCharType="end"/>
        </w:r>
      </w:hyperlink>
    </w:p>
    <w:p>
      <w:pPr>
        <w:pStyle w:val="TOC1"/>
        <w:tabs>
          <w:tab w:val="right" w:leader="dot" w:pos="8306"/>
        </w:tabs>
      </w:pPr>
      <w:hyperlink w:anchor="_Toc23284" w:history="1">
        <w:r>
          <w:rPr>
            <w:rFonts w:ascii="仿宋" w:eastAsia="仿宋" w:hAnsi="仿宋" w:cs="仿宋" w:hint="eastAsia"/>
            <w:lang w:eastAsia="zh-CN"/>
          </w:rPr>
          <w:t>十四、特种加工机床项目治理与监督</w:t>
        </w:r>
        <w:r>
          <w:tab/>
        </w:r>
        <w:r>
          <w:fldChar w:fldCharType="begin"/>
        </w:r>
        <w:r>
          <w:instrText xml:space="preserve"> PAGEREF _Toc23284 \h </w:instrText>
        </w:r>
        <w:r>
          <w:fldChar w:fldCharType="separate"/>
        </w:r>
        <w:r>
          <w:t>54</w:t>
        </w:r>
        <w:r>
          <w:fldChar w:fldCharType="end"/>
        </w:r>
      </w:hyperlink>
    </w:p>
    <w:p>
      <w:pPr>
        <w:pStyle w:val="TOC2"/>
        <w:tabs>
          <w:tab w:val="right" w:leader="dot" w:pos="8306"/>
        </w:tabs>
      </w:pPr>
      <w:hyperlink w:anchor="_Toc20905" w:history="1">
        <w:r>
          <w:rPr>
            <w:rFonts w:ascii="仿宋" w:eastAsia="仿宋" w:hAnsi="仿宋" w:cs="仿宋" w:hint="eastAsia"/>
            <w:lang w:eastAsia="zh-CN"/>
          </w:rPr>
          <w:t>(一)、特种加工机床项目治理结构</w:t>
        </w:r>
        <w:r>
          <w:tab/>
        </w:r>
        <w:r>
          <w:fldChar w:fldCharType="begin"/>
        </w:r>
        <w:r>
          <w:instrText xml:space="preserve"> PAGEREF _Toc20905 \h </w:instrText>
        </w:r>
        <w:r>
          <w:fldChar w:fldCharType="separate"/>
        </w:r>
        <w:r>
          <w:t>54</w:t>
        </w:r>
        <w:r>
          <w:fldChar w:fldCharType="end"/>
        </w:r>
      </w:hyperlink>
    </w:p>
    <w:p>
      <w:pPr>
        <w:pStyle w:val="TOC2"/>
        <w:tabs>
          <w:tab w:val="right" w:leader="dot" w:pos="8306"/>
        </w:tabs>
      </w:pPr>
      <w:hyperlink w:anchor="_Toc13370" w:history="1">
        <w:r>
          <w:rPr>
            <w:rFonts w:ascii="仿宋" w:eastAsia="仿宋" w:hAnsi="仿宋" w:cs="仿宋" w:hint="eastAsia"/>
            <w:lang w:eastAsia="zh-CN"/>
          </w:rPr>
          <w:t>(二)、监督与审计</w:t>
        </w:r>
        <w:r>
          <w:tab/>
        </w:r>
        <w:r>
          <w:fldChar w:fldCharType="begin"/>
        </w:r>
        <w:r>
          <w:instrText xml:space="preserve"> PAGEREF _Toc13370 \h </w:instrText>
        </w:r>
        <w:r>
          <w:fldChar w:fldCharType="separate"/>
        </w:r>
        <w:r>
          <w:t>56</w:t>
        </w:r>
        <w:r>
          <w:fldChar w:fldCharType="end"/>
        </w:r>
      </w:hyperlink>
    </w:p>
    <w:p>
      <w:pPr>
        <w:pStyle w:val="TOC1"/>
        <w:tabs>
          <w:tab w:val="right" w:leader="dot" w:pos="8306"/>
        </w:tabs>
      </w:pPr>
      <w:hyperlink w:anchor="_Toc23467" w:history="1">
        <w:r>
          <w:rPr>
            <w:rFonts w:ascii="仿宋" w:eastAsia="仿宋" w:hAnsi="仿宋" w:cs="仿宋" w:hint="eastAsia"/>
            <w:lang w:eastAsia="zh-CN"/>
          </w:rPr>
          <w:t>十五、营销与推广策略</w:t>
        </w:r>
        <w:r>
          <w:tab/>
        </w:r>
        <w:r>
          <w:fldChar w:fldCharType="begin"/>
        </w:r>
        <w:r>
          <w:instrText xml:space="preserve"> PAGEREF _Toc23467 \h </w:instrText>
        </w:r>
        <w:r>
          <w:fldChar w:fldCharType="separate"/>
        </w:r>
        <w:r>
          <w:t>57</w:t>
        </w:r>
        <w:r>
          <w:fldChar w:fldCharType="end"/>
        </w:r>
      </w:hyperlink>
    </w:p>
    <w:p>
      <w:pPr>
        <w:pStyle w:val="TOC2"/>
        <w:tabs>
          <w:tab w:val="right" w:leader="dot" w:pos="8306"/>
        </w:tabs>
      </w:pPr>
      <w:hyperlink w:anchor="_Toc20061" w:history="1">
        <w:r>
          <w:rPr>
            <w:rFonts w:ascii="仿宋" w:eastAsia="仿宋" w:hAnsi="仿宋" w:cs="仿宋" w:hint="eastAsia"/>
            <w:lang w:eastAsia="zh-CN"/>
          </w:rPr>
          <w:t>(一)、产品/服务定位与特点</w:t>
        </w:r>
        <w:r>
          <w:tab/>
        </w:r>
        <w:r>
          <w:fldChar w:fldCharType="begin"/>
        </w:r>
        <w:r>
          <w:instrText xml:space="preserve"> PAGEREF _Toc20061 \h </w:instrText>
        </w:r>
        <w:r>
          <w:fldChar w:fldCharType="separate"/>
        </w:r>
        <w:r>
          <w:t>57</w:t>
        </w:r>
        <w:r>
          <w:fldChar w:fldCharType="end"/>
        </w:r>
      </w:hyperlink>
    </w:p>
    <w:p>
      <w:pPr>
        <w:pStyle w:val="TOC2"/>
        <w:tabs>
          <w:tab w:val="right" w:leader="dot" w:pos="8306"/>
        </w:tabs>
      </w:pPr>
      <w:hyperlink w:anchor="_Toc30690" w:history="1">
        <w:r>
          <w:rPr>
            <w:rFonts w:ascii="仿宋" w:eastAsia="仿宋" w:hAnsi="仿宋" w:cs="仿宋" w:hint="eastAsia"/>
            <w:lang w:eastAsia="zh-CN"/>
          </w:rPr>
          <w:t>(二)、市场定位与竞争分析</w:t>
        </w:r>
        <w:r>
          <w:tab/>
        </w:r>
        <w:r>
          <w:fldChar w:fldCharType="begin"/>
        </w:r>
        <w:r>
          <w:instrText xml:space="preserve"> PAGEREF _Toc30690 \h </w:instrText>
        </w:r>
        <w:r>
          <w:fldChar w:fldCharType="separate"/>
        </w:r>
        <w:r>
          <w:t>58</w:t>
        </w:r>
        <w:r>
          <w:fldChar w:fldCharType="end"/>
        </w:r>
      </w:hyperlink>
    </w:p>
    <w:p>
      <w:pPr>
        <w:pStyle w:val="TOC2"/>
        <w:tabs>
          <w:tab w:val="right" w:leader="dot" w:pos="8306"/>
        </w:tabs>
      </w:pPr>
      <w:hyperlink w:anchor="_Toc119" w:history="1">
        <w:r>
          <w:rPr>
            <w:rFonts w:ascii="仿宋" w:eastAsia="仿宋" w:hAnsi="仿宋" w:cs="仿宋" w:hint="eastAsia"/>
            <w:lang w:eastAsia="zh-CN"/>
          </w:rPr>
          <w:t>(三)、营销渠道与策略</w:t>
        </w:r>
        <w:r>
          <w:tab/>
        </w:r>
        <w:r>
          <w:fldChar w:fldCharType="begin"/>
        </w:r>
        <w:r>
          <w:instrText xml:space="preserve"> PAGEREF _Toc119 \h </w:instrText>
        </w:r>
        <w:r>
          <w:fldChar w:fldCharType="separate"/>
        </w:r>
        <w:r>
          <w:t>60</w:t>
        </w:r>
        <w:r>
          <w:fldChar w:fldCharType="end"/>
        </w:r>
      </w:hyperlink>
    </w:p>
    <w:p>
      <w:pPr>
        <w:pStyle w:val="TOC2"/>
        <w:tabs>
          <w:tab w:val="right" w:leader="dot" w:pos="8306"/>
        </w:tabs>
      </w:pPr>
      <w:hyperlink w:anchor="_Toc31102" w:history="1">
        <w:r>
          <w:rPr>
            <w:rFonts w:ascii="仿宋" w:eastAsia="仿宋" w:hAnsi="仿宋" w:cs="仿宋" w:hint="eastAsia"/>
            <w:lang w:eastAsia="zh-CN"/>
          </w:rPr>
          <w:t>(四)、推广与宣传活动</w:t>
        </w:r>
        <w:r>
          <w:tab/>
        </w:r>
        <w:r>
          <w:fldChar w:fldCharType="begin"/>
        </w:r>
        <w:r>
          <w:instrText xml:space="preserve"> PAGEREF _Toc31102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20"/>
      <w:r>
        <w:rPr>
          <w:rFonts w:ascii="仿宋" w:eastAsia="仿宋" w:hAnsi="仿宋" w:cs="仿宋" w:hint="eastAsia"/>
          <w:sz w:val="28"/>
          <w:lang w:eastAsia="zh-CN"/>
        </w:rPr>
        <w:t>一、特种加工机床项目建设单位说明</w:t>
      </w:r>
      <w:bookmarkEnd w:id="2"/>
    </w:p>
    <w:p>
      <w:pPr>
        <w:pStyle w:val="Heading2"/>
        <w:rPr>
          <w:rFonts w:ascii="仿宋" w:eastAsia="仿宋" w:hAnsi="仿宋" w:cs="仿宋" w:hint="eastAsia"/>
          <w:lang w:eastAsia="zh-CN"/>
        </w:rPr>
      </w:pPr>
      <w:bookmarkStart w:id="3" w:name="_Toc13339"/>
      <w:r>
        <w:rPr>
          <w:rFonts w:ascii="仿宋" w:eastAsia="仿宋" w:hAnsi="仿宋" w:cs="仿宋" w:hint="eastAsia"/>
          <w:lang w:eastAsia="zh-CN"/>
        </w:rPr>
        <w:t>(一)、特种加工机床项目承办单位基本情况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8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加工机床项目承办单位的XXXX，我们着眼于实现可持续的经济效益。通过技术创新和解决方案的提供，公司预计在特种加工机床项目执行期间将获得可观的收入增长。这一收入来源主要包括特种加工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同时，我们注重成本控制和效率提升，以确保特种加工机床项目的可持续盈利。透过精细的管理和资源优化，公司期望实现特种加工机床项目利润最大化。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加工机床项目实施进行全面的投资评估，包括特种加工机床项目启动阶段的资金投入和后续运营成本。通过对特种加工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特种加工机床项目实施过程中具备足够的资金流动性，公司将进行详尽的现金流分析。这包括资金需求的合理预测、特种加工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53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0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的技术管理特点体现在其创新导向。通过引入最先进的技术趋势和解决方案，特种加工机床项目致力于提升科技含量、提高质量和效率水平。这意味着我们将采用最新的工具和方法，确保特种加工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加工机床项目技术管理的显著特征。通过整合不同领域的技术资源，我们实现了跨学科的协同工作。这有助于优化技术架构，提高整体效能。此外，整合性策略还促进了不同技术团队之间的紧密沟通和高效合作，确保特种加工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加工机床项目所采用的技术。通过不断优化技术方案，特种加工机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特种加工机床项目团队将在特种加工机床项目初期识别可能的技术风险，并采取相应的预防和应对措施。通过建立健全的风险评估机制，特种加工机床项目能够在实施过程中及时发现并解决潜在的技术问题，保障特种加工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加工机床项目中，技术将成为特种加工机床项目成功的有力支持。这一深度剖析揭示了技术管理在特种加工机床项目实施中的关键作用，为特种加工机床项目的技术基础奠定了坚实的基础。</w:t>
      </w:r>
    </w:p>
    <w:p>
      <w:pPr>
        <w:pStyle w:val="Heading2"/>
        <w:ind w:firstLine="560" w:firstLineChars="200"/>
        <w:rPr>
          <w:rFonts w:ascii="仿宋" w:eastAsia="仿宋" w:hAnsi="仿宋" w:cs="仿宋" w:hint="eastAsia"/>
          <w:sz w:val="28"/>
          <w:lang w:eastAsia="zh-CN"/>
        </w:rPr>
      </w:pPr>
      <w:bookmarkStart w:id="7" w:name="_Toc13702"/>
      <w:r>
        <w:rPr>
          <w:rFonts w:ascii="仿宋" w:eastAsia="仿宋" w:hAnsi="仿宋" w:cs="仿宋" w:hint="eastAsia"/>
          <w:sz w:val="28"/>
          <w:lang w:eastAsia="zh-CN"/>
        </w:rPr>
        <w:t>(二)、特种加工机床项目工艺技术设计方案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加工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加工机床项目将严格按照相关行业规范要求进行组织。通过有效控制产品质量，特种加工机床项目将致力于为顾客提供优质的特种加工机床项目产品和良好的服务。这体现了特种加工机床项目对于生产活动合规性和质量标准的高度重视，为特种加工机床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特种加工机床项目注重生态效益和清洁生产原则。特种加工机床项目建设将紧密结合地方特色经济发展，与社会经济发展规划和区域环境保护规划方案相协调一致。通过与当地区域自然生态系统的结合，特种加工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加工机床项目产品具有多样化的客户需求和个性化的特点。因此，特种加工机床项目产品规格品种多样，且单批生产数量较小。为满足这一特点，特种加工机床项目承办单位将建设先进的柔性制造生产线。通过广泛应用柔性制造技术，特种加工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加工机床项目采用的技术具有较高的技术含量和自动化水平，处于国内先进水平。这一技术选用不仅体现了对生产效率、质量和环境友好性的高标准要求，同时为特种加工机床项目的可持续发展奠定了坚实的基础。</w:t>
      </w:r>
    </w:p>
    <w:p>
      <w:pPr>
        <w:pStyle w:val="Heading2"/>
        <w:ind w:firstLine="560" w:firstLineChars="200"/>
        <w:rPr>
          <w:rFonts w:ascii="仿宋" w:eastAsia="仿宋" w:hAnsi="仿宋" w:cs="仿宋" w:hint="eastAsia"/>
          <w:sz w:val="28"/>
          <w:lang w:eastAsia="zh-CN"/>
        </w:rPr>
      </w:pPr>
      <w:bookmarkStart w:id="8" w:name="_Toc493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为确保特种加工机床项目的高效生产和技术实施，我们制定了一套精心设计的设备选型方案，以满足特种加工机床项目生产、质量和环保的要求。该方案的主要特点如下：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加工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针对特种加工机床项目产品的多样性和小批量生产的特点，我们将建设柔性制造生产线。通过在设备选型中考虑柔性制造技术，可以灵活应对不同产品规格和生产需求，实现生产线的高度灵活性和适应性。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18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3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特种加工机床项目的主要产品是XXXX，预计年产值为XXX万元。这一产品在市场中占据着重要的地位，其广泛的应用范围使得该特种加工机床项目的市场前景非常广阔。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加工机床项目的xxx产品作为重要的原材料之一，将在多个领域发挥关键作用。其在建筑、交通、能源等方面的广泛应用将为整个产业链提供强大的支持，形成产业协同效应。特种加工机床项目的年产值XXX万XXX万XXX万万元不仅反映了其在市场上的巨大潜力，更预示着它对国民经济的积极贡献。这种关联度高、涉及面广的产业关系，使得该特种加工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501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总征地面积为XXXX平方米，相当于约XX.XX亩，其中净用地面积为XXXX平方米，红线范围内相当于约XX.XX亩。这一用地规模充分考虑了特种加工机床项目的建设需求，保障了特种加工机床项目在合适的空间内得以充分发展。特种加工机床项目规划的总建筑面积为XXXX平方米，其中主体工程建设占XXXX平方米，计容建筑面积达XXXX平方米。预计建筑工程的投资将达到XXXX万元，为特种加工机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计划购置的设备共计XXXX台（套），设备购置费用为XXXX万元。这一设备购置计划充分考虑到特种加工机床项目的生产需求和技术要求，确保了特种加工机床项目在生产运营中具备先进的技术装备和高效的生产能力。设备的合理配置将为特种加工机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计划总投资为XXXX万元，预计年实现营业收入为XXXX万元。这一产能规模的设定旨在确保特种加工机床项目能够在投资与回报之间取得平衡，实现长期可持续的发展。特种加工机床项目的总投资充分考虑到各个方面的需求，包括用地建设、设备购置等多个环节，以确保特种加工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71"/>
      <w:r>
        <w:rPr>
          <w:rFonts w:ascii="仿宋" w:eastAsia="仿宋" w:hAnsi="仿宋" w:cs="仿宋" w:hint="eastAsia"/>
          <w:sz w:val="28"/>
          <w:lang w:eastAsia="zh-CN"/>
        </w:rPr>
        <w:t>四、特种加工机床项目绩效评估</w:t>
      </w:r>
      <w:bookmarkEnd w:id="12"/>
    </w:p>
    <w:p>
      <w:pPr>
        <w:pStyle w:val="Heading2"/>
        <w:rPr>
          <w:rFonts w:ascii="仿宋" w:eastAsia="仿宋" w:hAnsi="仿宋" w:cs="仿宋" w:hint="eastAsia"/>
          <w:lang w:eastAsia="zh-CN"/>
        </w:rPr>
      </w:pPr>
      <w:bookmarkStart w:id="13" w:name="_Toc1969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加工机床项目中，我们设计了一套全面的绩效评估指标，以确保特种加工机床项目的可控和成功交付。这些指标跨足特种加工机床项目目标、成本、进度和质量等多个维度，为我们提供了全面洞察特种加工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目标达成率是我们关注的首要指标。我们设定了明确的目标，并通过定期监测和评估，迅速发现并应对潜在的目标偏差。这为特种加工机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成本绩效是另一个核心关注点。通过实际成本与预算成本的对比分析，我们深入了解成本差异的原因，及时调整资源分配，保持特种加工机床项目在经济效益方面的合理水平。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进度作为关键的绩效指标之一，得到了精心的关注。我们制定了详细的特种加工机床项目进度计划，并设立了进度符合度指标，确保实际进度与计划进度保持一致。这使我们能够快速发现和解决潜在的进度问题，保持特种加工机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加工机床项目绩效的不可或缺的一环。我们引入了一系列的质量标准和客户满意度指标，以确保特种加工机床项目交付的成果在质量上达到或超越预期水平。通过持续监测这些指标，我们努力提升特种加工机床项目整体质量水平，为特种加工机床项目的成功交付提供有力保障。通过这些科学且全面的绩效评估，我们能够更好地引导特种加工机床项目的持续改进，确保特种加工机床项目目标的顺利达成。</w:t>
      </w:r>
    </w:p>
    <w:p>
      <w:pPr>
        <w:pStyle w:val="Heading2"/>
        <w:ind w:firstLine="560" w:firstLineChars="200"/>
        <w:rPr>
          <w:rFonts w:ascii="仿宋" w:eastAsia="仿宋" w:hAnsi="仿宋" w:cs="仿宋" w:hint="eastAsia"/>
          <w:sz w:val="28"/>
          <w:lang w:eastAsia="zh-CN"/>
        </w:rPr>
      </w:pPr>
      <w:bookmarkStart w:id="14" w:name="_Toc1051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绩效评估是特种加工机床项目中的关键环节，为确保特种加工机床项目达到预期目标，我们采用了多层次、多维度的绩效评估方法。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加工机床项目的战略目标对齐，确保每个决策和行动都与特种加工机床项目整体目标保持一致。团队会定期召开战略对齐会议，审视当前工作与特种加工机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加工机床项目进度、质量、成本和风险等方面。这些指标通过数据收集和分析，为特种加工机床项目管理团队提供了客观的评估依据。例如，我们通过特种加工机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绩效评估不仅仅停留在特种加工机床项目内部，还考虑了特种加工机床项目对外部环境的影响。我们定期进行干系人满意度调查，以了解各利益相关方对特种加工机床项目的期望和满意度，并及时做出调整。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这种多层次、多角度的绩效评估方法，使得我们能够全面了解特种加工机床项目的运行状态，及时做出调整，确保特种加工机床项目在不断变化的环境中保持稳健前行。</w:t>
      </w:r>
    </w:p>
    <w:p>
      <w:pPr>
        <w:pStyle w:val="Heading2"/>
        <w:ind w:firstLine="560" w:firstLineChars="200"/>
        <w:rPr>
          <w:rFonts w:ascii="仿宋" w:eastAsia="仿宋" w:hAnsi="仿宋" w:cs="仿宋" w:hint="eastAsia"/>
          <w:sz w:val="28"/>
          <w:lang w:eastAsia="zh-CN"/>
        </w:rPr>
      </w:pPr>
      <w:bookmarkStart w:id="15" w:name="_Toc2369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为了确保特种加工机床项目的有效管理和不断优化，我们采用了精心设计的绩效评估周期。这个周期旨在实现灵活、实时和全面的评估，以适应特种加工机床项目执行中的各种挑战。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加工机床项目的不同需求，分为短期、中期和长期。短期评估关注每个迭代或工作周期，以及时发现和解决当前任务中的问题。中期评估涵盖几个迭代，深入了解整体特种加工机床项目的趋势和性能。长期评估则着眼于整个特种加工机床项目阶段，确保特种加工机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加工机床项目管理工具和协作平台，团队成员能够随时更新和分享特种加工机床项目数据。这种实时性的反馈机制使我们能够及时察觉潜在问题，快速调整，保持特种加工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特种加工机床项目的决策制定密不可分。每个周期的特种加工机床项目回顾会议成为集体总结经验、识别问题深层次原因并找到创新解决方案的平台。这种定期的反思与调整机制使特种加工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3100"/>
      <w:r>
        <w:rPr>
          <w:rFonts w:ascii="仿宋" w:eastAsia="仿宋" w:hAnsi="仿宋" w:cs="仿宋" w:hint="eastAsia"/>
          <w:sz w:val="28"/>
          <w:lang w:eastAsia="zh-CN"/>
        </w:rPr>
        <w:t>五、特种加工机床项目土建工程</w:t>
      </w:r>
      <w:bookmarkEnd w:id="16"/>
    </w:p>
    <w:p>
      <w:pPr>
        <w:pStyle w:val="Heading2"/>
        <w:rPr>
          <w:rFonts w:ascii="仿宋" w:eastAsia="仿宋" w:hAnsi="仿宋" w:cs="仿宋" w:hint="eastAsia"/>
          <w:lang w:eastAsia="zh-CN"/>
        </w:rPr>
      </w:pPr>
      <w:bookmarkStart w:id="17" w:name="_Toc1687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在特种加工机床项目的建筑工程设计中，我们将秉承一系列重要的设计原则，以确保特种加工机床项目建筑在功能、美观、可持续性等方面达到最佳效果。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首要原则是确保建筑的功能性得到最大化的发挥。我们将充分理解特种加工机床项目的实际需求，合理布局各个功能区域，保证建筑在满足业务需求的同时，提供高效的工作环境。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在建筑设计中，我们将综合考虑建设和运营成本。通过精细的经济效益分析，确保设计方案在高效利用资源的同时，对特种加工机床项目的长期盈利能力有积极的贡献。</w:t>
      </w:r>
    </w:p>
    <w:p>
      <w:pPr>
        <w:pStyle w:val="Heading2"/>
        <w:ind w:firstLine="560" w:firstLineChars="200"/>
        <w:rPr>
          <w:rFonts w:ascii="仿宋" w:eastAsia="仿宋" w:hAnsi="仿宋" w:cs="仿宋" w:hint="eastAsia"/>
          <w:sz w:val="28"/>
          <w:lang w:eastAsia="zh-CN"/>
        </w:rPr>
      </w:pPr>
      <w:bookmarkStart w:id="18" w:name="_Toc2770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加工机床项目的土建工程设计中，我们将精准设定设计年限，结合特种加工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加工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2552"/>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特种加工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加工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https://d.book118.com/097200146144006036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CF48C9"/>
    <w:rsid w:val="03CF48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200146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2024-02-02T10:29:00Z</dcterms:created>
  <dcterms:modified xsi:type="dcterms:W3CDTF">2024-02-02T10:30:07Z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A5562425992147B893E86928158B6DB0_11</vt:lpwstr>
  </property>
  <property fmtid="{D5CDD505-2E9C-101B-9397-08002B2CF9AE}" pid="3" name="KSOProductBuildVer">
    <vt:lpwstr>2052-12.1.0.16250</vt:lpwstr>
  </property>
</Properties>
</file>