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除草剂混剂项目规划设计蓝图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4" w:history="1">
        <w:r>
          <w:rPr>
            <w:rFonts w:ascii="仿宋" w:eastAsia="仿宋" w:hAnsi="仿宋" w:cs="仿宋" w:hint="eastAsia"/>
            <w:lang w:eastAsia="zh-CN"/>
          </w:rPr>
          <w:t>概论</w:t>
        </w:r>
        <w:r>
          <w:tab/>
        </w:r>
        <w:r>
          <w:fldChar w:fldCharType="begin"/>
        </w:r>
        <w:r>
          <w:instrText xml:space="preserve"> PAGEREF _Toc6674 \h </w:instrText>
        </w:r>
        <w:r>
          <w:fldChar w:fldCharType="separate"/>
        </w:r>
        <w:r>
          <w:t>3</w:t>
        </w:r>
        <w:r>
          <w:fldChar w:fldCharType="end"/>
        </w:r>
      </w:hyperlink>
    </w:p>
    <w:p>
      <w:pPr>
        <w:pStyle w:val="TOC1"/>
        <w:tabs>
          <w:tab w:val="right" w:leader="dot" w:pos="8306"/>
        </w:tabs>
      </w:pPr>
      <w:hyperlink w:anchor="_Toc23828" w:history="1">
        <w:r>
          <w:rPr>
            <w:rFonts w:ascii="仿宋" w:eastAsia="仿宋" w:hAnsi="仿宋" w:cs="仿宋" w:hint="eastAsia"/>
            <w:lang w:eastAsia="zh-CN"/>
          </w:rPr>
          <w:t>一、除草剂混剂项目选址可行性分析</w:t>
        </w:r>
        <w:r>
          <w:tab/>
        </w:r>
        <w:r>
          <w:fldChar w:fldCharType="begin"/>
        </w:r>
        <w:r>
          <w:instrText xml:space="preserve"> PAGEREF _Toc23828 \h </w:instrText>
        </w:r>
        <w:r>
          <w:fldChar w:fldCharType="separate"/>
        </w:r>
        <w:r>
          <w:t>3</w:t>
        </w:r>
        <w:r>
          <w:fldChar w:fldCharType="end"/>
        </w:r>
      </w:hyperlink>
    </w:p>
    <w:p>
      <w:pPr>
        <w:pStyle w:val="TOC2"/>
        <w:tabs>
          <w:tab w:val="right" w:leader="dot" w:pos="8306"/>
        </w:tabs>
      </w:pPr>
      <w:hyperlink w:anchor="_Toc8989" w:history="1">
        <w:r>
          <w:rPr>
            <w:rFonts w:ascii="仿宋" w:eastAsia="仿宋" w:hAnsi="仿宋" w:cs="仿宋" w:hint="eastAsia"/>
            <w:lang w:eastAsia="zh-CN"/>
          </w:rPr>
          <w:t>(一)、除草剂混剂项目选址</w:t>
        </w:r>
        <w:r>
          <w:tab/>
        </w:r>
        <w:r>
          <w:fldChar w:fldCharType="begin"/>
        </w:r>
        <w:r>
          <w:instrText xml:space="preserve"> PAGEREF _Toc8989 \h </w:instrText>
        </w:r>
        <w:r>
          <w:fldChar w:fldCharType="separate"/>
        </w:r>
        <w:r>
          <w:t>3</w:t>
        </w:r>
        <w:r>
          <w:fldChar w:fldCharType="end"/>
        </w:r>
      </w:hyperlink>
    </w:p>
    <w:p>
      <w:pPr>
        <w:pStyle w:val="TOC2"/>
        <w:tabs>
          <w:tab w:val="right" w:leader="dot" w:pos="8306"/>
        </w:tabs>
      </w:pPr>
      <w:hyperlink w:anchor="_Toc22854" w:history="1">
        <w:r>
          <w:rPr>
            <w:rFonts w:ascii="仿宋" w:eastAsia="仿宋" w:hAnsi="仿宋" w:cs="仿宋" w:hint="eastAsia"/>
            <w:lang w:eastAsia="zh-CN"/>
          </w:rPr>
          <w:t>(二)、用地控制指标</w:t>
        </w:r>
        <w:r>
          <w:tab/>
        </w:r>
        <w:r>
          <w:fldChar w:fldCharType="begin"/>
        </w:r>
        <w:r>
          <w:instrText xml:space="preserve"> PAGEREF _Toc22854 \h </w:instrText>
        </w:r>
        <w:r>
          <w:fldChar w:fldCharType="separate"/>
        </w:r>
        <w:r>
          <w:t>3</w:t>
        </w:r>
        <w:r>
          <w:fldChar w:fldCharType="end"/>
        </w:r>
      </w:hyperlink>
    </w:p>
    <w:p>
      <w:pPr>
        <w:pStyle w:val="TOC2"/>
        <w:tabs>
          <w:tab w:val="right" w:leader="dot" w:pos="8306"/>
        </w:tabs>
      </w:pPr>
      <w:hyperlink w:anchor="_Toc15790" w:history="1">
        <w:r>
          <w:rPr>
            <w:rFonts w:ascii="仿宋" w:eastAsia="仿宋" w:hAnsi="仿宋" w:cs="仿宋" w:hint="eastAsia"/>
            <w:lang w:eastAsia="zh-CN"/>
          </w:rPr>
          <w:t>(三)、节约用地措施</w:t>
        </w:r>
        <w:r>
          <w:tab/>
        </w:r>
        <w:r>
          <w:fldChar w:fldCharType="begin"/>
        </w:r>
        <w:r>
          <w:instrText xml:space="preserve"> PAGEREF _Toc15790 \h </w:instrText>
        </w:r>
        <w:r>
          <w:fldChar w:fldCharType="separate"/>
        </w:r>
        <w:r>
          <w:t>5</w:t>
        </w:r>
        <w:r>
          <w:fldChar w:fldCharType="end"/>
        </w:r>
      </w:hyperlink>
    </w:p>
    <w:p>
      <w:pPr>
        <w:pStyle w:val="TOC2"/>
        <w:tabs>
          <w:tab w:val="right" w:leader="dot" w:pos="8306"/>
        </w:tabs>
      </w:pPr>
      <w:hyperlink w:anchor="_Toc23739" w:history="1">
        <w:r>
          <w:rPr>
            <w:rFonts w:ascii="仿宋" w:eastAsia="仿宋" w:hAnsi="仿宋" w:cs="仿宋" w:hint="eastAsia"/>
            <w:lang w:eastAsia="zh-CN"/>
          </w:rPr>
          <w:t>(四)、总图布置方案</w:t>
        </w:r>
        <w:r>
          <w:tab/>
        </w:r>
        <w:r>
          <w:fldChar w:fldCharType="begin"/>
        </w:r>
        <w:r>
          <w:instrText xml:space="preserve"> PAGEREF _Toc23739 \h </w:instrText>
        </w:r>
        <w:r>
          <w:fldChar w:fldCharType="separate"/>
        </w:r>
        <w:r>
          <w:t>6</w:t>
        </w:r>
        <w:r>
          <w:fldChar w:fldCharType="end"/>
        </w:r>
      </w:hyperlink>
    </w:p>
    <w:p>
      <w:pPr>
        <w:pStyle w:val="TOC2"/>
        <w:tabs>
          <w:tab w:val="right" w:leader="dot" w:pos="8306"/>
        </w:tabs>
      </w:pPr>
      <w:hyperlink w:anchor="_Toc14325" w:history="1">
        <w:r>
          <w:rPr>
            <w:rFonts w:ascii="仿宋" w:eastAsia="仿宋" w:hAnsi="仿宋" w:cs="仿宋" w:hint="eastAsia"/>
            <w:lang w:eastAsia="zh-CN"/>
          </w:rPr>
          <w:t>(五)、选址综合评价</w:t>
        </w:r>
        <w:r>
          <w:tab/>
        </w:r>
        <w:r>
          <w:fldChar w:fldCharType="begin"/>
        </w:r>
        <w:r>
          <w:instrText xml:space="preserve"> PAGEREF _Toc14325 \h </w:instrText>
        </w:r>
        <w:r>
          <w:fldChar w:fldCharType="separate"/>
        </w:r>
        <w:r>
          <w:t>7</w:t>
        </w:r>
        <w:r>
          <w:fldChar w:fldCharType="end"/>
        </w:r>
      </w:hyperlink>
    </w:p>
    <w:p>
      <w:pPr>
        <w:pStyle w:val="TOC1"/>
        <w:tabs>
          <w:tab w:val="right" w:leader="dot" w:pos="8306"/>
        </w:tabs>
      </w:pPr>
      <w:hyperlink w:anchor="_Toc26009" w:history="1">
        <w:r>
          <w:rPr>
            <w:rFonts w:ascii="仿宋" w:eastAsia="仿宋" w:hAnsi="仿宋" w:cs="仿宋" w:hint="eastAsia"/>
            <w:lang w:eastAsia="zh-CN"/>
          </w:rPr>
          <w:t>二、除草剂混剂项目建设单位说明</w:t>
        </w:r>
        <w:r>
          <w:tab/>
        </w:r>
        <w:r>
          <w:fldChar w:fldCharType="begin"/>
        </w:r>
        <w:r>
          <w:instrText xml:space="preserve"> PAGEREF _Toc26009 \h </w:instrText>
        </w:r>
        <w:r>
          <w:fldChar w:fldCharType="separate"/>
        </w:r>
        <w:r>
          <w:t>8</w:t>
        </w:r>
        <w:r>
          <w:fldChar w:fldCharType="end"/>
        </w:r>
      </w:hyperlink>
    </w:p>
    <w:p>
      <w:pPr>
        <w:pStyle w:val="TOC2"/>
        <w:tabs>
          <w:tab w:val="right" w:leader="dot" w:pos="8306"/>
        </w:tabs>
      </w:pPr>
      <w:hyperlink w:anchor="_Toc9575" w:history="1">
        <w:r>
          <w:rPr>
            <w:rFonts w:ascii="仿宋" w:eastAsia="仿宋" w:hAnsi="仿宋" w:cs="仿宋" w:hint="eastAsia"/>
            <w:lang w:eastAsia="zh-CN"/>
          </w:rPr>
          <w:t>(一)、除草剂混剂项目承办单位基本情况</w:t>
        </w:r>
        <w:r>
          <w:tab/>
        </w:r>
        <w:r>
          <w:fldChar w:fldCharType="begin"/>
        </w:r>
        <w:r>
          <w:instrText xml:space="preserve"> PAGEREF _Toc9575 \h </w:instrText>
        </w:r>
        <w:r>
          <w:fldChar w:fldCharType="separate"/>
        </w:r>
        <w:r>
          <w:t>8</w:t>
        </w:r>
        <w:r>
          <w:fldChar w:fldCharType="end"/>
        </w:r>
      </w:hyperlink>
    </w:p>
    <w:p>
      <w:pPr>
        <w:pStyle w:val="TOC2"/>
        <w:tabs>
          <w:tab w:val="right" w:leader="dot" w:pos="8306"/>
        </w:tabs>
      </w:pPr>
      <w:hyperlink w:anchor="_Toc14270" w:history="1">
        <w:r>
          <w:rPr>
            <w:rFonts w:ascii="仿宋" w:eastAsia="仿宋" w:hAnsi="仿宋" w:cs="仿宋" w:hint="eastAsia"/>
            <w:lang w:eastAsia="zh-CN"/>
          </w:rPr>
          <w:t>(二)、公司经济效益分析</w:t>
        </w:r>
        <w:r>
          <w:tab/>
        </w:r>
        <w:r>
          <w:fldChar w:fldCharType="begin"/>
        </w:r>
        <w:r>
          <w:instrText xml:space="preserve"> PAGEREF _Toc14270 \h </w:instrText>
        </w:r>
        <w:r>
          <w:fldChar w:fldCharType="separate"/>
        </w:r>
        <w:r>
          <w:t>9</w:t>
        </w:r>
        <w:r>
          <w:fldChar w:fldCharType="end"/>
        </w:r>
      </w:hyperlink>
    </w:p>
    <w:p>
      <w:pPr>
        <w:pStyle w:val="TOC1"/>
        <w:tabs>
          <w:tab w:val="right" w:leader="dot" w:pos="8306"/>
        </w:tabs>
      </w:pPr>
      <w:hyperlink w:anchor="_Toc18341" w:history="1">
        <w:r>
          <w:rPr>
            <w:rFonts w:ascii="仿宋" w:eastAsia="仿宋" w:hAnsi="仿宋" w:cs="仿宋" w:hint="eastAsia"/>
            <w:lang w:eastAsia="zh-CN"/>
          </w:rPr>
          <w:t>三、除草剂混剂项目概论</w:t>
        </w:r>
        <w:r>
          <w:tab/>
        </w:r>
        <w:r>
          <w:fldChar w:fldCharType="begin"/>
        </w:r>
        <w:r>
          <w:instrText xml:space="preserve"> PAGEREF _Toc18341 \h </w:instrText>
        </w:r>
        <w:r>
          <w:fldChar w:fldCharType="separate"/>
        </w:r>
        <w:r>
          <w:t>10</w:t>
        </w:r>
        <w:r>
          <w:fldChar w:fldCharType="end"/>
        </w:r>
      </w:hyperlink>
    </w:p>
    <w:p>
      <w:pPr>
        <w:pStyle w:val="TOC2"/>
        <w:tabs>
          <w:tab w:val="right" w:leader="dot" w:pos="8306"/>
        </w:tabs>
      </w:pPr>
      <w:hyperlink w:anchor="_Toc20125" w:history="1">
        <w:r>
          <w:rPr>
            <w:rFonts w:ascii="仿宋" w:eastAsia="仿宋" w:hAnsi="仿宋" w:cs="仿宋" w:hint="eastAsia"/>
            <w:lang w:eastAsia="zh-CN"/>
          </w:rPr>
          <w:t>(一)、除草剂混剂项目概况</w:t>
        </w:r>
        <w:r>
          <w:tab/>
        </w:r>
        <w:r>
          <w:fldChar w:fldCharType="begin"/>
        </w:r>
        <w:r>
          <w:instrText xml:space="preserve"> PAGEREF _Toc20125 \h </w:instrText>
        </w:r>
        <w:r>
          <w:fldChar w:fldCharType="separate"/>
        </w:r>
        <w:r>
          <w:t>10</w:t>
        </w:r>
        <w:r>
          <w:fldChar w:fldCharType="end"/>
        </w:r>
      </w:hyperlink>
    </w:p>
    <w:p>
      <w:pPr>
        <w:pStyle w:val="TOC2"/>
        <w:tabs>
          <w:tab w:val="right" w:leader="dot" w:pos="8306"/>
        </w:tabs>
      </w:pPr>
      <w:hyperlink w:anchor="_Toc13153" w:history="1">
        <w:r>
          <w:rPr>
            <w:rFonts w:ascii="仿宋" w:eastAsia="仿宋" w:hAnsi="仿宋" w:cs="仿宋" w:hint="eastAsia"/>
            <w:lang w:eastAsia="zh-CN"/>
          </w:rPr>
          <w:t>(二)、除草剂混剂项目目标</w:t>
        </w:r>
        <w:r>
          <w:tab/>
        </w:r>
        <w:r>
          <w:fldChar w:fldCharType="begin"/>
        </w:r>
        <w:r>
          <w:instrText xml:space="preserve"> PAGEREF _Toc13153 \h </w:instrText>
        </w:r>
        <w:r>
          <w:fldChar w:fldCharType="separate"/>
        </w:r>
        <w:r>
          <w:t>12</w:t>
        </w:r>
        <w:r>
          <w:fldChar w:fldCharType="end"/>
        </w:r>
      </w:hyperlink>
    </w:p>
    <w:p>
      <w:pPr>
        <w:pStyle w:val="TOC2"/>
        <w:tabs>
          <w:tab w:val="right" w:leader="dot" w:pos="8306"/>
        </w:tabs>
      </w:pPr>
      <w:hyperlink w:anchor="_Toc32509" w:history="1">
        <w:r>
          <w:rPr>
            <w:rFonts w:ascii="仿宋" w:eastAsia="仿宋" w:hAnsi="仿宋" w:cs="仿宋" w:hint="eastAsia"/>
            <w:lang w:eastAsia="zh-CN"/>
          </w:rPr>
          <w:t>(三)、除草剂混剂项目提出的理由</w:t>
        </w:r>
        <w:r>
          <w:tab/>
        </w:r>
        <w:r>
          <w:fldChar w:fldCharType="begin"/>
        </w:r>
        <w:r>
          <w:instrText xml:space="preserve"> PAGEREF _Toc32509 \h </w:instrText>
        </w:r>
        <w:r>
          <w:fldChar w:fldCharType="separate"/>
        </w:r>
        <w:r>
          <w:t>13</w:t>
        </w:r>
        <w:r>
          <w:fldChar w:fldCharType="end"/>
        </w:r>
      </w:hyperlink>
    </w:p>
    <w:p>
      <w:pPr>
        <w:pStyle w:val="TOC2"/>
        <w:tabs>
          <w:tab w:val="right" w:leader="dot" w:pos="8306"/>
        </w:tabs>
      </w:pPr>
      <w:hyperlink w:anchor="_Toc14751" w:history="1">
        <w:r>
          <w:rPr>
            <w:rFonts w:ascii="仿宋" w:eastAsia="仿宋" w:hAnsi="仿宋" w:cs="仿宋" w:hint="eastAsia"/>
            <w:lang w:eastAsia="zh-CN"/>
          </w:rPr>
          <w:t>(四)、除草剂混剂项目意义</w:t>
        </w:r>
        <w:r>
          <w:tab/>
        </w:r>
        <w:r>
          <w:fldChar w:fldCharType="begin"/>
        </w:r>
        <w:r>
          <w:instrText xml:space="preserve"> PAGEREF _Toc14751 \h </w:instrText>
        </w:r>
        <w:r>
          <w:fldChar w:fldCharType="separate"/>
        </w:r>
        <w:r>
          <w:t>15</w:t>
        </w:r>
        <w:r>
          <w:fldChar w:fldCharType="end"/>
        </w:r>
      </w:hyperlink>
    </w:p>
    <w:p>
      <w:pPr>
        <w:pStyle w:val="TOC2"/>
        <w:tabs>
          <w:tab w:val="right" w:leader="dot" w:pos="8306"/>
        </w:tabs>
      </w:pPr>
      <w:hyperlink w:anchor="_Toc20427" w:history="1">
        <w:r>
          <w:rPr>
            <w:rFonts w:ascii="仿宋" w:eastAsia="仿宋" w:hAnsi="仿宋" w:cs="仿宋" w:hint="eastAsia"/>
            <w:lang w:eastAsia="zh-CN"/>
          </w:rPr>
          <w:t>(五)、除草剂混剂项目背景</w:t>
        </w:r>
        <w:r>
          <w:tab/>
        </w:r>
        <w:r>
          <w:fldChar w:fldCharType="begin"/>
        </w:r>
        <w:r>
          <w:instrText xml:space="preserve"> PAGEREF _Toc20427 \h </w:instrText>
        </w:r>
        <w:r>
          <w:fldChar w:fldCharType="separate"/>
        </w:r>
        <w:r>
          <w:t>16</w:t>
        </w:r>
        <w:r>
          <w:fldChar w:fldCharType="end"/>
        </w:r>
      </w:hyperlink>
    </w:p>
    <w:p>
      <w:pPr>
        <w:pStyle w:val="TOC1"/>
        <w:tabs>
          <w:tab w:val="right" w:leader="dot" w:pos="8306"/>
        </w:tabs>
      </w:pPr>
      <w:hyperlink w:anchor="_Toc8129" w:history="1">
        <w:r>
          <w:rPr>
            <w:rFonts w:ascii="仿宋" w:eastAsia="仿宋" w:hAnsi="仿宋" w:cs="仿宋" w:hint="eastAsia"/>
            <w:lang w:eastAsia="zh-CN"/>
          </w:rPr>
          <w:t>四、工艺说明</w:t>
        </w:r>
        <w:r>
          <w:tab/>
        </w:r>
        <w:r>
          <w:fldChar w:fldCharType="begin"/>
        </w:r>
        <w:r>
          <w:instrText xml:space="preserve"> PAGEREF _Toc8129 \h </w:instrText>
        </w:r>
        <w:r>
          <w:fldChar w:fldCharType="separate"/>
        </w:r>
        <w:r>
          <w:t>16</w:t>
        </w:r>
        <w:r>
          <w:fldChar w:fldCharType="end"/>
        </w:r>
      </w:hyperlink>
    </w:p>
    <w:p>
      <w:pPr>
        <w:pStyle w:val="TOC2"/>
        <w:tabs>
          <w:tab w:val="right" w:leader="dot" w:pos="8306"/>
        </w:tabs>
      </w:pPr>
      <w:hyperlink w:anchor="_Toc2652" w:history="1">
        <w:r>
          <w:rPr>
            <w:rFonts w:ascii="仿宋" w:eastAsia="仿宋" w:hAnsi="仿宋" w:cs="仿宋" w:hint="eastAsia"/>
            <w:lang w:eastAsia="zh-CN"/>
          </w:rPr>
          <w:t>(一)、技术管理特点</w:t>
        </w:r>
        <w:r>
          <w:tab/>
        </w:r>
        <w:r>
          <w:fldChar w:fldCharType="begin"/>
        </w:r>
        <w:r>
          <w:instrText xml:space="preserve"> PAGEREF _Toc2652 \h </w:instrText>
        </w:r>
        <w:r>
          <w:fldChar w:fldCharType="separate"/>
        </w:r>
        <w:r>
          <w:t>16</w:t>
        </w:r>
        <w:r>
          <w:fldChar w:fldCharType="end"/>
        </w:r>
      </w:hyperlink>
    </w:p>
    <w:p>
      <w:pPr>
        <w:pStyle w:val="TOC2"/>
        <w:tabs>
          <w:tab w:val="right" w:leader="dot" w:pos="8306"/>
        </w:tabs>
      </w:pPr>
      <w:hyperlink w:anchor="_Toc17733" w:history="1">
        <w:r>
          <w:rPr>
            <w:rFonts w:ascii="仿宋" w:eastAsia="仿宋" w:hAnsi="仿宋" w:cs="仿宋" w:hint="eastAsia"/>
            <w:lang w:eastAsia="zh-CN"/>
          </w:rPr>
          <w:t>(二)、除草剂混剂项目工艺技术设计方案</w:t>
        </w:r>
        <w:r>
          <w:tab/>
        </w:r>
        <w:r>
          <w:fldChar w:fldCharType="begin"/>
        </w:r>
        <w:r>
          <w:instrText xml:space="preserve"> PAGEREF _Toc17733 \h </w:instrText>
        </w:r>
        <w:r>
          <w:fldChar w:fldCharType="separate"/>
        </w:r>
        <w:r>
          <w:t>18</w:t>
        </w:r>
        <w:r>
          <w:fldChar w:fldCharType="end"/>
        </w:r>
      </w:hyperlink>
    </w:p>
    <w:p>
      <w:pPr>
        <w:pStyle w:val="TOC2"/>
        <w:tabs>
          <w:tab w:val="right" w:leader="dot" w:pos="8306"/>
        </w:tabs>
      </w:pPr>
      <w:hyperlink w:anchor="_Toc17869" w:history="1">
        <w:r>
          <w:rPr>
            <w:rFonts w:ascii="仿宋" w:eastAsia="仿宋" w:hAnsi="仿宋" w:cs="仿宋" w:hint="eastAsia"/>
            <w:lang w:eastAsia="zh-CN"/>
          </w:rPr>
          <w:t>(三)、设备选型方案</w:t>
        </w:r>
        <w:r>
          <w:tab/>
        </w:r>
        <w:r>
          <w:fldChar w:fldCharType="begin"/>
        </w:r>
        <w:r>
          <w:instrText xml:space="preserve"> PAGEREF _Toc17869 \h </w:instrText>
        </w:r>
        <w:r>
          <w:fldChar w:fldCharType="separate"/>
        </w:r>
        <w:r>
          <w:t>19</w:t>
        </w:r>
        <w:r>
          <w:fldChar w:fldCharType="end"/>
        </w:r>
      </w:hyperlink>
    </w:p>
    <w:p>
      <w:pPr>
        <w:pStyle w:val="TOC1"/>
        <w:tabs>
          <w:tab w:val="right" w:leader="dot" w:pos="8306"/>
        </w:tabs>
      </w:pPr>
      <w:hyperlink w:anchor="_Toc3101" w:history="1">
        <w:r>
          <w:rPr>
            <w:rFonts w:ascii="仿宋" w:eastAsia="仿宋" w:hAnsi="仿宋" w:cs="仿宋" w:hint="eastAsia"/>
            <w:lang w:eastAsia="zh-CN"/>
          </w:rPr>
          <w:t>五、除草剂混剂项目绩效评估</w:t>
        </w:r>
        <w:r>
          <w:tab/>
        </w:r>
        <w:r>
          <w:fldChar w:fldCharType="begin"/>
        </w:r>
        <w:r>
          <w:instrText xml:space="preserve"> PAGEREF _Toc3101 \h </w:instrText>
        </w:r>
        <w:r>
          <w:fldChar w:fldCharType="separate"/>
        </w:r>
        <w:r>
          <w:t>20</w:t>
        </w:r>
        <w:r>
          <w:fldChar w:fldCharType="end"/>
        </w:r>
      </w:hyperlink>
    </w:p>
    <w:p>
      <w:pPr>
        <w:pStyle w:val="TOC2"/>
        <w:tabs>
          <w:tab w:val="right" w:leader="dot" w:pos="8306"/>
        </w:tabs>
      </w:pPr>
      <w:hyperlink w:anchor="_Toc3689" w:history="1">
        <w:r>
          <w:rPr>
            <w:rFonts w:ascii="仿宋" w:eastAsia="仿宋" w:hAnsi="仿宋" w:cs="仿宋" w:hint="eastAsia"/>
            <w:lang w:eastAsia="zh-CN"/>
          </w:rPr>
          <w:t>(一)、绩效评估指标</w:t>
        </w:r>
        <w:r>
          <w:tab/>
        </w:r>
        <w:r>
          <w:fldChar w:fldCharType="begin"/>
        </w:r>
        <w:r>
          <w:instrText xml:space="preserve"> PAGEREF _Toc3689 \h </w:instrText>
        </w:r>
        <w:r>
          <w:fldChar w:fldCharType="separate"/>
        </w:r>
        <w:r>
          <w:t>20</w:t>
        </w:r>
        <w:r>
          <w:fldChar w:fldCharType="end"/>
        </w:r>
      </w:hyperlink>
    </w:p>
    <w:p>
      <w:pPr>
        <w:pStyle w:val="TOC2"/>
        <w:tabs>
          <w:tab w:val="right" w:leader="dot" w:pos="8306"/>
        </w:tabs>
      </w:pPr>
      <w:hyperlink w:anchor="_Toc16639" w:history="1">
        <w:r>
          <w:rPr>
            <w:rFonts w:ascii="仿宋" w:eastAsia="仿宋" w:hAnsi="仿宋" w:cs="仿宋" w:hint="eastAsia"/>
            <w:lang w:eastAsia="zh-CN"/>
          </w:rPr>
          <w:t>(二)、绩效评估方法</w:t>
        </w:r>
        <w:r>
          <w:tab/>
        </w:r>
        <w:r>
          <w:fldChar w:fldCharType="begin"/>
        </w:r>
        <w:r>
          <w:instrText xml:space="preserve"> PAGEREF _Toc16639 \h </w:instrText>
        </w:r>
        <w:r>
          <w:fldChar w:fldCharType="separate"/>
        </w:r>
        <w:r>
          <w:t>21</w:t>
        </w:r>
        <w:r>
          <w:fldChar w:fldCharType="end"/>
        </w:r>
      </w:hyperlink>
    </w:p>
    <w:p>
      <w:pPr>
        <w:pStyle w:val="TOC2"/>
        <w:tabs>
          <w:tab w:val="right" w:leader="dot" w:pos="8306"/>
        </w:tabs>
      </w:pPr>
      <w:hyperlink w:anchor="_Toc4413" w:history="1">
        <w:r>
          <w:rPr>
            <w:rFonts w:ascii="仿宋" w:eastAsia="仿宋" w:hAnsi="仿宋" w:cs="仿宋" w:hint="eastAsia"/>
            <w:lang w:eastAsia="zh-CN"/>
          </w:rPr>
          <w:t>(三)、绩效评估周期</w:t>
        </w:r>
        <w:r>
          <w:tab/>
        </w:r>
        <w:r>
          <w:fldChar w:fldCharType="begin"/>
        </w:r>
        <w:r>
          <w:instrText xml:space="preserve"> PAGEREF _Toc4413 \h </w:instrText>
        </w:r>
        <w:r>
          <w:fldChar w:fldCharType="separate"/>
        </w:r>
        <w:r>
          <w:t>22</w:t>
        </w:r>
        <w:r>
          <w:fldChar w:fldCharType="end"/>
        </w:r>
      </w:hyperlink>
    </w:p>
    <w:p>
      <w:pPr>
        <w:pStyle w:val="TOC1"/>
        <w:tabs>
          <w:tab w:val="right" w:leader="dot" w:pos="8306"/>
        </w:tabs>
      </w:pPr>
      <w:hyperlink w:anchor="_Toc27440" w:history="1">
        <w:r>
          <w:rPr>
            <w:rFonts w:ascii="仿宋" w:eastAsia="仿宋" w:hAnsi="仿宋" w:cs="仿宋" w:hint="eastAsia"/>
            <w:lang w:eastAsia="zh-CN"/>
          </w:rPr>
          <w:t>六、除草剂混剂项目文档管理</w:t>
        </w:r>
        <w:r>
          <w:tab/>
        </w:r>
        <w:r>
          <w:fldChar w:fldCharType="begin"/>
        </w:r>
        <w:r>
          <w:instrText xml:space="preserve"> PAGEREF _Toc27440 \h </w:instrText>
        </w:r>
        <w:r>
          <w:fldChar w:fldCharType="separate"/>
        </w:r>
        <w:r>
          <w:t>23</w:t>
        </w:r>
        <w:r>
          <w:fldChar w:fldCharType="end"/>
        </w:r>
      </w:hyperlink>
    </w:p>
    <w:p>
      <w:pPr>
        <w:pStyle w:val="TOC2"/>
        <w:tabs>
          <w:tab w:val="right" w:leader="dot" w:pos="8306"/>
        </w:tabs>
      </w:pPr>
      <w:hyperlink w:anchor="_Toc13631" w:history="1">
        <w:r>
          <w:rPr>
            <w:rFonts w:ascii="仿宋" w:eastAsia="仿宋" w:hAnsi="仿宋" w:cs="仿宋" w:hint="eastAsia"/>
            <w:lang w:eastAsia="zh-CN"/>
          </w:rPr>
          <w:t>(一)、文档编制与审查</w:t>
        </w:r>
        <w:r>
          <w:tab/>
        </w:r>
        <w:r>
          <w:fldChar w:fldCharType="begin"/>
        </w:r>
        <w:r>
          <w:instrText xml:space="preserve"> PAGEREF _Toc13631 \h </w:instrText>
        </w:r>
        <w:r>
          <w:fldChar w:fldCharType="separate"/>
        </w:r>
        <w:r>
          <w:t>23</w:t>
        </w:r>
        <w:r>
          <w:fldChar w:fldCharType="end"/>
        </w:r>
      </w:hyperlink>
    </w:p>
    <w:p>
      <w:pPr>
        <w:pStyle w:val="TOC2"/>
        <w:tabs>
          <w:tab w:val="right" w:leader="dot" w:pos="8306"/>
        </w:tabs>
      </w:pPr>
      <w:hyperlink w:anchor="_Toc26507" w:history="1">
        <w:r>
          <w:rPr>
            <w:rFonts w:ascii="仿宋" w:eastAsia="仿宋" w:hAnsi="仿宋" w:cs="仿宋" w:hint="eastAsia"/>
            <w:lang w:eastAsia="zh-CN"/>
          </w:rPr>
          <w:t>(二)、文档发布与分发</w:t>
        </w:r>
        <w:r>
          <w:tab/>
        </w:r>
        <w:r>
          <w:fldChar w:fldCharType="begin"/>
        </w:r>
        <w:r>
          <w:instrText xml:space="preserve"> PAGEREF _Toc26507 \h </w:instrText>
        </w:r>
        <w:r>
          <w:fldChar w:fldCharType="separate"/>
        </w:r>
        <w:r>
          <w:t>25</w:t>
        </w:r>
        <w:r>
          <w:fldChar w:fldCharType="end"/>
        </w:r>
      </w:hyperlink>
    </w:p>
    <w:p>
      <w:pPr>
        <w:pStyle w:val="TOC2"/>
        <w:tabs>
          <w:tab w:val="right" w:leader="dot" w:pos="8306"/>
        </w:tabs>
      </w:pPr>
      <w:hyperlink w:anchor="_Toc5808" w:history="1">
        <w:r>
          <w:rPr>
            <w:rFonts w:ascii="仿宋" w:eastAsia="仿宋" w:hAnsi="仿宋" w:cs="仿宋" w:hint="eastAsia"/>
            <w:lang w:eastAsia="zh-CN"/>
          </w:rPr>
          <w:t>(三)、文档存档与归档</w:t>
        </w:r>
        <w:r>
          <w:tab/>
        </w:r>
        <w:r>
          <w:fldChar w:fldCharType="begin"/>
        </w:r>
        <w:r>
          <w:instrText xml:space="preserve"> PAGEREF _Toc5808 \h </w:instrText>
        </w:r>
        <w:r>
          <w:fldChar w:fldCharType="separate"/>
        </w:r>
        <w:r>
          <w:t>25</w:t>
        </w:r>
        <w:r>
          <w:fldChar w:fldCharType="end"/>
        </w:r>
      </w:hyperlink>
    </w:p>
    <w:p>
      <w:pPr>
        <w:pStyle w:val="TOC1"/>
        <w:tabs>
          <w:tab w:val="right" w:leader="dot" w:pos="8306"/>
        </w:tabs>
      </w:pPr>
      <w:hyperlink w:anchor="_Toc4307" w:history="1">
        <w:r>
          <w:rPr>
            <w:rFonts w:ascii="仿宋" w:eastAsia="仿宋" w:hAnsi="仿宋" w:cs="仿宋" w:hint="eastAsia"/>
            <w:lang w:eastAsia="zh-CN"/>
          </w:rPr>
          <w:t>七、除草剂混剂项目技术管理</w:t>
        </w:r>
        <w:r>
          <w:tab/>
        </w:r>
        <w:r>
          <w:fldChar w:fldCharType="begin"/>
        </w:r>
        <w:r>
          <w:instrText xml:space="preserve"> PAGEREF _Toc4307 \h </w:instrText>
        </w:r>
        <w:r>
          <w:fldChar w:fldCharType="separate"/>
        </w:r>
        <w:r>
          <w:t>27</w:t>
        </w:r>
        <w:r>
          <w:fldChar w:fldCharType="end"/>
        </w:r>
      </w:hyperlink>
    </w:p>
    <w:p>
      <w:pPr>
        <w:pStyle w:val="TOC2"/>
        <w:tabs>
          <w:tab w:val="right" w:leader="dot" w:pos="8306"/>
        </w:tabs>
      </w:pPr>
      <w:hyperlink w:anchor="_Toc16042" w:history="1">
        <w:r>
          <w:rPr>
            <w:rFonts w:ascii="仿宋" w:eastAsia="仿宋" w:hAnsi="仿宋" w:cs="仿宋" w:hint="eastAsia"/>
            <w:lang w:eastAsia="zh-CN"/>
          </w:rPr>
          <w:t>(一)、技术方案选用方向</w:t>
        </w:r>
        <w:r>
          <w:tab/>
        </w:r>
        <w:r>
          <w:fldChar w:fldCharType="begin"/>
        </w:r>
        <w:r>
          <w:instrText xml:space="preserve"> PAGEREF _Toc16042 \h </w:instrText>
        </w:r>
        <w:r>
          <w:fldChar w:fldCharType="separate"/>
        </w:r>
        <w:r>
          <w:t>27</w:t>
        </w:r>
        <w:r>
          <w:fldChar w:fldCharType="end"/>
        </w:r>
      </w:hyperlink>
    </w:p>
    <w:p>
      <w:pPr>
        <w:pStyle w:val="TOC2"/>
        <w:tabs>
          <w:tab w:val="right" w:leader="dot" w:pos="8306"/>
        </w:tabs>
      </w:pPr>
      <w:hyperlink w:anchor="_Toc1941" w:history="1">
        <w:r>
          <w:rPr>
            <w:rFonts w:ascii="仿宋" w:eastAsia="仿宋" w:hAnsi="仿宋" w:cs="仿宋" w:hint="eastAsia"/>
            <w:lang w:eastAsia="zh-CN"/>
          </w:rPr>
          <w:t>(二)、工艺技术方案选用原则</w:t>
        </w:r>
        <w:r>
          <w:tab/>
        </w:r>
        <w:r>
          <w:fldChar w:fldCharType="begin"/>
        </w:r>
        <w:r>
          <w:instrText xml:space="preserve"> PAGEREF _Toc1941 \h </w:instrText>
        </w:r>
        <w:r>
          <w:fldChar w:fldCharType="separate"/>
        </w:r>
        <w:r>
          <w:t>28</w:t>
        </w:r>
        <w:r>
          <w:fldChar w:fldCharType="end"/>
        </w:r>
      </w:hyperlink>
    </w:p>
    <w:p>
      <w:pPr>
        <w:pStyle w:val="TOC2"/>
        <w:tabs>
          <w:tab w:val="right" w:leader="dot" w:pos="8306"/>
        </w:tabs>
      </w:pPr>
      <w:hyperlink w:anchor="_Toc32755" w:history="1">
        <w:r>
          <w:rPr>
            <w:rFonts w:ascii="仿宋" w:eastAsia="仿宋" w:hAnsi="仿宋" w:cs="仿宋" w:hint="eastAsia"/>
            <w:lang w:eastAsia="zh-CN"/>
          </w:rPr>
          <w:t>(三)、工艺技术方案要求</w:t>
        </w:r>
        <w:r>
          <w:tab/>
        </w:r>
        <w:r>
          <w:fldChar w:fldCharType="begin"/>
        </w:r>
        <w:r>
          <w:instrText xml:space="preserve"> PAGEREF _Toc32755 \h </w:instrText>
        </w:r>
        <w:r>
          <w:fldChar w:fldCharType="separate"/>
        </w:r>
        <w:r>
          <w:t>31</w:t>
        </w:r>
        <w:r>
          <w:fldChar w:fldCharType="end"/>
        </w:r>
      </w:hyperlink>
    </w:p>
    <w:p>
      <w:pPr>
        <w:pStyle w:val="TOC1"/>
        <w:tabs>
          <w:tab w:val="right" w:leader="dot" w:pos="8306"/>
        </w:tabs>
      </w:pPr>
      <w:hyperlink w:anchor="_Toc32297" w:history="1">
        <w:r>
          <w:rPr>
            <w:rFonts w:ascii="仿宋" w:eastAsia="仿宋" w:hAnsi="仿宋" w:cs="仿宋" w:hint="eastAsia"/>
            <w:lang w:eastAsia="zh-CN"/>
          </w:rPr>
          <w:t>八、除草剂混剂项目财务管理</w:t>
        </w:r>
        <w:r>
          <w:tab/>
        </w:r>
        <w:r>
          <w:fldChar w:fldCharType="begin"/>
        </w:r>
        <w:r>
          <w:instrText xml:space="preserve"> PAGEREF _Toc32297 \h </w:instrText>
        </w:r>
        <w:r>
          <w:fldChar w:fldCharType="separate"/>
        </w:r>
        <w:r>
          <w:t>33</w:t>
        </w:r>
        <w:r>
          <w:fldChar w:fldCharType="end"/>
        </w:r>
      </w:hyperlink>
    </w:p>
    <w:p>
      <w:pPr>
        <w:pStyle w:val="TOC2"/>
        <w:tabs>
          <w:tab w:val="right" w:leader="dot" w:pos="8306"/>
        </w:tabs>
      </w:pPr>
      <w:hyperlink w:anchor="_Toc27531" w:history="1">
        <w:r>
          <w:rPr>
            <w:rFonts w:ascii="仿宋" w:eastAsia="仿宋" w:hAnsi="仿宋" w:cs="仿宋" w:hint="eastAsia"/>
            <w:lang w:eastAsia="zh-CN"/>
          </w:rPr>
          <w:t>(一)、资金需求大</w:t>
        </w:r>
        <w:r>
          <w:tab/>
        </w:r>
        <w:r>
          <w:fldChar w:fldCharType="begin"/>
        </w:r>
        <w:r>
          <w:instrText xml:space="preserve"> PAGEREF _Toc27531 \h </w:instrText>
        </w:r>
        <w:r>
          <w:fldChar w:fldCharType="separate"/>
        </w:r>
        <w:r>
          <w:t>33</w:t>
        </w:r>
        <w:r>
          <w:fldChar w:fldCharType="end"/>
        </w:r>
      </w:hyperlink>
    </w:p>
    <w:p>
      <w:pPr>
        <w:pStyle w:val="TOC2"/>
        <w:tabs>
          <w:tab w:val="right" w:leader="dot" w:pos="8306"/>
        </w:tabs>
      </w:pPr>
      <w:hyperlink w:anchor="_Toc20872" w:history="1">
        <w:r>
          <w:rPr>
            <w:rFonts w:ascii="仿宋" w:eastAsia="仿宋" w:hAnsi="仿宋" w:cs="仿宋" w:hint="eastAsia"/>
            <w:lang w:eastAsia="zh-CN"/>
          </w:rPr>
          <w:t>(二)、研发周期长</w:t>
        </w:r>
        <w:r>
          <w:tab/>
        </w:r>
        <w:r>
          <w:fldChar w:fldCharType="begin"/>
        </w:r>
        <w:r>
          <w:instrText xml:space="preserve"> PAGEREF _Toc20872 \h </w:instrText>
        </w:r>
        <w:r>
          <w:fldChar w:fldCharType="separate"/>
        </w:r>
        <w:r>
          <w:t>34</w:t>
        </w:r>
        <w:r>
          <w:fldChar w:fldCharType="end"/>
        </w:r>
      </w:hyperlink>
    </w:p>
    <w:p>
      <w:pPr>
        <w:pStyle w:val="TOC2"/>
        <w:tabs>
          <w:tab w:val="right" w:leader="dot" w:pos="8306"/>
        </w:tabs>
      </w:pPr>
      <w:hyperlink w:anchor="_Toc8852" w:history="1">
        <w:r>
          <w:rPr>
            <w:rFonts w:ascii="仿宋" w:eastAsia="仿宋" w:hAnsi="仿宋" w:cs="仿宋" w:hint="eastAsia"/>
            <w:lang w:eastAsia="zh-CN"/>
          </w:rPr>
          <w:t>(三)、市场风险大</w:t>
        </w:r>
        <w:r>
          <w:tab/>
        </w:r>
        <w:r>
          <w:fldChar w:fldCharType="begin"/>
        </w:r>
        <w:r>
          <w:instrText xml:space="preserve"> PAGEREF _Toc8852 \h </w:instrText>
        </w:r>
        <w:r>
          <w:fldChar w:fldCharType="separate"/>
        </w:r>
        <w:r>
          <w:t>35</w:t>
        </w:r>
        <w:r>
          <w:fldChar w:fldCharType="end"/>
        </w:r>
      </w:hyperlink>
    </w:p>
    <w:p>
      <w:pPr>
        <w:pStyle w:val="TOC2"/>
        <w:tabs>
          <w:tab w:val="right" w:leader="dot" w:pos="8306"/>
        </w:tabs>
      </w:pPr>
      <w:hyperlink w:anchor="_Toc15897" w:history="1">
        <w:r>
          <w:rPr>
            <w:rFonts w:ascii="仿宋" w:eastAsia="仿宋" w:hAnsi="仿宋" w:cs="仿宋" w:hint="eastAsia"/>
            <w:lang w:eastAsia="zh-CN"/>
          </w:rPr>
          <w:t>(四)、利润率高</w:t>
        </w:r>
        <w:r>
          <w:tab/>
        </w:r>
        <w:r>
          <w:fldChar w:fldCharType="begin"/>
        </w:r>
        <w:r>
          <w:instrText xml:space="preserve"> PAGEREF _Toc15897 \h </w:instrText>
        </w:r>
        <w:r>
          <w:fldChar w:fldCharType="separate"/>
        </w:r>
        <w:r>
          <w:t>38</w:t>
        </w:r>
        <w:r>
          <w:fldChar w:fldCharType="end"/>
        </w:r>
      </w:hyperlink>
    </w:p>
    <w:p>
      <w:pPr>
        <w:pStyle w:val="TOC1"/>
        <w:tabs>
          <w:tab w:val="right" w:leader="dot" w:pos="8306"/>
        </w:tabs>
      </w:pPr>
      <w:hyperlink w:anchor="_Toc14462" w:history="1">
        <w:r>
          <w:rPr>
            <w:rFonts w:ascii="仿宋" w:eastAsia="仿宋" w:hAnsi="仿宋" w:cs="仿宋" w:hint="eastAsia"/>
            <w:lang w:eastAsia="zh-CN"/>
          </w:rPr>
          <w:t>九、除草剂混剂项目社会影响</w:t>
        </w:r>
        <w:r>
          <w:tab/>
        </w:r>
        <w:r>
          <w:fldChar w:fldCharType="begin"/>
        </w:r>
        <w:r>
          <w:instrText xml:space="preserve"> PAGEREF _Toc14462 \h </w:instrText>
        </w:r>
        <w:r>
          <w:fldChar w:fldCharType="separate"/>
        </w:r>
        <w:r>
          <w:t>40</w:t>
        </w:r>
        <w:r>
          <w:fldChar w:fldCharType="end"/>
        </w:r>
      </w:hyperlink>
    </w:p>
    <w:p>
      <w:pPr>
        <w:pStyle w:val="TOC2"/>
        <w:tabs>
          <w:tab w:val="right" w:leader="dot" w:pos="8306"/>
        </w:tabs>
      </w:pPr>
      <w:hyperlink w:anchor="_Toc14243" w:history="1">
        <w:r>
          <w:rPr>
            <w:rFonts w:ascii="仿宋" w:eastAsia="仿宋" w:hAnsi="仿宋" w:cs="仿宋" w:hint="eastAsia"/>
            <w:lang w:eastAsia="zh-CN"/>
          </w:rPr>
          <w:t>(一)、社会责任与义务</w:t>
        </w:r>
        <w:r>
          <w:tab/>
        </w:r>
        <w:r>
          <w:fldChar w:fldCharType="begin"/>
        </w:r>
        <w:r>
          <w:instrText xml:space="preserve"> PAGEREF _Toc14243 \h </w:instrText>
        </w:r>
        <w:r>
          <w:fldChar w:fldCharType="separate"/>
        </w:r>
        <w:r>
          <w:t>40</w:t>
        </w:r>
        <w:r>
          <w:fldChar w:fldCharType="end"/>
        </w:r>
      </w:hyperlink>
    </w:p>
    <w:p>
      <w:pPr>
        <w:pStyle w:val="TOC2"/>
        <w:tabs>
          <w:tab w:val="right" w:leader="dot" w:pos="8306"/>
        </w:tabs>
      </w:pPr>
      <w:hyperlink w:anchor="_Toc12196" w:history="1">
        <w:r>
          <w:rPr>
            <w:rFonts w:ascii="仿宋" w:eastAsia="仿宋" w:hAnsi="仿宋" w:cs="仿宋" w:hint="eastAsia"/>
            <w:lang w:eastAsia="zh-CN"/>
          </w:rPr>
          <w:t>(二)、社会参与与沟通</w:t>
        </w:r>
        <w:r>
          <w:tab/>
        </w:r>
        <w:r>
          <w:fldChar w:fldCharType="begin"/>
        </w:r>
        <w:r>
          <w:instrText xml:space="preserve"> PAGEREF _Toc12196 \h </w:instrText>
        </w:r>
        <w:r>
          <w:fldChar w:fldCharType="separate"/>
        </w:r>
        <w:r>
          <w:t>41</w:t>
        </w:r>
        <w:r>
          <w:fldChar w:fldCharType="end"/>
        </w:r>
      </w:hyperlink>
    </w:p>
    <w:p>
      <w:pPr>
        <w:pStyle w:val="TOC1"/>
        <w:tabs>
          <w:tab w:val="right" w:leader="dot" w:pos="8306"/>
        </w:tabs>
      </w:pPr>
      <w:hyperlink w:anchor="_Toc26113" w:history="1">
        <w:r>
          <w:rPr>
            <w:rFonts w:ascii="仿宋" w:eastAsia="仿宋" w:hAnsi="仿宋" w:cs="仿宋" w:hint="eastAsia"/>
            <w:lang w:eastAsia="zh-CN"/>
          </w:rPr>
          <w:t>十、除草剂混剂项目经营效益</w:t>
        </w:r>
        <w:r>
          <w:tab/>
        </w:r>
        <w:r>
          <w:fldChar w:fldCharType="begin"/>
        </w:r>
        <w:r>
          <w:instrText xml:space="preserve"> PAGEREF _Toc26113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95" w:history="1">
        <w:r>
          <w:rPr>
            <w:rFonts w:ascii="仿宋" w:eastAsia="仿宋" w:hAnsi="仿宋" w:cs="仿宋" w:hint="eastAsia"/>
            <w:lang w:eastAsia="zh-CN"/>
          </w:rPr>
          <w:t>(一)、经济评价财务测算</w:t>
        </w:r>
        <w:r>
          <w:tab/>
        </w:r>
        <w:r>
          <w:fldChar w:fldCharType="begin"/>
        </w:r>
        <w:r>
          <w:instrText xml:space="preserve"> PAGEREF _Toc11195 \h </w:instrText>
        </w:r>
        <w:r>
          <w:fldChar w:fldCharType="separate"/>
        </w:r>
        <w:r>
          <w:t>42</w:t>
        </w:r>
        <w:r>
          <w:fldChar w:fldCharType="end"/>
        </w:r>
      </w:hyperlink>
    </w:p>
    <w:p>
      <w:pPr>
        <w:pStyle w:val="TOC2"/>
        <w:tabs>
          <w:tab w:val="right" w:leader="dot" w:pos="8306"/>
        </w:tabs>
      </w:pPr>
      <w:hyperlink w:anchor="_Toc5199" w:history="1">
        <w:r>
          <w:rPr>
            <w:rFonts w:ascii="仿宋" w:eastAsia="仿宋" w:hAnsi="仿宋" w:cs="仿宋" w:hint="eastAsia"/>
            <w:lang w:eastAsia="zh-CN"/>
          </w:rPr>
          <w:t>(二)、除草剂混剂项目盈利能力分析</w:t>
        </w:r>
        <w:r>
          <w:tab/>
        </w:r>
        <w:r>
          <w:fldChar w:fldCharType="begin"/>
        </w:r>
        <w:r>
          <w:instrText xml:space="preserve"> PAGEREF _Toc5199 \h </w:instrText>
        </w:r>
        <w:r>
          <w:fldChar w:fldCharType="separate"/>
        </w:r>
        <w:r>
          <w:t>43</w:t>
        </w:r>
        <w:r>
          <w:fldChar w:fldCharType="end"/>
        </w:r>
      </w:hyperlink>
    </w:p>
    <w:p>
      <w:pPr>
        <w:pStyle w:val="TOC1"/>
        <w:tabs>
          <w:tab w:val="right" w:leader="dot" w:pos="8306"/>
        </w:tabs>
      </w:pPr>
      <w:hyperlink w:anchor="_Toc4284" w:history="1">
        <w:r>
          <w:rPr>
            <w:rFonts w:ascii="仿宋" w:eastAsia="仿宋" w:hAnsi="仿宋" w:cs="仿宋" w:hint="eastAsia"/>
            <w:lang w:eastAsia="zh-CN"/>
          </w:rPr>
          <w:t>十一、除草剂混剂项目人力资源培养与发展</w:t>
        </w:r>
        <w:r>
          <w:tab/>
        </w:r>
        <w:r>
          <w:fldChar w:fldCharType="begin"/>
        </w:r>
        <w:r>
          <w:instrText xml:space="preserve"> PAGEREF _Toc4284 \h </w:instrText>
        </w:r>
        <w:r>
          <w:fldChar w:fldCharType="separate"/>
        </w:r>
        <w:r>
          <w:t>44</w:t>
        </w:r>
        <w:r>
          <w:fldChar w:fldCharType="end"/>
        </w:r>
      </w:hyperlink>
    </w:p>
    <w:p>
      <w:pPr>
        <w:pStyle w:val="TOC2"/>
        <w:tabs>
          <w:tab w:val="right" w:leader="dot" w:pos="8306"/>
        </w:tabs>
      </w:pPr>
      <w:hyperlink w:anchor="_Toc3752" w:history="1">
        <w:r>
          <w:rPr>
            <w:rFonts w:ascii="仿宋" w:eastAsia="仿宋" w:hAnsi="仿宋" w:cs="仿宋" w:hint="eastAsia"/>
            <w:lang w:eastAsia="zh-CN"/>
          </w:rPr>
          <w:t>(一)、人才需求与规划</w:t>
        </w:r>
        <w:r>
          <w:tab/>
        </w:r>
        <w:r>
          <w:fldChar w:fldCharType="begin"/>
        </w:r>
        <w:r>
          <w:instrText xml:space="preserve"> PAGEREF _Toc3752 \h </w:instrText>
        </w:r>
        <w:r>
          <w:fldChar w:fldCharType="separate"/>
        </w:r>
        <w:r>
          <w:t>44</w:t>
        </w:r>
        <w:r>
          <w:fldChar w:fldCharType="end"/>
        </w:r>
      </w:hyperlink>
    </w:p>
    <w:p>
      <w:pPr>
        <w:pStyle w:val="TOC2"/>
        <w:tabs>
          <w:tab w:val="right" w:leader="dot" w:pos="8306"/>
        </w:tabs>
      </w:pPr>
      <w:hyperlink w:anchor="_Toc14906" w:history="1">
        <w:r>
          <w:rPr>
            <w:rFonts w:ascii="仿宋" w:eastAsia="仿宋" w:hAnsi="仿宋" w:cs="仿宋" w:hint="eastAsia"/>
            <w:lang w:eastAsia="zh-CN"/>
          </w:rPr>
          <w:t>(二)、培训与发展计划</w:t>
        </w:r>
        <w:r>
          <w:tab/>
        </w:r>
        <w:r>
          <w:fldChar w:fldCharType="begin"/>
        </w:r>
        <w:r>
          <w:instrText xml:space="preserve"> PAGEREF _Toc14906 \h </w:instrText>
        </w:r>
        <w:r>
          <w:fldChar w:fldCharType="separate"/>
        </w:r>
        <w:r>
          <w:t>44</w:t>
        </w:r>
        <w:r>
          <w:fldChar w:fldCharType="end"/>
        </w:r>
      </w:hyperlink>
    </w:p>
    <w:p>
      <w:pPr>
        <w:pStyle w:val="TOC1"/>
        <w:tabs>
          <w:tab w:val="right" w:leader="dot" w:pos="8306"/>
        </w:tabs>
      </w:pPr>
      <w:hyperlink w:anchor="_Toc2736" w:history="1">
        <w:r>
          <w:rPr>
            <w:rFonts w:ascii="仿宋" w:eastAsia="仿宋" w:hAnsi="仿宋" w:cs="仿宋" w:hint="eastAsia"/>
            <w:lang w:eastAsia="zh-CN"/>
          </w:rPr>
          <w:t>十二、除草剂混剂项目人力资源管理</w:t>
        </w:r>
        <w:r>
          <w:tab/>
        </w:r>
        <w:r>
          <w:fldChar w:fldCharType="begin"/>
        </w:r>
        <w:r>
          <w:instrText xml:space="preserve"> PAGEREF _Toc2736 \h </w:instrText>
        </w:r>
        <w:r>
          <w:fldChar w:fldCharType="separate"/>
        </w:r>
        <w:r>
          <w:t>45</w:t>
        </w:r>
        <w:r>
          <w:fldChar w:fldCharType="end"/>
        </w:r>
      </w:hyperlink>
    </w:p>
    <w:p>
      <w:pPr>
        <w:pStyle w:val="TOC2"/>
        <w:tabs>
          <w:tab w:val="right" w:leader="dot" w:pos="8306"/>
        </w:tabs>
      </w:pPr>
      <w:hyperlink w:anchor="_Toc5694" w:history="1">
        <w:r>
          <w:rPr>
            <w:rFonts w:ascii="仿宋" w:eastAsia="仿宋" w:hAnsi="仿宋" w:cs="仿宋" w:hint="eastAsia"/>
            <w:lang w:eastAsia="zh-CN"/>
          </w:rPr>
          <w:t>(一)、建立健全的预算管理制度</w:t>
        </w:r>
        <w:r>
          <w:tab/>
        </w:r>
        <w:r>
          <w:fldChar w:fldCharType="begin"/>
        </w:r>
        <w:r>
          <w:instrText xml:space="preserve"> PAGEREF _Toc5694 \h </w:instrText>
        </w:r>
        <w:r>
          <w:fldChar w:fldCharType="separate"/>
        </w:r>
        <w:r>
          <w:t>45</w:t>
        </w:r>
        <w:r>
          <w:fldChar w:fldCharType="end"/>
        </w:r>
      </w:hyperlink>
    </w:p>
    <w:p>
      <w:pPr>
        <w:pStyle w:val="TOC2"/>
        <w:tabs>
          <w:tab w:val="right" w:leader="dot" w:pos="8306"/>
        </w:tabs>
      </w:pPr>
      <w:hyperlink w:anchor="_Toc22901" w:history="1">
        <w:r>
          <w:rPr>
            <w:rFonts w:ascii="仿宋" w:eastAsia="仿宋" w:hAnsi="仿宋" w:cs="仿宋" w:hint="eastAsia"/>
            <w:lang w:eastAsia="zh-CN"/>
          </w:rPr>
          <w:t>(二)、加强资金流动监控</w:t>
        </w:r>
        <w:r>
          <w:tab/>
        </w:r>
        <w:r>
          <w:fldChar w:fldCharType="begin"/>
        </w:r>
        <w:r>
          <w:instrText xml:space="preserve"> PAGEREF _Toc22901 \h </w:instrText>
        </w:r>
        <w:r>
          <w:fldChar w:fldCharType="separate"/>
        </w:r>
        <w:r>
          <w:t>46</w:t>
        </w:r>
        <w:r>
          <w:fldChar w:fldCharType="end"/>
        </w:r>
      </w:hyperlink>
    </w:p>
    <w:p>
      <w:pPr>
        <w:pStyle w:val="TOC2"/>
        <w:tabs>
          <w:tab w:val="right" w:leader="dot" w:pos="8306"/>
        </w:tabs>
      </w:pPr>
      <w:hyperlink w:anchor="_Toc2075" w:history="1">
        <w:r>
          <w:rPr>
            <w:rFonts w:ascii="仿宋" w:eastAsia="仿宋" w:hAnsi="仿宋" w:cs="仿宋" w:hint="eastAsia"/>
            <w:lang w:eastAsia="zh-CN"/>
          </w:rPr>
          <w:t>(三)、制定完善的风险控制机制</w:t>
        </w:r>
        <w:r>
          <w:tab/>
        </w:r>
        <w:r>
          <w:fldChar w:fldCharType="begin"/>
        </w:r>
        <w:r>
          <w:instrText xml:space="preserve"> PAGEREF _Toc2075 \h </w:instrText>
        </w:r>
        <w:r>
          <w:fldChar w:fldCharType="separate"/>
        </w:r>
        <w:r>
          <w:t>47</w:t>
        </w:r>
        <w:r>
          <w:fldChar w:fldCharType="end"/>
        </w:r>
      </w:hyperlink>
    </w:p>
    <w:p>
      <w:pPr>
        <w:pStyle w:val="TOC2"/>
        <w:tabs>
          <w:tab w:val="right" w:leader="dot" w:pos="8306"/>
        </w:tabs>
      </w:pPr>
      <w:hyperlink w:anchor="_Toc21882" w:history="1">
        <w:r>
          <w:rPr>
            <w:rFonts w:ascii="仿宋" w:eastAsia="仿宋" w:hAnsi="仿宋" w:cs="仿宋" w:hint="eastAsia"/>
            <w:lang w:eastAsia="zh-CN"/>
          </w:rPr>
          <w:t>(四)、优化成本管理</w:t>
        </w:r>
        <w:r>
          <w:tab/>
        </w:r>
        <w:r>
          <w:fldChar w:fldCharType="begin"/>
        </w:r>
        <w:r>
          <w:instrText xml:space="preserve"> PAGEREF _Toc21882 \h </w:instrText>
        </w:r>
        <w:r>
          <w:fldChar w:fldCharType="separate"/>
        </w:r>
        <w:r>
          <w:t>49</w:t>
        </w:r>
        <w:r>
          <w:fldChar w:fldCharType="end"/>
        </w:r>
      </w:hyperlink>
    </w:p>
    <w:p>
      <w:pPr>
        <w:pStyle w:val="TOC1"/>
        <w:tabs>
          <w:tab w:val="right" w:leader="dot" w:pos="8306"/>
        </w:tabs>
      </w:pPr>
      <w:hyperlink w:anchor="_Toc23261" w:history="1">
        <w:r>
          <w:rPr>
            <w:rFonts w:ascii="仿宋" w:eastAsia="仿宋" w:hAnsi="仿宋" w:cs="仿宋" w:hint="eastAsia"/>
            <w:lang w:eastAsia="zh-CN"/>
          </w:rPr>
          <w:t>十三、除草剂混剂项目实施保障措施</w:t>
        </w:r>
        <w:r>
          <w:tab/>
        </w:r>
        <w:r>
          <w:fldChar w:fldCharType="begin"/>
        </w:r>
        <w:r>
          <w:instrText xml:space="preserve"> PAGEREF _Toc23261 \h </w:instrText>
        </w:r>
        <w:r>
          <w:fldChar w:fldCharType="separate"/>
        </w:r>
        <w:r>
          <w:t>50</w:t>
        </w:r>
        <w:r>
          <w:fldChar w:fldCharType="end"/>
        </w:r>
      </w:hyperlink>
    </w:p>
    <w:p>
      <w:pPr>
        <w:pStyle w:val="TOC2"/>
        <w:tabs>
          <w:tab w:val="right" w:leader="dot" w:pos="8306"/>
        </w:tabs>
      </w:pPr>
      <w:hyperlink w:anchor="_Toc21983" w:history="1">
        <w:r>
          <w:rPr>
            <w:rFonts w:ascii="仿宋" w:eastAsia="仿宋" w:hAnsi="仿宋" w:cs="仿宋" w:hint="eastAsia"/>
            <w:lang w:eastAsia="zh-CN"/>
          </w:rPr>
          <w:t>(一)、除草剂混剂项目实施保障机制</w:t>
        </w:r>
        <w:r>
          <w:tab/>
        </w:r>
        <w:r>
          <w:fldChar w:fldCharType="begin"/>
        </w:r>
        <w:r>
          <w:instrText xml:space="preserve"> PAGEREF _Toc21983 \h </w:instrText>
        </w:r>
        <w:r>
          <w:fldChar w:fldCharType="separate"/>
        </w:r>
        <w:r>
          <w:t>50</w:t>
        </w:r>
        <w:r>
          <w:fldChar w:fldCharType="end"/>
        </w:r>
      </w:hyperlink>
    </w:p>
    <w:p>
      <w:pPr>
        <w:pStyle w:val="TOC2"/>
        <w:tabs>
          <w:tab w:val="right" w:leader="dot" w:pos="8306"/>
        </w:tabs>
      </w:pPr>
      <w:hyperlink w:anchor="_Toc2116" w:history="1">
        <w:r>
          <w:rPr>
            <w:rFonts w:ascii="仿宋" w:eastAsia="仿宋" w:hAnsi="仿宋" w:cs="仿宋" w:hint="eastAsia"/>
            <w:lang w:eastAsia="zh-CN"/>
          </w:rPr>
          <w:t>(二)、除草剂混剂项目法律合规要求</w:t>
        </w:r>
        <w:r>
          <w:tab/>
        </w:r>
        <w:r>
          <w:fldChar w:fldCharType="begin"/>
        </w:r>
        <w:r>
          <w:instrText xml:space="preserve"> PAGEREF _Toc2116 \h </w:instrText>
        </w:r>
        <w:r>
          <w:fldChar w:fldCharType="separate"/>
        </w:r>
        <w:r>
          <w:t>54</w:t>
        </w:r>
        <w:r>
          <w:fldChar w:fldCharType="end"/>
        </w:r>
      </w:hyperlink>
    </w:p>
    <w:p>
      <w:pPr>
        <w:pStyle w:val="TOC2"/>
        <w:tabs>
          <w:tab w:val="right" w:leader="dot" w:pos="8306"/>
        </w:tabs>
      </w:pPr>
      <w:hyperlink w:anchor="_Toc30726" w:history="1">
        <w:r>
          <w:rPr>
            <w:rFonts w:ascii="仿宋" w:eastAsia="仿宋" w:hAnsi="仿宋" w:cs="仿宋" w:hint="eastAsia"/>
            <w:lang w:eastAsia="zh-CN"/>
          </w:rPr>
          <w:t>(三)、除草剂混剂项目合同管理与法律事务</w:t>
        </w:r>
        <w:r>
          <w:tab/>
        </w:r>
        <w:r>
          <w:fldChar w:fldCharType="begin"/>
        </w:r>
        <w:r>
          <w:instrText xml:space="preserve"> PAGEREF _Toc30726 \h </w:instrText>
        </w:r>
        <w:r>
          <w:fldChar w:fldCharType="separate"/>
        </w:r>
        <w:r>
          <w:t>58</w:t>
        </w:r>
        <w:r>
          <w:fldChar w:fldCharType="end"/>
        </w:r>
      </w:hyperlink>
    </w:p>
    <w:p>
      <w:pPr>
        <w:pStyle w:val="TOC2"/>
        <w:tabs>
          <w:tab w:val="right" w:leader="dot" w:pos="8306"/>
        </w:tabs>
      </w:pPr>
      <w:hyperlink w:anchor="_Toc96" w:history="1">
        <w:r>
          <w:rPr>
            <w:rFonts w:ascii="仿宋" w:eastAsia="仿宋" w:hAnsi="仿宋" w:cs="仿宋" w:hint="eastAsia"/>
            <w:lang w:eastAsia="zh-CN"/>
          </w:rPr>
          <w:t>(四)、除草剂混剂项目知识产权保护策略</w:t>
        </w:r>
        <w:r>
          <w:tab/>
        </w:r>
        <w:r>
          <w:fldChar w:fldCharType="begin"/>
        </w:r>
        <w:r>
          <w:instrText xml:space="preserve"> PAGEREF _Toc96 \h </w:instrText>
        </w:r>
        <w:r>
          <w:fldChar w:fldCharType="separate"/>
        </w:r>
        <w:r>
          <w:t>64</w:t>
        </w:r>
        <w:r>
          <w:fldChar w:fldCharType="end"/>
        </w:r>
      </w:hyperlink>
    </w:p>
    <w:p>
      <w:pPr>
        <w:pStyle w:val="TOC1"/>
        <w:tabs>
          <w:tab w:val="right" w:leader="dot" w:pos="8306"/>
        </w:tabs>
      </w:pPr>
      <w:hyperlink w:anchor="_Toc23333" w:history="1">
        <w:r>
          <w:rPr>
            <w:rFonts w:ascii="仿宋" w:eastAsia="仿宋" w:hAnsi="仿宋" w:cs="仿宋" w:hint="eastAsia"/>
            <w:lang w:eastAsia="zh-CN"/>
          </w:rPr>
          <w:t>十四、除草剂混剂项目变更管理</w:t>
        </w:r>
        <w:r>
          <w:tab/>
        </w:r>
        <w:r>
          <w:fldChar w:fldCharType="begin"/>
        </w:r>
        <w:r>
          <w:instrText xml:space="preserve"> PAGEREF _Toc23333 \h </w:instrText>
        </w:r>
        <w:r>
          <w:fldChar w:fldCharType="separate"/>
        </w:r>
        <w:r>
          <w:t>67</w:t>
        </w:r>
        <w:r>
          <w:fldChar w:fldCharType="end"/>
        </w:r>
      </w:hyperlink>
    </w:p>
    <w:p>
      <w:pPr>
        <w:pStyle w:val="TOC2"/>
        <w:tabs>
          <w:tab w:val="right" w:leader="dot" w:pos="8306"/>
        </w:tabs>
      </w:pPr>
      <w:hyperlink w:anchor="_Toc16204" w:history="1">
        <w:r>
          <w:rPr>
            <w:rFonts w:ascii="仿宋" w:eastAsia="仿宋" w:hAnsi="仿宋" w:cs="仿宋" w:hint="eastAsia"/>
            <w:lang w:eastAsia="zh-CN"/>
          </w:rPr>
          <w:t>(一)、变更申请与评估</w:t>
        </w:r>
        <w:r>
          <w:tab/>
        </w:r>
        <w:r>
          <w:fldChar w:fldCharType="begin"/>
        </w:r>
        <w:r>
          <w:instrText xml:space="preserve"> PAGEREF _Toc16204 \h </w:instrText>
        </w:r>
        <w:r>
          <w:fldChar w:fldCharType="separate"/>
        </w:r>
        <w:r>
          <w:t>67</w:t>
        </w:r>
        <w:r>
          <w:fldChar w:fldCharType="end"/>
        </w:r>
      </w:hyperlink>
    </w:p>
    <w:p>
      <w:pPr>
        <w:pStyle w:val="TOC2"/>
        <w:tabs>
          <w:tab w:val="right" w:leader="dot" w:pos="8306"/>
        </w:tabs>
      </w:pPr>
      <w:hyperlink w:anchor="_Toc1445" w:history="1">
        <w:r>
          <w:rPr>
            <w:rFonts w:ascii="仿宋" w:eastAsia="仿宋" w:hAnsi="仿宋" w:cs="仿宋" w:hint="eastAsia"/>
            <w:lang w:eastAsia="zh-CN"/>
          </w:rPr>
          <w:t>(二)、变更实施与控制</w:t>
        </w:r>
        <w:r>
          <w:tab/>
        </w:r>
        <w:r>
          <w:fldChar w:fldCharType="begin"/>
        </w:r>
        <w:r>
          <w:instrText xml:space="preserve"> PAGEREF _Toc1445 \h </w:instrText>
        </w:r>
        <w:r>
          <w:fldChar w:fldCharType="separate"/>
        </w:r>
        <w:r>
          <w:t>67</w:t>
        </w:r>
        <w:r>
          <w:fldChar w:fldCharType="end"/>
        </w:r>
      </w:hyperlink>
    </w:p>
    <w:p>
      <w:pPr>
        <w:pStyle w:val="TOC1"/>
        <w:tabs>
          <w:tab w:val="right" w:leader="dot" w:pos="8306"/>
        </w:tabs>
      </w:pPr>
      <w:hyperlink w:anchor="_Toc10658" w:history="1">
        <w:r>
          <w:rPr>
            <w:rFonts w:ascii="仿宋" w:eastAsia="仿宋" w:hAnsi="仿宋" w:cs="仿宋" w:hint="eastAsia"/>
            <w:lang w:eastAsia="zh-CN"/>
          </w:rPr>
          <w:t>十五、除草剂混剂项目实施时间节点</w:t>
        </w:r>
        <w:r>
          <w:tab/>
        </w:r>
        <w:r>
          <w:fldChar w:fldCharType="begin"/>
        </w:r>
        <w:r>
          <w:instrText xml:space="preserve"> PAGEREF _Toc10658 \h </w:instrText>
        </w:r>
        <w:r>
          <w:fldChar w:fldCharType="separate"/>
        </w:r>
        <w:r>
          <w:t>68</w:t>
        </w:r>
        <w:r>
          <w:fldChar w:fldCharType="end"/>
        </w:r>
      </w:hyperlink>
    </w:p>
    <w:p>
      <w:pPr>
        <w:pStyle w:val="TOC2"/>
        <w:tabs>
          <w:tab w:val="right" w:leader="dot" w:pos="8306"/>
        </w:tabs>
      </w:pPr>
      <w:hyperlink w:anchor="_Toc10815" w:history="1">
        <w:r>
          <w:rPr>
            <w:rFonts w:ascii="仿宋" w:eastAsia="仿宋" w:hAnsi="仿宋" w:cs="仿宋" w:hint="eastAsia"/>
            <w:lang w:eastAsia="zh-CN"/>
          </w:rPr>
          <w:t>(一)、除草剂混剂项目启动阶段时间节点</w:t>
        </w:r>
        <w:r>
          <w:tab/>
        </w:r>
        <w:r>
          <w:fldChar w:fldCharType="begin"/>
        </w:r>
        <w:r>
          <w:instrText xml:space="preserve"> PAGEREF _Toc10815 \h </w:instrText>
        </w:r>
        <w:r>
          <w:fldChar w:fldCharType="separate"/>
        </w:r>
        <w:r>
          <w:t>68</w:t>
        </w:r>
        <w:r>
          <w:fldChar w:fldCharType="end"/>
        </w:r>
      </w:hyperlink>
    </w:p>
    <w:p>
      <w:pPr>
        <w:pStyle w:val="TOC2"/>
        <w:tabs>
          <w:tab w:val="right" w:leader="dot" w:pos="8306"/>
        </w:tabs>
      </w:pPr>
      <w:hyperlink w:anchor="_Toc11672" w:history="1">
        <w:r>
          <w:rPr>
            <w:rFonts w:ascii="仿宋" w:eastAsia="仿宋" w:hAnsi="仿宋" w:cs="仿宋" w:hint="eastAsia"/>
            <w:lang w:eastAsia="zh-CN"/>
          </w:rPr>
          <w:t>(二)、除草剂混剂项目执行阶段时间节点</w:t>
        </w:r>
        <w:r>
          <w:tab/>
        </w:r>
        <w:r>
          <w:fldChar w:fldCharType="begin"/>
        </w:r>
        <w:r>
          <w:instrText xml:space="preserve"> PAGEREF _Toc11672 \h </w:instrText>
        </w:r>
        <w:r>
          <w:fldChar w:fldCharType="separate"/>
        </w:r>
        <w:r>
          <w:t>69</w:t>
        </w:r>
        <w:r>
          <w:fldChar w:fldCharType="end"/>
        </w:r>
      </w:hyperlink>
    </w:p>
    <w:p>
      <w:pPr>
        <w:pStyle w:val="TOC2"/>
        <w:tabs>
          <w:tab w:val="right" w:leader="dot" w:pos="8306"/>
        </w:tabs>
      </w:pPr>
      <w:hyperlink w:anchor="_Toc29492" w:history="1">
        <w:r>
          <w:rPr>
            <w:rFonts w:ascii="仿宋" w:eastAsia="仿宋" w:hAnsi="仿宋" w:cs="仿宋" w:hint="eastAsia"/>
            <w:lang w:eastAsia="zh-CN"/>
          </w:rPr>
          <w:t>(三)、除草剂混剂项目完成阶段时间节点</w:t>
        </w:r>
        <w:r>
          <w:tab/>
        </w:r>
        <w:r>
          <w:fldChar w:fldCharType="begin"/>
        </w:r>
        <w:r>
          <w:instrText xml:space="preserve"> PAGEREF _Toc29492 \h </w:instrText>
        </w:r>
        <w:r>
          <w:fldChar w:fldCharType="separate"/>
        </w:r>
        <w:r>
          <w:t>70</w:t>
        </w:r>
        <w:r>
          <w:fldChar w:fldCharType="end"/>
        </w:r>
      </w:hyperlink>
    </w:p>
    <w:p>
      <w:pPr>
        <w:pStyle w:val="TOC1"/>
        <w:tabs>
          <w:tab w:val="right" w:leader="dot" w:pos="8306"/>
        </w:tabs>
      </w:pPr>
      <w:hyperlink w:anchor="_Toc21982" w:history="1">
        <w:r>
          <w:rPr>
            <w:rFonts w:ascii="仿宋" w:eastAsia="仿宋" w:hAnsi="仿宋" w:cs="仿宋" w:hint="eastAsia"/>
            <w:lang w:eastAsia="zh-CN"/>
          </w:rPr>
          <w:t>十六、质量管理体系</w:t>
        </w:r>
        <w:r>
          <w:tab/>
        </w:r>
        <w:r>
          <w:fldChar w:fldCharType="begin"/>
        </w:r>
        <w:r>
          <w:instrText xml:space="preserve"> PAGEREF _Toc21982 \h </w:instrText>
        </w:r>
        <w:r>
          <w:fldChar w:fldCharType="separate"/>
        </w:r>
        <w:r>
          <w:t>71</w:t>
        </w:r>
        <w:r>
          <w:fldChar w:fldCharType="end"/>
        </w:r>
      </w:hyperlink>
    </w:p>
    <w:p>
      <w:pPr>
        <w:pStyle w:val="TOC2"/>
        <w:tabs>
          <w:tab w:val="right" w:leader="dot" w:pos="8306"/>
        </w:tabs>
      </w:pPr>
      <w:hyperlink w:anchor="_Toc27668" w:history="1">
        <w:r>
          <w:rPr>
            <w:rFonts w:ascii="仿宋" w:eastAsia="仿宋" w:hAnsi="仿宋" w:cs="仿宋" w:hint="eastAsia"/>
            <w:lang w:eastAsia="zh-CN"/>
          </w:rPr>
          <w:t>(一)、质量目标与方针</w:t>
        </w:r>
        <w:r>
          <w:tab/>
        </w:r>
        <w:r>
          <w:fldChar w:fldCharType="begin"/>
        </w:r>
        <w:r>
          <w:instrText xml:space="preserve"> PAGEREF _Toc27668 \h </w:instrText>
        </w:r>
        <w:r>
          <w:fldChar w:fldCharType="separate"/>
        </w:r>
        <w:r>
          <w:t>71</w:t>
        </w:r>
        <w:r>
          <w:fldChar w:fldCharType="end"/>
        </w:r>
      </w:hyperlink>
    </w:p>
    <w:p>
      <w:pPr>
        <w:pStyle w:val="TOC2"/>
        <w:tabs>
          <w:tab w:val="right" w:leader="dot" w:pos="8306"/>
        </w:tabs>
      </w:pPr>
      <w:hyperlink w:anchor="_Toc9411" w:history="1">
        <w:r>
          <w:rPr>
            <w:rFonts w:ascii="仿宋" w:eastAsia="仿宋" w:hAnsi="仿宋" w:cs="仿宋" w:hint="eastAsia"/>
            <w:lang w:eastAsia="zh-CN"/>
          </w:rPr>
          <w:t>(二)、质量管理责任</w:t>
        </w:r>
        <w:r>
          <w:tab/>
        </w:r>
        <w:r>
          <w:fldChar w:fldCharType="begin"/>
        </w:r>
        <w:r>
          <w:instrText xml:space="preserve"> PAGEREF _Toc9411 \h </w:instrText>
        </w:r>
        <w:r>
          <w:fldChar w:fldCharType="separate"/>
        </w:r>
        <w:r>
          <w:t>72</w:t>
        </w:r>
        <w:r>
          <w:fldChar w:fldCharType="end"/>
        </w:r>
      </w:hyperlink>
    </w:p>
    <w:p>
      <w:pPr>
        <w:pStyle w:val="TOC2"/>
        <w:tabs>
          <w:tab w:val="right" w:leader="dot" w:pos="8306"/>
        </w:tabs>
      </w:pPr>
      <w:hyperlink w:anchor="_Toc9968" w:history="1">
        <w:r>
          <w:rPr>
            <w:rFonts w:ascii="仿宋" w:eastAsia="仿宋" w:hAnsi="仿宋" w:cs="仿宋" w:hint="eastAsia"/>
            <w:lang w:eastAsia="zh-CN"/>
          </w:rPr>
          <w:t>(三)、质量管理体系文件</w:t>
        </w:r>
        <w:r>
          <w:tab/>
        </w:r>
        <w:r>
          <w:fldChar w:fldCharType="begin"/>
        </w:r>
        <w:r>
          <w:instrText xml:space="preserve"> PAGEREF _Toc9968 \h </w:instrText>
        </w:r>
        <w:r>
          <w:fldChar w:fldCharType="separate"/>
        </w:r>
        <w:r>
          <w:t>73</w:t>
        </w:r>
        <w:r>
          <w:fldChar w:fldCharType="end"/>
        </w:r>
      </w:hyperlink>
    </w:p>
    <w:p>
      <w:pPr>
        <w:pStyle w:val="TOC2"/>
        <w:tabs>
          <w:tab w:val="right" w:leader="dot" w:pos="8306"/>
        </w:tabs>
      </w:pPr>
      <w:hyperlink w:anchor="_Toc297" w:history="1">
        <w:r>
          <w:rPr>
            <w:rFonts w:ascii="仿宋" w:eastAsia="仿宋" w:hAnsi="仿宋" w:cs="仿宋" w:hint="eastAsia"/>
            <w:lang w:eastAsia="zh-CN"/>
          </w:rPr>
          <w:t>(四)、质量培训与教育</w:t>
        </w:r>
        <w:r>
          <w:tab/>
        </w:r>
        <w:r>
          <w:fldChar w:fldCharType="begin"/>
        </w:r>
        <w:r>
          <w:instrText xml:space="preserve"> PAGEREF _Toc297 \h </w:instrText>
        </w:r>
        <w:r>
          <w:fldChar w:fldCharType="separate"/>
        </w:r>
        <w:r>
          <w:t>76</w:t>
        </w:r>
        <w:r>
          <w:fldChar w:fldCharType="end"/>
        </w:r>
      </w:hyperlink>
    </w:p>
    <w:p>
      <w:pPr>
        <w:pStyle w:val="TOC2"/>
        <w:tabs>
          <w:tab w:val="right" w:leader="dot" w:pos="8306"/>
        </w:tabs>
      </w:pPr>
      <w:hyperlink w:anchor="_Toc24557" w:history="1">
        <w:r>
          <w:rPr>
            <w:rFonts w:ascii="仿宋" w:eastAsia="仿宋" w:hAnsi="仿宋" w:cs="仿宋" w:hint="eastAsia"/>
            <w:lang w:eastAsia="zh-CN"/>
          </w:rPr>
          <w:t>(五)、质量审核与评价</w:t>
        </w:r>
        <w:r>
          <w:tab/>
        </w:r>
        <w:r>
          <w:fldChar w:fldCharType="begin"/>
        </w:r>
        <w:r>
          <w:instrText xml:space="preserve"> PAGEREF _Toc24557 \h </w:instrText>
        </w:r>
        <w:r>
          <w:fldChar w:fldCharType="separate"/>
        </w:r>
        <w:r>
          <w:t>77</w:t>
        </w:r>
        <w:r>
          <w:fldChar w:fldCharType="end"/>
        </w:r>
      </w:hyperlink>
    </w:p>
    <w:p>
      <w:pPr>
        <w:pStyle w:val="TOC2"/>
        <w:tabs>
          <w:tab w:val="right" w:leader="dot" w:pos="8306"/>
        </w:tabs>
      </w:pPr>
      <w:hyperlink w:anchor="_Toc3139" w:history="1">
        <w:r>
          <w:rPr>
            <w:rFonts w:ascii="仿宋" w:eastAsia="仿宋" w:hAnsi="仿宋" w:cs="仿宋" w:hint="eastAsia"/>
            <w:lang w:eastAsia="zh-CN"/>
          </w:rPr>
          <w:t>(六)、不符合与纠正措施</w:t>
        </w:r>
        <w:r>
          <w:tab/>
        </w:r>
        <w:r>
          <w:fldChar w:fldCharType="begin"/>
        </w:r>
        <w:r>
          <w:instrText xml:space="preserve"> PAGEREF _Toc3139 \h </w:instrText>
        </w:r>
        <w:r>
          <w:fldChar w:fldCharType="separate"/>
        </w:r>
        <w:r>
          <w:t>78</w:t>
        </w:r>
        <w:r>
          <w:fldChar w:fldCharType="end"/>
        </w:r>
      </w:hyperlink>
    </w:p>
    <w:p>
      <w:pPr>
        <w:pStyle w:val="TOC1"/>
        <w:tabs>
          <w:tab w:val="right" w:leader="dot" w:pos="8306"/>
        </w:tabs>
      </w:pPr>
      <w:hyperlink w:anchor="_Toc14988" w:history="1">
        <w:r>
          <w:rPr>
            <w:rFonts w:ascii="仿宋" w:eastAsia="仿宋" w:hAnsi="仿宋" w:cs="仿宋" w:hint="eastAsia"/>
            <w:lang w:eastAsia="zh-CN"/>
          </w:rPr>
          <w:t>十七、营销与推广策略</w:t>
        </w:r>
        <w:r>
          <w:tab/>
        </w:r>
        <w:r>
          <w:fldChar w:fldCharType="begin"/>
        </w:r>
        <w:r>
          <w:instrText xml:space="preserve"> PAGEREF _Toc14988 \h </w:instrText>
        </w:r>
        <w:r>
          <w:fldChar w:fldCharType="separate"/>
        </w:r>
        <w:r>
          <w:t>79</w:t>
        </w:r>
        <w:r>
          <w:fldChar w:fldCharType="end"/>
        </w:r>
      </w:hyperlink>
    </w:p>
    <w:p>
      <w:pPr>
        <w:pStyle w:val="TOC2"/>
        <w:tabs>
          <w:tab w:val="right" w:leader="dot" w:pos="8306"/>
        </w:tabs>
      </w:pPr>
      <w:hyperlink w:anchor="_Toc11840" w:history="1">
        <w:r>
          <w:rPr>
            <w:rFonts w:ascii="仿宋" w:eastAsia="仿宋" w:hAnsi="仿宋" w:cs="仿宋" w:hint="eastAsia"/>
            <w:lang w:eastAsia="zh-CN"/>
          </w:rPr>
          <w:t>(一)、产品/服务定位与特点</w:t>
        </w:r>
        <w:r>
          <w:tab/>
        </w:r>
        <w:r>
          <w:fldChar w:fldCharType="begin"/>
        </w:r>
        <w:r>
          <w:instrText xml:space="preserve"> PAGEREF _Toc11840 \h </w:instrText>
        </w:r>
        <w:r>
          <w:fldChar w:fldCharType="separate"/>
        </w:r>
        <w:r>
          <w:t>79</w:t>
        </w:r>
        <w:r>
          <w:fldChar w:fldCharType="end"/>
        </w:r>
      </w:hyperlink>
    </w:p>
    <w:p>
      <w:pPr>
        <w:pStyle w:val="TOC2"/>
        <w:tabs>
          <w:tab w:val="right" w:leader="dot" w:pos="8306"/>
        </w:tabs>
      </w:pPr>
      <w:hyperlink w:anchor="_Toc20010" w:history="1">
        <w:r>
          <w:rPr>
            <w:rFonts w:ascii="仿宋" w:eastAsia="仿宋" w:hAnsi="仿宋" w:cs="仿宋" w:hint="eastAsia"/>
            <w:lang w:eastAsia="zh-CN"/>
          </w:rPr>
          <w:t>(二)、市场定位与竞争分析</w:t>
        </w:r>
        <w:r>
          <w:tab/>
        </w:r>
        <w:r>
          <w:fldChar w:fldCharType="begin"/>
        </w:r>
        <w:r>
          <w:instrText xml:space="preserve"> PAGEREF _Toc20010 \h </w:instrText>
        </w:r>
        <w:r>
          <w:fldChar w:fldCharType="separate"/>
        </w:r>
        <w:r>
          <w:t>80</w:t>
        </w:r>
        <w:r>
          <w:fldChar w:fldCharType="end"/>
        </w:r>
      </w:hyperlink>
    </w:p>
    <w:p>
      <w:pPr>
        <w:pStyle w:val="TOC2"/>
        <w:tabs>
          <w:tab w:val="right" w:leader="dot" w:pos="8306"/>
        </w:tabs>
      </w:pPr>
      <w:hyperlink w:anchor="_Toc22858" w:history="1">
        <w:r>
          <w:rPr>
            <w:rFonts w:ascii="仿宋" w:eastAsia="仿宋" w:hAnsi="仿宋" w:cs="仿宋" w:hint="eastAsia"/>
            <w:lang w:eastAsia="zh-CN"/>
          </w:rPr>
          <w:t>(三)、营销渠道与策略</w:t>
        </w:r>
        <w:r>
          <w:tab/>
        </w:r>
        <w:r>
          <w:fldChar w:fldCharType="begin"/>
        </w:r>
        <w:r>
          <w:instrText xml:space="preserve"> PAGEREF _Toc22858 \h </w:instrText>
        </w:r>
        <w:r>
          <w:fldChar w:fldCharType="separate"/>
        </w:r>
        <w:r>
          <w:t>82</w:t>
        </w:r>
        <w:r>
          <w:fldChar w:fldCharType="end"/>
        </w:r>
      </w:hyperlink>
    </w:p>
    <w:p>
      <w:pPr>
        <w:pStyle w:val="TOC2"/>
        <w:tabs>
          <w:tab w:val="right" w:leader="dot" w:pos="8306"/>
        </w:tabs>
      </w:pPr>
      <w:hyperlink w:anchor="_Toc9089" w:history="1">
        <w:r>
          <w:rPr>
            <w:rFonts w:ascii="仿宋" w:eastAsia="仿宋" w:hAnsi="仿宋" w:cs="仿宋" w:hint="eastAsia"/>
            <w:lang w:eastAsia="zh-CN"/>
          </w:rPr>
          <w:t>(四)、推广与宣传活动</w:t>
        </w:r>
        <w:r>
          <w:tab/>
        </w:r>
        <w:r>
          <w:fldChar w:fldCharType="begin"/>
        </w:r>
        <w:r>
          <w:instrText xml:space="preserve"> PAGEREF _Toc9089 \h </w:instrText>
        </w:r>
        <w:r>
          <w:fldChar w:fldCharType="separate"/>
        </w:r>
        <w:r>
          <w:t>83</w:t>
        </w:r>
        <w:r>
          <w:fldChar w:fldCharType="end"/>
        </w:r>
      </w:hyperlink>
    </w:p>
    <w:p>
      <w:pPr>
        <w:pStyle w:val="TOC1"/>
        <w:tabs>
          <w:tab w:val="right" w:leader="dot" w:pos="8306"/>
        </w:tabs>
      </w:pPr>
      <w:hyperlink w:anchor="_Toc15748" w:history="1">
        <w:r>
          <w:rPr>
            <w:rFonts w:ascii="仿宋" w:eastAsia="仿宋" w:hAnsi="仿宋" w:cs="仿宋" w:hint="eastAsia"/>
            <w:lang w:eastAsia="zh-CN"/>
          </w:rPr>
          <w:t>十八、除草剂混剂项目治理与监督</w:t>
        </w:r>
        <w:r>
          <w:tab/>
        </w:r>
        <w:r>
          <w:fldChar w:fldCharType="begin"/>
        </w:r>
        <w:r>
          <w:instrText xml:space="preserve"> PAGEREF _Toc15748 \h </w:instrText>
        </w:r>
        <w:r>
          <w:fldChar w:fldCharType="separate"/>
        </w:r>
        <w:r>
          <w:t>88</w:t>
        </w:r>
        <w:r>
          <w:fldChar w:fldCharType="end"/>
        </w:r>
      </w:hyperlink>
    </w:p>
    <w:p>
      <w:pPr>
        <w:pStyle w:val="TOC2"/>
        <w:tabs>
          <w:tab w:val="right" w:leader="dot" w:pos="8306"/>
        </w:tabs>
      </w:pPr>
      <w:hyperlink w:anchor="_Toc4916" w:history="1">
        <w:r>
          <w:rPr>
            <w:rFonts w:ascii="仿宋" w:eastAsia="仿宋" w:hAnsi="仿宋" w:cs="仿宋" w:hint="eastAsia"/>
            <w:lang w:eastAsia="zh-CN"/>
          </w:rPr>
          <w:t>(一)、除草剂混剂项目治理结构</w:t>
        </w:r>
        <w:r>
          <w:tab/>
        </w:r>
        <w:r>
          <w:fldChar w:fldCharType="begin"/>
        </w:r>
        <w:r>
          <w:instrText xml:space="preserve"> PAGEREF _Toc4916 \h </w:instrText>
        </w:r>
        <w:r>
          <w:fldChar w:fldCharType="separate"/>
        </w:r>
        <w:r>
          <w:t>88</w:t>
        </w:r>
        <w:r>
          <w:fldChar w:fldCharType="end"/>
        </w:r>
      </w:hyperlink>
    </w:p>
    <w:p>
      <w:pPr>
        <w:pStyle w:val="TOC2"/>
        <w:tabs>
          <w:tab w:val="right" w:leader="dot" w:pos="8306"/>
        </w:tabs>
      </w:pPr>
      <w:hyperlink w:anchor="_Toc15851" w:history="1">
        <w:r>
          <w:rPr>
            <w:rFonts w:ascii="仿宋" w:eastAsia="仿宋" w:hAnsi="仿宋" w:cs="仿宋" w:hint="eastAsia"/>
            <w:lang w:eastAsia="zh-CN"/>
          </w:rPr>
          <w:t>(二)、监督与审计</w:t>
        </w:r>
        <w:r>
          <w:tab/>
        </w:r>
        <w:r>
          <w:fldChar w:fldCharType="begin"/>
        </w:r>
        <w:r>
          <w:instrText xml:space="preserve"> PAGEREF _Toc15851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28"/>
      <w:r>
        <w:rPr>
          <w:rFonts w:ascii="仿宋" w:eastAsia="仿宋" w:hAnsi="仿宋" w:cs="仿宋" w:hint="eastAsia"/>
          <w:sz w:val="28"/>
          <w:lang w:eastAsia="zh-CN"/>
        </w:rPr>
        <w:t>一、除草剂混剂项目选址可行性分析</w:t>
      </w:r>
      <w:bookmarkEnd w:id="2"/>
    </w:p>
    <w:p>
      <w:pPr>
        <w:pStyle w:val="Heading2"/>
        <w:rPr>
          <w:rFonts w:ascii="仿宋" w:eastAsia="仿宋" w:hAnsi="仿宋" w:cs="仿宋" w:hint="eastAsia"/>
          <w:lang w:eastAsia="zh-CN"/>
        </w:rPr>
      </w:pPr>
      <w:bookmarkStart w:id="3" w:name="_Toc8989"/>
      <w:r>
        <w:rPr>
          <w:rFonts w:ascii="仿宋" w:eastAsia="仿宋" w:hAnsi="仿宋" w:cs="仿宋" w:hint="eastAsia"/>
          <w:lang w:eastAsia="zh-CN"/>
        </w:rPr>
        <w:t>(一)、除草剂混剂项目选址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该除草剂混剂项目选址位于XX省XX市XX区XXX街道</w:t>
      </w:r>
    </w:p>
    <w:p>
      <w:pPr>
        <w:pStyle w:val="Heading2"/>
        <w:ind w:firstLine="560" w:firstLineChars="200"/>
        <w:rPr>
          <w:rFonts w:ascii="仿宋" w:eastAsia="仿宋" w:hAnsi="仿宋" w:cs="仿宋" w:hint="eastAsia"/>
          <w:sz w:val="28"/>
          <w:lang w:eastAsia="zh-CN"/>
        </w:rPr>
      </w:pPr>
      <w:bookmarkStart w:id="4" w:name="_Toc228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除草剂混剂项目的征地面积将根据除草剂混剂项目的实际规模和需求进行精确规划。具体面积XXX平方米，旨在确保除草剂混剂项目不仅能够满足当前的发展需求，还能够预留空间以适应未来的扩展。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净用地面积是在征地面积基础上去除不可利用面积后的实际可开发用地。具体面积XXX平方米，考虑到环保、交通、安全等多方面因素，以确保除草剂混剂项目在整体利用效率上达到最优。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除草剂混剂项目计划建设的建筑总规模具体面积XXX平方米。这一规模的确定综合考虑了除草剂混剂项目的性质、规模，以及城市规划的相关要求，确保建筑布局与周边环境协调一致。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绿地率是除草剂混剂项目用地中被规划为绿地的比例。具体面积XXX平方米，旨在通过合理规划绿地，改善除草剂混剂项目周边环境，提升居民生活质量，并符合城市整体绿化规划。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容积率是用地上可以建设的建筑总体积与用地面积之比。具体面积XXX，通过合理的容积率规划，确保除草剂混剂项目建筑规模与周边环境和谐共生。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草剂混剂项目选址与当地城市规划相一致，具体面积XXX平方米。通过与城市规划部门深入沟通，确保除草剂混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草剂混剂项目选址符合当地产业政策，具体面积XXX平方米。这包括除草剂混剂项目对当地经济的促进作用，以及对相关产业的带动效应，确保除草剂混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用地总体要求必须符合环保和可持续发展的原则，具体面积XXX平方米。通过采用绿色建筑设计、节能减排等措施，确保除草剂混剂项目在建设和运营过程中对环境的影响最小化，达到可持续发展的要求。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确保除草剂混剂项目选址具备必要的公共设施配套，具体面积XXX平方米。这包括交通便利性、教育、医疗等基础设施，以提高居民生活品质，使得除草剂混剂项目选址更具吸引力。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考虑用地总体要求对当地社会稳定性的影响，具体面积XXX平方米。通过深入了解当地社区反馈，确保除草剂混剂项目的选址和建设过程对当地社会和谐稳定产生积极作用。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草剂混剂项目选址不仅符合法规和规划，还在实际操作中具有可行性。这一全面规划将为除草剂混剂项目的成功实施提供坚实的基础，确保除草剂混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草剂混剂项目的设备规划和空间设计中，我们将采取灵活设备布局的措施。设备布局将根据实际需求进行灵活设计，避免不必要的浪费。通过合理规划设备摆放位置，我们将提高设备的利用率，减少设备间距，以确保除草剂混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草剂混剂项目内部引入共享设施的概念，例如共享会议室、办公区等。通过这种方式，我们可以减少对资源的重复建设，提高资源共享效率，从而减小除草剂混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草剂混剂项目的总图布置中，我们将不同功能区域进行明确的规划，以最大程度满足除草剂混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3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草剂混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除草剂混剂项目对环境的影响是综合评价的重要因素之一。我们将详细考虑选址周边的自然环境、生态保护区、水源地等情况，确保除草剂混剂项目的建设和运营对环境影响最小化，并符合当地的环保法规标准。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对选址的评价还需充分考虑当地政府的产业政策和法规。我们将详细了解除草剂混剂项目所在地的相关政策，确保除草剂混剂项目的规划和运营与当地法规相符，降低不必要的法律风险。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考虑到社会稳定性对企业运营的重要性，我们将评估选址地区的社会安全情况、劳工关系、社区反馈等方面，以确保除草剂混剂项目的建设和运营不会受到社会稳定性的负面影响。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最后，我们将综合考虑用地成本，包括土地购置费用、土地开发成本等。通过对用地成本的详细评估，我们能够做出更为精确的经济效益分析，为除草剂混剂项目的投资决策提供有力支持。</w:t>
      </w:r>
    </w:p>
    <w:p>
      <w:pPr>
        <w:pStyle w:val="Heading1"/>
        <w:ind w:firstLine="560" w:firstLineChars="200"/>
        <w:rPr>
          <w:rFonts w:ascii="仿宋" w:eastAsia="仿宋" w:hAnsi="仿宋" w:cs="仿宋" w:hint="eastAsia"/>
          <w:sz w:val="28"/>
          <w:lang w:eastAsia="zh-CN"/>
        </w:rPr>
      </w:pPr>
      <w:bookmarkStart w:id="8" w:name="_Toc26009"/>
      <w:r>
        <w:rPr>
          <w:rFonts w:ascii="仿宋" w:eastAsia="仿宋" w:hAnsi="仿宋" w:cs="仿宋" w:hint="eastAsia"/>
          <w:sz w:val="28"/>
          <w:lang w:eastAsia="zh-CN"/>
        </w:rPr>
        <w:t>二、除草剂混剂项目建设单位说明</w:t>
      </w:r>
      <w:bookmarkEnd w:id="8"/>
    </w:p>
    <w:p>
      <w:pPr>
        <w:pStyle w:val="Heading2"/>
        <w:rPr>
          <w:rFonts w:ascii="仿宋" w:eastAsia="仿宋" w:hAnsi="仿宋" w:cs="仿宋" w:hint="eastAsia"/>
          <w:lang w:eastAsia="zh-CN"/>
        </w:rPr>
      </w:pPr>
      <w:bookmarkStart w:id="9" w:name="_Toc9575"/>
      <w:r>
        <w:rPr>
          <w:rFonts w:ascii="仿宋" w:eastAsia="仿宋" w:hAnsi="仿宋" w:cs="仿宋" w:hint="eastAsia"/>
          <w:lang w:eastAsia="zh-CN"/>
        </w:rPr>
        <w:t>(一)、除草剂混剂项目承办单位基本情况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27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草剂混剂项目承办单位的XXXX，我们着眼于实现可持续的经济效益。通过技术创新和解决方案的提供，公司预计在除草剂混剂项目执行期间将获得可观的收入增长。这一收入来源主要包括除草剂混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同时，我们注重成本控制和效率提升，以确保除草剂混剂项目的可持续盈利。透过精细的管理和资源优化，公司期望实现除草剂混剂项目利润最大化。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草剂混剂项目实施进行全面的投资评估，包括除草剂混剂项目启动阶段的资金投入和后续运营成本。通过对除草剂混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除草剂混剂项目实施过程中具备足够的资金流动性，公司将进行详尽的现金流分析。这包括资金需求的合理预测、除草剂混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341"/>
      <w:r>
        <w:rPr>
          <w:rFonts w:ascii="仿宋" w:eastAsia="仿宋" w:hAnsi="仿宋" w:cs="仿宋" w:hint="eastAsia"/>
          <w:sz w:val="28"/>
          <w:lang w:eastAsia="zh-CN"/>
        </w:rPr>
        <w:t>三、除草剂混剂项目概论</w:t>
      </w:r>
      <w:bookmarkEnd w:id="11"/>
    </w:p>
    <w:p>
      <w:pPr>
        <w:pStyle w:val="Heading2"/>
        <w:rPr>
          <w:rFonts w:ascii="仿宋" w:eastAsia="仿宋" w:hAnsi="仿宋" w:cs="仿宋" w:hint="eastAsia"/>
          <w:lang w:eastAsia="zh-CN"/>
        </w:rPr>
      </w:pPr>
      <w:bookmarkStart w:id="12" w:name="_Toc20125"/>
      <w:r>
        <w:rPr>
          <w:rFonts w:ascii="仿宋" w:eastAsia="仿宋" w:hAnsi="仿宋" w:cs="仿宋" w:hint="eastAsia"/>
          <w:lang w:eastAsia="zh-CN"/>
        </w:rPr>
        <w:t>(一)、除草剂混剂项目概况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起源追溯至对市场的深入洞察。市场的不断演变与变革为除草剂混剂项目提供了难得的机遇。当前市场存在的需求缺口和变革的大环境共同构成了除草剂混剂项目的背景。这个除草剂混剂项目旨在充分利用市场机遇，填补行业中尚未满足的需求，为客户提供全新的解决方案。市场的变革和需求的增长使得这个除草剂混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除草剂混剂项目名称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正式命名为除草剂混剂。这个名称不仅仅是一个标识，更代表了除草剂混剂项目的核心理念和愿景。它蕴含着除草剂混剂项目所要解决问题的关键字，具有强烈的表达和辨识度，为除草剂混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除草剂混剂项目目标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核心目标是提供一种全新、高效的解决方案，满足客户日益增长的需求。除草剂混剂项目追求的不仅仅是满足市场需求，更是在市场中获得卓越的竞争优势。通过不断提升产品或服务的质量和创新水平，除草剂混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除草剂混剂项目范围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全面涵盖了产品研发、制造、市场推广和售后服务，确保从产品设计到最终用户体验的全方位关注。这一全面的除草剂混剂项目范围是为了确保除草剂混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除草剂混剂项目时间表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除草剂混剂项目计划在未来18个月内完成，包括研发、测试、市场试点和正式推出等不同阶段。这个时间表的合理设计是为了确保除草剂混剂项目各个阶段的顺利推进，以便按时交付高质量的成果。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除草剂混剂项目预算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除草剂混剂项目总预算估算为XX百万美元，主要分配在研发、市场推广、人员培训和运营等方面。这一充足的预算为除草剂混剂项目提供了充足的资源，确保除草剂混剂项目在各个方面都能取得优异的表现。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除草剂混剂项目风险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可能面临的风险包括市场接受度低、技术难题、竞争激烈等。除草剂混剂项目团队已经制定了相应的风险应对计划，通过前瞻性的风险管理，确保除草剂混剂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除草剂混剂项目团队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除草剂混剂项目汇聚了一支经验丰富、多领域专业素养的核心团队，确保除草剂混剂项目在各个方面都能拥有高水平的执行力。团队的协同作战是除草剂混剂项目成功的关键因素之一。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除草剂混剂项目背景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除草剂混剂项目的背景根植于市场对更高效、创新产品的渴望，同时也受到科技发展对行业格局的深刻改变的影响。这为除草剂混剂项目提供了广阔的发展空间和市场需求。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除草剂混剂项目现状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截至目前，除草剂混剂项目已完成市场调研和技术验证，取得了初步的成功。这为除草剂混剂项目在未来的发展奠定了坚实的基础，为更远大的目标打下了坚实的基石。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153"/>
      <w:r>
        <w:rPr>
          <w:rFonts w:ascii="仿宋" w:eastAsia="仿宋" w:hAnsi="仿宋" w:cs="仿宋" w:hint="eastAsia"/>
          <w:sz w:val="28"/>
          <w:lang w:eastAsia="zh-CN"/>
        </w:rPr>
        <w:t>(二)、除草剂混剂项目目标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keyword》除草剂混剂项目首要业务目标是在市场中占据有利地位，实现产品/服务的成功推广和销售。通过不断提升产品质量、创新性，除草剂混剂项目追求成为行业中的领导者，赢得更多客户的青睐。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在科技迅速发展的时代，除草剂混剂项目着眼于技术创新。通过持续的研发和技术升级，除草剂混剂项目旨在推出更具创新性的产品或服务，以满足市场对新鲜、先进解决方案的需求。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为了建立可持续的客户关系，除草剂混剂项目设定了客户满意度目标。通过提供卓越的产品质量和优质的客户服务，除草剂混剂项目追求赢得客户的信任和忠诚度，确保他们的满意度达到行业领先水平。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除草剂混剂项目注重社会责任和可持续发展。通过实施环保、社会责任除草剂混剂项目，除草剂混剂项目致力于在经济发展的同时保护环境，促进社会公平，实现可持续经营。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除草剂混剂项目的团队是实现目标的核心驱动力。因此，除草剂混剂项目设定了团队发展目标，包括提升团队成员的专业技能、培养领导力，以及搭建协同高效的团队工作氛围。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509"/>
      <w:r>
        <w:rPr>
          <w:rFonts w:ascii="仿宋" w:eastAsia="仿宋" w:hAnsi="仿宋" w:cs="仿宋" w:hint="eastAsia"/>
          <w:sz w:val="28"/>
          <w:lang w:eastAsia="zh-CN"/>
        </w:rPr>
        <w:t>(三)、除草剂混剂项目提出的理由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除草剂混剂项目提出的理由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提出源于对市场机遇的深刻洞察。当前市场中存在的需求缺口和行业发展趋势表明，有巨大的商业机会等待被开发。通过准确捕捉市场机遇，除草剂混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理念基于对技术创新的信仰。通过持续的研发和技术投入，除草剂混剂项目有望推出更具创新性的产品或服务。在科技飞速发展的当下，除草剂混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提出是为了增强企业的行业竞争力。通过提升产品或服务的质量和独特性，除草剂混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响应了消费者需求的变化。随着社会和科技的不断发展，消费者对产品和服务的需求也在发生变化。通过深入了解并及时回应消费者的新需求，除草剂混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除草剂混剂项目的提出是企业战略发展规划的一部分。在面对日益激烈的市场竞争和不断变化的商业环境中，除草剂混剂项目作为企业战略的一环，旨在为企业开辟新的增长领域，巩固企业在行业中的地位。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提出不仅仅是基于商业考量，还注重社会责任。通过推出环保、社会责任等方面的除草剂混剂项目，除草剂混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除草剂混剂项目的提出反映了对利益相关者期望的关注。包括客户、员工、投资者等利益相关者在企业发展中都有着各自的期望，除草剂混剂项目力求在满足这些期望的同时，取得更大的共赢。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751"/>
      <w:r>
        <w:rPr>
          <w:rFonts w:ascii="仿宋" w:eastAsia="仿宋" w:hAnsi="仿宋" w:cs="仿宋" w:hint="eastAsia"/>
          <w:sz w:val="28"/>
          <w:lang w:eastAsia="zh-CN"/>
        </w:rPr>
        <w:t>(四)、除草剂混剂项目意义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在实施除草剂混剂项目的过程中，我们不仅仅是在追逐商业成功，更是为企业和社会的多个层面创造了深远的意义。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首要意义在于提升企业的市场竞争力。通过持续的创新和对产品质量的高标准要求，除草剂混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除草剂混剂项目的推进将促使行业技术水平的提升。通过引入先进技术和创新性解决方案，除草剂混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除草剂混剂项目不仅创造了大量就业机会，提高了就业水平，还注重社会责任和环保。通过参与社会公益事业和推动环保除草剂混剂项目，除草剂混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综合而言，除草剂混剂项目意义重大，不仅推动了企业的发展，也为行业和社会的进步贡献了积极力量。这是一个全面而深刻的影响，将在未来产生可持续的正面效应。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427"/>
      <w:r>
        <w:rPr>
          <w:rFonts w:ascii="仿宋" w:eastAsia="仿宋" w:hAnsi="仿宋" w:cs="仿宋" w:hint="eastAsia"/>
          <w:sz w:val="28"/>
          <w:lang w:eastAsia="zh-CN"/>
        </w:rPr>
        <w:t>(五)、除草剂混剂项目背景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在当今迅猛发展的商业环境中，除草剂混剂项目的动因根植于对多方面因素的审慎考量。这个除草剂混剂项目的提出并非孤立的决策，而是对企业所处背景深入思考的产物。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除草剂混剂项目背后的首要原因。科技的迅速发展和全球市场的快速变化使得企业必须灵活应对。除草剂混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竞争的激烈程度也是除草剂混剂项目背景中不可忽视的一环。企业需要在激烈竞争中脱颖而出，为此，除草剂混剂项目致力于打破常规，提供独特的价值主张，以吸引客户并确保市场份额的增长。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技术的迅速发展为企业带来了机遇与挑战。作为除草剂混剂项目启动的背景之一，对新兴技术的应用将有助于提升企业的技术水平，使其在不断演进的商业环境中保持竞争优势。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此外，社会对企业责任的期望也在逐渐升高。除草剂混剂项目充分融入了社会责任的理念，通过可持续经营和社会公益除草剂混剂项目，企图为社会贡献一份力量，在商业成功的同时关注社会价值。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12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65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https://d.book118.com/098001126014006040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F568D"/>
    <w:rsid w:val="70FF5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01126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2024-02-22T00:44:00Z</dcterms:created>
  <dcterms:modified xsi:type="dcterms:W3CDTF">2024-02-22T00:44:55Z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5DDDE2C37715470881D52A51C32DC39D_11</vt:lpwstr>
  </property>
  <property fmtid="{D5CDD505-2E9C-101B-9397-08002B2CF9AE}" pid="3" name="KSOProductBuildVer">
    <vt:lpwstr>2052-12.1.0.16250</vt:lpwstr>
  </property>
</Properties>
</file>