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井下瑞雷波探测仪项目规划设计纲要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2038" w:history="1">
        <w:r>
          <w:rPr>
            <w:rFonts w:ascii="仿宋" w:eastAsia="仿宋" w:hAnsi="仿宋" w:cs="仿宋" w:hint="eastAsia"/>
            <w:lang w:eastAsia="zh-CN"/>
          </w:rPr>
          <w:t>概论</w:t>
        </w:r>
        <w:r>
          <w:tab/>
        </w:r>
        <w:r>
          <w:fldChar w:fldCharType="begin"/>
        </w:r>
        <w:r>
          <w:instrText xml:space="preserve"> PAGEREF _Toc22038 \h </w:instrText>
        </w:r>
        <w:r>
          <w:fldChar w:fldCharType="separate"/>
        </w:r>
        <w:r>
          <w:t>3</w:t>
        </w:r>
        <w:r>
          <w:fldChar w:fldCharType="end"/>
        </w:r>
      </w:hyperlink>
    </w:p>
    <w:p>
      <w:pPr>
        <w:pStyle w:val="TOC1"/>
        <w:tabs>
          <w:tab w:val="right" w:leader="dot" w:pos="8306"/>
        </w:tabs>
      </w:pPr>
      <w:hyperlink w:anchor="_Toc8074" w:history="1">
        <w:r>
          <w:rPr>
            <w:rFonts w:ascii="仿宋" w:eastAsia="仿宋" w:hAnsi="仿宋" w:cs="仿宋" w:hint="eastAsia"/>
            <w:lang w:eastAsia="zh-CN"/>
          </w:rPr>
          <w:t>一、市场分析、调研</w:t>
        </w:r>
        <w:r>
          <w:tab/>
        </w:r>
        <w:r>
          <w:fldChar w:fldCharType="begin"/>
        </w:r>
        <w:r>
          <w:instrText xml:space="preserve"> PAGEREF _Toc8074 \h </w:instrText>
        </w:r>
        <w:r>
          <w:fldChar w:fldCharType="separate"/>
        </w:r>
        <w:r>
          <w:t>3</w:t>
        </w:r>
        <w:r>
          <w:fldChar w:fldCharType="end"/>
        </w:r>
      </w:hyperlink>
    </w:p>
    <w:p>
      <w:pPr>
        <w:pStyle w:val="TOC2"/>
        <w:tabs>
          <w:tab w:val="right" w:leader="dot" w:pos="8306"/>
        </w:tabs>
      </w:pPr>
      <w:hyperlink w:anchor="_Toc14085" w:history="1">
        <w:r>
          <w:rPr>
            <w:rFonts w:ascii="仿宋" w:eastAsia="仿宋" w:hAnsi="仿宋" w:cs="仿宋" w:hint="eastAsia"/>
            <w:lang w:eastAsia="zh-CN"/>
          </w:rPr>
          <w:t>(一)、井下瑞雷波探测仪行业分析</w:t>
        </w:r>
        <w:r>
          <w:tab/>
        </w:r>
        <w:r>
          <w:fldChar w:fldCharType="begin"/>
        </w:r>
        <w:r>
          <w:instrText xml:space="preserve"> PAGEREF _Toc14085 \h </w:instrText>
        </w:r>
        <w:r>
          <w:fldChar w:fldCharType="separate"/>
        </w:r>
        <w:r>
          <w:t>3</w:t>
        </w:r>
        <w:r>
          <w:fldChar w:fldCharType="end"/>
        </w:r>
      </w:hyperlink>
    </w:p>
    <w:p>
      <w:pPr>
        <w:pStyle w:val="TOC2"/>
        <w:tabs>
          <w:tab w:val="right" w:leader="dot" w:pos="8306"/>
        </w:tabs>
      </w:pPr>
      <w:hyperlink w:anchor="_Toc3898" w:history="1">
        <w:r>
          <w:rPr>
            <w:rFonts w:ascii="仿宋" w:eastAsia="仿宋" w:hAnsi="仿宋" w:cs="仿宋" w:hint="eastAsia"/>
            <w:lang w:eastAsia="zh-CN"/>
          </w:rPr>
          <w:t>(二)、井下瑞雷波探测仪市场分析预测</w:t>
        </w:r>
        <w:r>
          <w:tab/>
        </w:r>
        <w:r>
          <w:fldChar w:fldCharType="begin"/>
        </w:r>
        <w:r>
          <w:instrText xml:space="preserve"> PAGEREF _Toc3898 \h </w:instrText>
        </w:r>
        <w:r>
          <w:fldChar w:fldCharType="separate"/>
        </w:r>
        <w:r>
          <w:t>4</w:t>
        </w:r>
        <w:r>
          <w:fldChar w:fldCharType="end"/>
        </w:r>
      </w:hyperlink>
    </w:p>
    <w:p>
      <w:pPr>
        <w:pStyle w:val="TOC1"/>
        <w:tabs>
          <w:tab w:val="right" w:leader="dot" w:pos="8306"/>
        </w:tabs>
      </w:pPr>
      <w:hyperlink w:anchor="_Toc31770" w:history="1">
        <w:r>
          <w:rPr>
            <w:rFonts w:ascii="仿宋" w:eastAsia="仿宋" w:hAnsi="仿宋" w:cs="仿宋" w:hint="eastAsia"/>
            <w:lang w:eastAsia="zh-CN"/>
          </w:rPr>
          <w:t>二、井下瑞雷波探测仪项目选址可行性分析</w:t>
        </w:r>
        <w:r>
          <w:tab/>
        </w:r>
        <w:r>
          <w:fldChar w:fldCharType="begin"/>
        </w:r>
        <w:r>
          <w:instrText xml:space="preserve"> PAGEREF _Toc31770 \h </w:instrText>
        </w:r>
        <w:r>
          <w:fldChar w:fldCharType="separate"/>
        </w:r>
        <w:r>
          <w:t>5</w:t>
        </w:r>
        <w:r>
          <w:fldChar w:fldCharType="end"/>
        </w:r>
      </w:hyperlink>
    </w:p>
    <w:p>
      <w:pPr>
        <w:pStyle w:val="TOC2"/>
        <w:tabs>
          <w:tab w:val="right" w:leader="dot" w:pos="8306"/>
        </w:tabs>
      </w:pPr>
      <w:hyperlink w:anchor="_Toc8365" w:history="1">
        <w:r>
          <w:rPr>
            <w:rFonts w:ascii="仿宋" w:eastAsia="仿宋" w:hAnsi="仿宋" w:cs="仿宋" w:hint="eastAsia"/>
            <w:lang w:eastAsia="zh-CN"/>
          </w:rPr>
          <w:t>(一)、井下瑞雷波探测仪项目选址</w:t>
        </w:r>
        <w:r>
          <w:tab/>
        </w:r>
        <w:r>
          <w:fldChar w:fldCharType="begin"/>
        </w:r>
        <w:r>
          <w:instrText xml:space="preserve"> PAGEREF _Toc8365 \h </w:instrText>
        </w:r>
        <w:r>
          <w:fldChar w:fldCharType="separate"/>
        </w:r>
        <w:r>
          <w:t>5</w:t>
        </w:r>
        <w:r>
          <w:fldChar w:fldCharType="end"/>
        </w:r>
      </w:hyperlink>
    </w:p>
    <w:p>
      <w:pPr>
        <w:pStyle w:val="TOC2"/>
        <w:tabs>
          <w:tab w:val="right" w:leader="dot" w:pos="8306"/>
        </w:tabs>
      </w:pPr>
      <w:hyperlink w:anchor="_Toc20045" w:history="1">
        <w:r>
          <w:rPr>
            <w:rFonts w:ascii="仿宋" w:eastAsia="仿宋" w:hAnsi="仿宋" w:cs="仿宋" w:hint="eastAsia"/>
            <w:lang w:eastAsia="zh-CN"/>
          </w:rPr>
          <w:t>(二)、用地控制指标</w:t>
        </w:r>
        <w:r>
          <w:tab/>
        </w:r>
        <w:r>
          <w:fldChar w:fldCharType="begin"/>
        </w:r>
        <w:r>
          <w:instrText xml:space="preserve"> PAGEREF _Toc20045 \h </w:instrText>
        </w:r>
        <w:r>
          <w:fldChar w:fldCharType="separate"/>
        </w:r>
        <w:r>
          <w:t>5</w:t>
        </w:r>
        <w:r>
          <w:fldChar w:fldCharType="end"/>
        </w:r>
      </w:hyperlink>
    </w:p>
    <w:p>
      <w:pPr>
        <w:pStyle w:val="TOC2"/>
        <w:tabs>
          <w:tab w:val="right" w:leader="dot" w:pos="8306"/>
        </w:tabs>
      </w:pPr>
      <w:hyperlink w:anchor="_Toc7317" w:history="1">
        <w:r>
          <w:rPr>
            <w:rFonts w:ascii="仿宋" w:eastAsia="仿宋" w:hAnsi="仿宋" w:cs="仿宋" w:hint="eastAsia"/>
            <w:lang w:eastAsia="zh-CN"/>
          </w:rPr>
          <w:t>(三)、节约用地措施</w:t>
        </w:r>
        <w:r>
          <w:tab/>
        </w:r>
        <w:r>
          <w:fldChar w:fldCharType="begin"/>
        </w:r>
        <w:r>
          <w:instrText xml:space="preserve"> PAGEREF _Toc7317 \h </w:instrText>
        </w:r>
        <w:r>
          <w:fldChar w:fldCharType="separate"/>
        </w:r>
        <w:r>
          <w:t>7</w:t>
        </w:r>
        <w:r>
          <w:fldChar w:fldCharType="end"/>
        </w:r>
      </w:hyperlink>
    </w:p>
    <w:p>
      <w:pPr>
        <w:pStyle w:val="TOC2"/>
        <w:tabs>
          <w:tab w:val="right" w:leader="dot" w:pos="8306"/>
        </w:tabs>
      </w:pPr>
      <w:hyperlink w:anchor="_Toc28858" w:history="1">
        <w:r>
          <w:rPr>
            <w:rFonts w:ascii="仿宋" w:eastAsia="仿宋" w:hAnsi="仿宋" w:cs="仿宋" w:hint="eastAsia"/>
            <w:lang w:eastAsia="zh-CN"/>
          </w:rPr>
          <w:t>(四)、总图布置方案</w:t>
        </w:r>
        <w:r>
          <w:tab/>
        </w:r>
        <w:r>
          <w:fldChar w:fldCharType="begin"/>
        </w:r>
        <w:r>
          <w:instrText xml:space="preserve"> PAGEREF _Toc28858 \h </w:instrText>
        </w:r>
        <w:r>
          <w:fldChar w:fldCharType="separate"/>
        </w:r>
        <w:r>
          <w:t>8</w:t>
        </w:r>
        <w:r>
          <w:fldChar w:fldCharType="end"/>
        </w:r>
      </w:hyperlink>
    </w:p>
    <w:p>
      <w:pPr>
        <w:pStyle w:val="TOC2"/>
        <w:tabs>
          <w:tab w:val="right" w:leader="dot" w:pos="8306"/>
        </w:tabs>
      </w:pPr>
      <w:hyperlink w:anchor="_Toc10755" w:history="1">
        <w:r>
          <w:rPr>
            <w:rFonts w:ascii="仿宋" w:eastAsia="仿宋" w:hAnsi="仿宋" w:cs="仿宋" w:hint="eastAsia"/>
            <w:lang w:eastAsia="zh-CN"/>
          </w:rPr>
          <w:t>(五)、选址综合评价</w:t>
        </w:r>
        <w:r>
          <w:tab/>
        </w:r>
        <w:r>
          <w:fldChar w:fldCharType="begin"/>
        </w:r>
        <w:r>
          <w:instrText xml:space="preserve"> PAGEREF _Toc10755 \h </w:instrText>
        </w:r>
        <w:r>
          <w:fldChar w:fldCharType="separate"/>
        </w:r>
        <w:r>
          <w:t>9</w:t>
        </w:r>
        <w:r>
          <w:fldChar w:fldCharType="end"/>
        </w:r>
      </w:hyperlink>
    </w:p>
    <w:p>
      <w:pPr>
        <w:pStyle w:val="TOC1"/>
        <w:tabs>
          <w:tab w:val="right" w:leader="dot" w:pos="8306"/>
        </w:tabs>
      </w:pPr>
      <w:hyperlink w:anchor="_Toc17643" w:history="1">
        <w:r>
          <w:rPr>
            <w:rFonts w:ascii="仿宋" w:eastAsia="仿宋" w:hAnsi="仿宋" w:cs="仿宋" w:hint="eastAsia"/>
            <w:lang w:eastAsia="zh-CN"/>
          </w:rPr>
          <w:t>三、井下瑞雷波探测仪项目可持续发展</w:t>
        </w:r>
        <w:r>
          <w:tab/>
        </w:r>
        <w:r>
          <w:fldChar w:fldCharType="begin"/>
        </w:r>
        <w:r>
          <w:instrText xml:space="preserve"> PAGEREF _Toc17643 \h </w:instrText>
        </w:r>
        <w:r>
          <w:fldChar w:fldCharType="separate"/>
        </w:r>
        <w:r>
          <w:t>10</w:t>
        </w:r>
        <w:r>
          <w:fldChar w:fldCharType="end"/>
        </w:r>
      </w:hyperlink>
    </w:p>
    <w:p>
      <w:pPr>
        <w:pStyle w:val="TOC2"/>
        <w:tabs>
          <w:tab w:val="right" w:leader="dot" w:pos="8306"/>
        </w:tabs>
      </w:pPr>
      <w:hyperlink w:anchor="_Toc10262" w:history="1">
        <w:r>
          <w:rPr>
            <w:rFonts w:ascii="仿宋" w:eastAsia="仿宋" w:hAnsi="仿宋" w:cs="仿宋" w:hint="eastAsia"/>
            <w:lang w:eastAsia="zh-CN"/>
          </w:rPr>
          <w:t>(一)、可持续战略与实践</w:t>
        </w:r>
        <w:r>
          <w:tab/>
        </w:r>
        <w:r>
          <w:fldChar w:fldCharType="begin"/>
        </w:r>
        <w:r>
          <w:instrText xml:space="preserve"> PAGEREF _Toc10262 \h </w:instrText>
        </w:r>
        <w:r>
          <w:fldChar w:fldCharType="separate"/>
        </w:r>
        <w:r>
          <w:t>10</w:t>
        </w:r>
        <w:r>
          <w:fldChar w:fldCharType="end"/>
        </w:r>
      </w:hyperlink>
    </w:p>
    <w:p>
      <w:pPr>
        <w:pStyle w:val="TOC2"/>
        <w:tabs>
          <w:tab w:val="right" w:leader="dot" w:pos="8306"/>
        </w:tabs>
      </w:pPr>
      <w:hyperlink w:anchor="_Toc2652" w:history="1">
        <w:r>
          <w:rPr>
            <w:rFonts w:ascii="仿宋" w:eastAsia="仿宋" w:hAnsi="仿宋" w:cs="仿宋" w:hint="eastAsia"/>
            <w:lang w:eastAsia="zh-CN"/>
          </w:rPr>
          <w:t>(二)、环保与社会责任</w:t>
        </w:r>
        <w:r>
          <w:tab/>
        </w:r>
        <w:r>
          <w:fldChar w:fldCharType="begin"/>
        </w:r>
        <w:r>
          <w:instrText xml:space="preserve"> PAGEREF _Toc2652 \h </w:instrText>
        </w:r>
        <w:r>
          <w:fldChar w:fldCharType="separate"/>
        </w:r>
        <w:r>
          <w:t>11</w:t>
        </w:r>
        <w:r>
          <w:fldChar w:fldCharType="end"/>
        </w:r>
      </w:hyperlink>
    </w:p>
    <w:p>
      <w:pPr>
        <w:pStyle w:val="TOC1"/>
        <w:tabs>
          <w:tab w:val="right" w:leader="dot" w:pos="8306"/>
        </w:tabs>
      </w:pPr>
      <w:hyperlink w:anchor="_Toc2535" w:history="1">
        <w:r>
          <w:rPr>
            <w:rFonts w:ascii="仿宋" w:eastAsia="仿宋" w:hAnsi="仿宋" w:cs="仿宋" w:hint="eastAsia"/>
            <w:lang w:eastAsia="zh-CN"/>
          </w:rPr>
          <w:t>四、井下瑞雷波探测仪项目文档管理</w:t>
        </w:r>
        <w:r>
          <w:tab/>
        </w:r>
        <w:r>
          <w:fldChar w:fldCharType="begin"/>
        </w:r>
        <w:r>
          <w:instrText xml:space="preserve"> PAGEREF _Toc2535 \h </w:instrText>
        </w:r>
        <w:r>
          <w:fldChar w:fldCharType="separate"/>
        </w:r>
        <w:r>
          <w:t>12</w:t>
        </w:r>
        <w:r>
          <w:fldChar w:fldCharType="end"/>
        </w:r>
      </w:hyperlink>
    </w:p>
    <w:p>
      <w:pPr>
        <w:pStyle w:val="TOC2"/>
        <w:tabs>
          <w:tab w:val="right" w:leader="dot" w:pos="8306"/>
        </w:tabs>
      </w:pPr>
      <w:hyperlink w:anchor="_Toc31521" w:history="1">
        <w:r>
          <w:rPr>
            <w:rFonts w:ascii="仿宋" w:eastAsia="仿宋" w:hAnsi="仿宋" w:cs="仿宋" w:hint="eastAsia"/>
            <w:lang w:eastAsia="zh-CN"/>
          </w:rPr>
          <w:t>(一)、文档编制与审查</w:t>
        </w:r>
        <w:r>
          <w:tab/>
        </w:r>
        <w:r>
          <w:fldChar w:fldCharType="begin"/>
        </w:r>
        <w:r>
          <w:instrText xml:space="preserve"> PAGEREF _Toc31521 \h </w:instrText>
        </w:r>
        <w:r>
          <w:fldChar w:fldCharType="separate"/>
        </w:r>
        <w:r>
          <w:t>12</w:t>
        </w:r>
        <w:r>
          <w:fldChar w:fldCharType="end"/>
        </w:r>
      </w:hyperlink>
    </w:p>
    <w:p>
      <w:pPr>
        <w:pStyle w:val="TOC2"/>
        <w:tabs>
          <w:tab w:val="right" w:leader="dot" w:pos="8306"/>
        </w:tabs>
      </w:pPr>
      <w:hyperlink w:anchor="_Toc28431" w:history="1">
        <w:r>
          <w:rPr>
            <w:rFonts w:ascii="仿宋" w:eastAsia="仿宋" w:hAnsi="仿宋" w:cs="仿宋" w:hint="eastAsia"/>
            <w:lang w:eastAsia="zh-CN"/>
          </w:rPr>
          <w:t>(二)、文档发布与分发</w:t>
        </w:r>
        <w:r>
          <w:tab/>
        </w:r>
        <w:r>
          <w:fldChar w:fldCharType="begin"/>
        </w:r>
        <w:r>
          <w:instrText xml:space="preserve"> PAGEREF _Toc28431 \h </w:instrText>
        </w:r>
        <w:r>
          <w:fldChar w:fldCharType="separate"/>
        </w:r>
        <w:r>
          <w:t>13</w:t>
        </w:r>
        <w:r>
          <w:fldChar w:fldCharType="end"/>
        </w:r>
      </w:hyperlink>
    </w:p>
    <w:p>
      <w:pPr>
        <w:pStyle w:val="TOC2"/>
        <w:tabs>
          <w:tab w:val="right" w:leader="dot" w:pos="8306"/>
        </w:tabs>
      </w:pPr>
      <w:hyperlink w:anchor="_Toc14051" w:history="1">
        <w:r>
          <w:rPr>
            <w:rFonts w:ascii="仿宋" w:eastAsia="仿宋" w:hAnsi="仿宋" w:cs="仿宋" w:hint="eastAsia"/>
            <w:lang w:eastAsia="zh-CN"/>
          </w:rPr>
          <w:t>(三)、文档存档与归档</w:t>
        </w:r>
        <w:r>
          <w:tab/>
        </w:r>
        <w:r>
          <w:fldChar w:fldCharType="begin"/>
        </w:r>
        <w:r>
          <w:instrText xml:space="preserve"> PAGEREF _Toc14051 \h </w:instrText>
        </w:r>
        <w:r>
          <w:fldChar w:fldCharType="separate"/>
        </w:r>
        <w:r>
          <w:t>14</w:t>
        </w:r>
        <w:r>
          <w:fldChar w:fldCharType="end"/>
        </w:r>
      </w:hyperlink>
    </w:p>
    <w:p>
      <w:pPr>
        <w:pStyle w:val="TOC1"/>
        <w:tabs>
          <w:tab w:val="right" w:leader="dot" w:pos="8306"/>
        </w:tabs>
      </w:pPr>
      <w:hyperlink w:anchor="_Toc17730" w:history="1">
        <w:r>
          <w:rPr>
            <w:rFonts w:ascii="仿宋" w:eastAsia="仿宋" w:hAnsi="仿宋" w:cs="仿宋" w:hint="eastAsia"/>
            <w:lang w:eastAsia="zh-CN"/>
          </w:rPr>
          <w:t>五、井下瑞雷波探测仪项目概论</w:t>
        </w:r>
        <w:r>
          <w:tab/>
        </w:r>
        <w:r>
          <w:fldChar w:fldCharType="begin"/>
        </w:r>
        <w:r>
          <w:instrText xml:space="preserve"> PAGEREF _Toc17730 \h </w:instrText>
        </w:r>
        <w:r>
          <w:fldChar w:fldCharType="separate"/>
        </w:r>
        <w:r>
          <w:t>15</w:t>
        </w:r>
        <w:r>
          <w:fldChar w:fldCharType="end"/>
        </w:r>
      </w:hyperlink>
    </w:p>
    <w:p>
      <w:pPr>
        <w:pStyle w:val="TOC2"/>
        <w:tabs>
          <w:tab w:val="right" w:leader="dot" w:pos="8306"/>
        </w:tabs>
      </w:pPr>
      <w:hyperlink w:anchor="_Toc13956" w:history="1">
        <w:r>
          <w:rPr>
            <w:rFonts w:ascii="仿宋" w:eastAsia="仿宋" w:hAnsi="仿宋" w:cs="仿宋" w:hint="eastAsia"/>
            <w:lang w:eastAsia="zh-CN"/>
          </w:rPr>
          <w:t>(一)、井下瑞雷波探测仪项目概况</w:t>
        </w:r>
        <w:r>
          <w:tab/>
        </w:r>
        <w:r>
          <w:fldChar w:fldCharType="begin"/>
        </w:r>
        <w:r>
          <w:instrText xml:space="preserve"> PAGEREF _Toc13956 \h </w:instrText>
        </w:r>
        <w:r>
          <w:fldChar w:fldCharType="separate"/>
        </w:r>
        <w:r>
          <w:t>15</w:t>
        </w:r>
        <w:r>
          <w:fldChar w:fldCharType="end"/>
        </w:r>
      </w:hyperlink>
    </w:p>
    <w:p>
      <w:pPr>
        <w:pStyle w:val="TOC2"/>
        <w:tabs>
          <w:tab w:val="right" w:leader="dot" w:pos="8306"/>
        </w:tabs>
      </w:pPr>
      <w:hyperlink w:anchor="_Toc25550" w:history="1">
        <w:r>
          <w:rPr>
            <w:rFonts w:ascii="仿宋" w:eastAsia="仿宋" w:hAnsi="仿宋" w:cs="仿宋" w:hint="eastAsia"/>
            <w:lang w:eastAsia="zh-CN"/>
          </w:rPr>
          <w:t>(二)、井下瑞雷波探测仪项目目标</w:t>
        </w:r>
        <w:r>
          <w:tab/>
        </w:r>
        <w:r>
          <w:fldChar w:fldCharType="begin"/>
        </w:r>
        <w:r>
          <w:instrText xml:space="preserve"> PAGEREF _Toc25550 \h </w:instrText>
        </w:r>
        <w:r>
          <w:fldChar w:fldCharType="separate"/>
        </w:r>
        <w:r>
          <w:t>18</w:t>
        </w:r>
        <w:r>
          <w:fldChar w:fldCharType="end"/>
        </w:r>
      </w:hyperlink>
    </w:p>
    <w:p>
      <w:pPr>
        <w:pStyle w:val="TOC2"/>
        <w:tabs>
          <w:tab w:val="right" w:leader="dot" w:pos="8306"/>
        </w:tabs>
      </w:pPr>
      <w:hyperlink w:anchor="_Toc5680" w:history="1">
        <w:r>
          <w:rPr>
            <w:rFonts w:ascii="仿宋" w:eastAsia="仿宋" w:hAnsi="仿宋" w:cs="仿宋" w:hint="eastAsia"/>
            <w:lang w:eastAsia="zh-CN"/>
          </w:rPr>
          <w:t>(三)、井下瑞雷波探测仪项目提出的理由</w:t>
        </w:r>
        <w:r>
          <w:tab/>
        </w:r>
        <w:r>
          <w:fldChar w:fldCharType="begin"/>
        </w:r>
        <w:r>
          <w:instrText xml:space="preserve"> PAGEREF _Toc5680 \h </w:instrText>
        </w:r>
        <w:r>
          <w:fldChar w:fldCharType="separate"/>
        </w:r>
        <w:r>
          <w:t>19</w:t>
        </w:r>
        <w:r>
          <w:fldChar w:fldCharType="end"/>
        </w:r>
      </w:hyperlink>
    </w:p>
    <w:p>
      <w:pPr>
        <w:pStyle w:val="TOC2"/>
        <w:tabs>
          <w:tab w:val="right" w:leader="dot" w:pos="8306"/>
        </w:tabs>
      </w:pPr>
      <w:hyperlink w:anchor="_Toc22526" w:history="1">
        <w:r>
          <w:rPr>
            <w:rFonts w:ascii="仿宋" w:eastAsia="仿宋" w:hAnsi="仿宋" w:cs="仿宋" w:hint="eastAsia"/>
            <w:lang w:eastAsia="zh-CN"/>
          </w:rPr>
          <w:t>(四)、井下瑞雷波探测仪项目意义</w:t>
        </w:r>
        <w:r>
          <w:tab/>
        </w:r>
        <w:r>
          <w:fldChar w:fldCharType="begin"/>
        </w:r>
        <w:r>
          <w:instrText xml:space="preserve"> PAGEREF _Toc22526 \h </w:instrText>
        </w:r>
        <w:r>
          <w:fldChar w:fldCharType="separate"/>
        </w:r>
        <w:r>
          <w:t>21</w:t>
        </w:r>
        <w:r>
          <w:fldChar w:fldCharType="end"/>
        </w:r>
      </w:hyperlink>
    </w:p>
    <w:p>
      <w:pPr>
        <w:pStyle w:val="TOC2"/>
        <w:tabs>
          <w:tab w:val="right" w:leader="dot" w:pos="8306"/>
        </w:tabs>
      </w:pPr>
      <w:hyperlink w:anchor="_Toc12451" w:history="1">
        <w:r>
          <w:rPr>
            <w:rFonts w:ascii="仿宋" w:eastAsia="仿宋" w:hAnsi="仿宋" w:cs="仿宋" w:hint="eastAsia"/>
            <w:lang w:eastAsia="zh-CN"/>
          </w:rPr>
          <w:t>(五)、井下瑞雷波探测仪项目背景</w:t>
        </w:r>
        <w:r>
          <w:tab/>
        </w:r>
        <w:r>
          <w:fldChar w:fldCharType="begin"/>
        </w:r>
        <w:r>
          <w:instrText xml:space="preserve"> PAGEREF _Toc12451 \h </w:instrText>
        </w:r>
        <w:r>
          <w:fldChar w:fldCharType="separate"/>
        </w:r>
        <w:r>
          <w:t>21</w:t>
        </w:r>
        <w:r>
          <w:fldChar w:fldCharType="end"/>
        </w:r>
      </w:hyperlink>
    </w:p>
    <w:p>
      <w:pPr>
        <w:pStyle w:val="TOC1"/>
        <w:tabs>
          <w:tab w:val="right" w:leader="dot" w:pos="8306"/>
        </w:tabs>
      </w:pPr>
      <w:hyperlink w:anchor="_Toc4534" w:history="1">
        <w:r>
          <w:rPr>
            <w:rFonts w:ascii="仿宋" w:eastAsia="仿宋" w:hAnsi="仿宋" w:cs="仿宋" w:hint="eastAsia"/>
            <w:lang w:eastAsia="zh-CN"/>
          </w:rPr>
          <w:t>六、井下瑞雷波探测仪项目土建工程</w:t>
        </w:r>
        <w:r>
          <w:tab/>
        </w:r>
        <w:r>
          <w:fldChar w:fldCharType="begin"/>
        </w:r>
        <w:r>
          <w:instrText xml:space="preserve"> PAGEREF _Toc4534 \h </w:instrText>
        </w:r>
        <w:r>
          <w:fldChar w:fldCharType="separate"/>
        </w:r>
        <w:r>
          <w:t>22</w:t>
        </w:r>
        <w:r>
          <w:fldChar w:fldCharType="end"/>
        </w:r>
      </w:hyperlink>
    </w:p>
    <w:p>
      <w:pPr>
        <w:pStyle w:val="TOC2"/>
        <w:tabs>
          <w:tab w:val="right" w:leader="dot" w:pos="8306"/>
        </w:tabs>
      </w:pPr>
      <w:hyperlink w:anchor="_Toc7656" w:history="1">
        <w:r>
          <w:rPr>
            <w:rFonts w:ascii="仿宋" w:eastAsia="仿宋" w:hAnsi="仿宋" w:cs="仿宋" w:hint="eastAsia"/>
            <w:lang w:eastAsia="zh-CN"/>
          </w:rPr>
          <w:t>(一)、建筑工程设计原则</w:t>
        </w:r>
        <w:r>
          <w:tab/>
        </w:r>
        <w:r>
          <w:fldChar w:fldCharType="begin"/>
        </w:r>
        <w:r>
          <w:instrText xml:space="preserve"> PAGEREF _Toc7656 \h </w:instrText>
        </w:r>
        <w:r>
          <w:fldChar w:fldCharType="separate"/>
        </w:r>
        <w:r>
          <w:t>22</w:t>
        </w:r>
        <w:r>
          <w:fldChar w:fldCharType="end"/>
        </w:r>
      </w:hyperlink>
    </w:p>
    <w:p>
      <w:pPr>
        <w:pStyle w:val="TOC2"/>
        <w:tabs>
          <w:tab w:val="right" w:leader="dot" w:pos="8306"/>
        </w:tabs>
      </w:pPr>
      <w:hyperlink w:anchor="_Toc22974" w:history="1">
        <w:r>
          <w:rPr>
            <w:rFonts w:ascii="仿宋" w:eastAsia="仿宋" w:hAnsi="仿宋" w:cs="仿宋" w:hint="eastAsia"/>
            <w:lang w:eastAsia="zh-CN"/>
          </w:rPr>
          <w:t>(二)、土建工程设计年限及安全等级</w:t>
        </w:r>
        <w:r>
          <w:tab/>
        </w:r>
        <w:r>
          <w:fldChar w:fldCharType="begin"/>
        </w:r>
        <w:r>
          <w:instrText xml:space="preserve"> PAGEREF _Toc22974 \h </w:instrText>
        </w:r>
        <w:r>
          <w:fldChar w:fldCharType="separate"/>
        </w:r>
        <w:r>
          <w:t>24</w:t>
        </w:r>
        <w:r>
          <w:fldChar w:fldCharType="end"/>
        </w:r>
      </w:hyperlink>
    </w:p>
    <w:p>
      <w:pPr>
        <w:pStyle w:val="TOC2"/>
        <w:tabs>
          <w:tab w:val="right" w:leader="dot" w:pos="8306"/>
        </w:tabs>
      </w:pPr>
      <w:hyperlink w:anchor="_Toc30953" w:history="1">
        <w:r>
          <w:rPr>
            <w:rFonts w:ascii="仿宋" w:eastAsia="仿宋" w:hAnsi="仿宋" w:cs="仿宋" w:hint="eastAsia"/>
            <w:lang w:eastAsia="zh-CN"/>
          </w:rPr>
          <w:t>(三)、建筑工程设计总体要求</w:t>
        </w:r>
        <w:r>
          <w:tab/>
        </w:r>
        <w:r>
          <w:fldChar w:fldCharType="begin"/>
        </w:r>
        <w:r>
          <w:instrText xml:space="preserve"> PAGEREF _Toc30953 \h </w:instrText>
        </w:r>
        <w:r>
          <w:fldChar w:fldCharType="separate"/>
        </w:r>
        <w:r>
          <w:t>25</w:t>
        </w:r>
        <w:r>
          <w:fldChar w:fldCharType="end"/>
        </w:r>
      </w:hyperlink>
    </w:p>
    <w:p>
      <w:pPr>
        <w:pStyle w:val="TOC2"/>
        <w:tabs>
          <w:tab w:val="right" w:leader="dot" w:pos="8306"/>
        </w:tabs>
      </w:pPr>
      <w:hyperlink w:anchor="_Toc1941" w:history="1">
        <w:r>
          <w:rPr>
            <w:rFonts w:ascii="仿宋" w:eastAsia="仿宋" w:hAnsi="仿宋" w:cs="仿宋" w:hint="eastAsia"/>
            <w:lang w:eastAsia="zh-CN"/>
          </w:rPr>
          <w:t>(四)、土建工程建设指标</w:t>
        </w:r>
        <w:r>
          <w:tab/>
        </w:r>
        <w:r>
          <w:fldChar w:fldCharType="begin"/>
        </w:r>
        <w:r>
          <w:instrText xml:space="preserve"> PAGEREF _Toc1941 \h </w:instrText>
        </w:r>
        <w:r>
          <w:fldChar w:fldCharType="separate"/>
        </w:r>
        <w:r>
          <w:t>25</w:t>
        </w:r>
        <w:r>
          <w:fldChar w:fldCharType="end"/>
        </w:r>
      </w:hyperlink>
    </w:p>
    <w:p>
      <w:pPr>
        <w:pStyle w:val="TOC1"/>
        <w:tabs>
          <w:tab w:val="right" w:leader="dot" w:pos="8306"/>
        </w:tabs>
      </w:pPr>
      <w:hyperlink w:anchor="_Toc10872" w:history="1">
        <w:r>
          <w:rPr>
            <w:rFonts w:ascii="仿宋" w:eastAsia="仿宋" w:hAnsi="仿宋" w:cs="仿宋" w:hint="eastAsia"/>
            <w:lang w:eastAsia="zh-CN"/>
          </w:rPr>
          <w:t>七、井下瑞雷波探测仪项目财务管理</w:t>
        </w:r>
        <w:r>
          <w:tab/>
        </w:r>
        <w:r>
          <w:fldChar w:fldCharType="begin"/>
        </w:r>
        <w:r>
          <w:instrText xml:space="preserve"> PAGEREF _Toc10872 \h </w:instrText>
        </w:r>
        <w:r>
          <w:fldChar w:fldCharType="separate"/>
        </w:r>
        <w:r>
          <w:t>26</w:t>
        </w:r>
        <w:r>
          <w:fldChar w:fldCharType="end"/>
        </w:r>
      </w:hyperlink>
    </w:p>
    <w:p>
      <w:pPr>
        <w:pStyle w:val="TOC2"/>
        <w:tabs>
          <w:tab w:val="right" w:leader="dot" w:pos="8306"/>
        </w:tabs>
      </w:pPr>
      <w:hyperlink w:anchor="_Toc23244" w:history="1">
        <w:r>
          <w:rPr>
            <w:rFonts w:ascii="仿宋" w:eastAsia="仿宋" w:hAnsi="仿宋" w:cs="仿宋" w:hint="eastAsia"/>
            <w:lang w:eastAsia="zh-CN"/>
          </w:rPr>
          <w:t>(一)、资金需求大</w:t>
        </w:r>
        <w:r>
          <w:tab/>
        </w:r>
        <w:r>
          <w:fldChar w:fldCharType="begin"/>
        </w:r>
        <w:r>
          <w:instrText xml:space="preserve"> PAGEREF _Toc23244 \h </w:instrText>
        </w:r>
        <w:r>
          <w:fldChar w:fldCharType="separate"/>
        </w:r>
        <w:r>
          <w:t>26</w:t>
        </w:r>
        <w:r>
          <w:fldChar w:fldCharType="end"/>
        </w:r>
      </w:hyperlink>
    </w:p>
    <w:p>
      <w:pPr>
        <w:pStyle w:val="TOC2"/>
        <w:tabs>
          <w:tab w:val="right" w:leader="dot" w:pos="8306"/>
        </w:tabs>
      </w:pPr>
      <w:hyperlink w:anchor="_Toc11717" w:history="1">
        <w:r>
          <w:rPr>
            <w:rFonts w:ascii="仿宋" w:eastAsia="仿宋" w:hAnsi="仿宋" w:cs="仿宋" w:hint="eastAsia"/>
            <w:lang w:eastAsia="zh-CN"/>
          </w:rPr>
          <w:t>(二)、研发周期长</w:t>
        </w:r>
        <w:r>
          <w:tab/>
        </w:r>
        <w:r>
          <w:fldChar w:fldCharType="begin"/>
        </w:r>
        <w:r>
          <w:instrText xml:space="preserve"> PAGEREF _Toc11717 \h </w:instrText>
        </w:r>
        <w:r>
          <w:fldChar w:fldCharType="separate"/>
        </w:r>
        <w:r>
          <w:t>27</w:t>
        </w:r>
        <w:r>
          <w:fldChar w:fldCharType="end"/>
        </w:r>
      </w:hyperlink>
    </w:p>
    <w:p>
      <w:pPr>
        <w:pStyle w:val="TOC2"/>
        <w:tabs>
          <w:tab w:val="right" w:leader="dot" w:pos="8306"/>
        </w:tabs>
      </w:pPr>
      <w:hyperlink w:anchor="_Toc15409" w:history="1">
        <w:r>
          <w:rPr>
            <w:rFonts w:ascii="仿宋" w:eastAsia="仿宋" w:hAnsi="仿宋" w:cs="仿宋" w:hint="eastAsia"/>
            <w:lang w:eastAsia="zh-CN"/>
          </w:rPr>
          <w:t>(三)、市场风险大</w:t>
        </w:r>
        <w:r>
          <w:tab/>
        </w:r>
        <w:r>
          <w:fldChar w:fldCharType="begin"/>
        </w:r>
        <w:r>
          <w:instrText xml:space="preserve"> PAGEREF _Toc15409 \h </w:instrText>
        </w:r>
        <w:r>
          <w:fldChar w:fldCharType="separate"/>
        </w:r>
        <w:r>
          <w:t>28</w:t>
        </w:r>
        <w:r>
          <w:fldChar w:fldCharType="end"/>
        </w:r>
      </w:hyperlink>
    </w:p>
    <w:p>
      <w:pPr>
        <w:pStyle w:val="TOC2"/>
        <w:tabs>
          <w:tab w:val="right" w:leader="dot" w:pos="8306"/>
        </w:tabs>
      </w:pPr>
      <w:hyperlink w:anchor="_Toc8535" w:history="1">
        <w:r>
          <w:rPr>
            <w:rFonts w:ascii="仿宋" w:eastAsia="仿宋" w:hAnsi="仿宋" w:cs="仿宋" w:hint="eastAsia"/>
            <w:lang w:eastAsia="zh-CN"/>
          </w:rPr>
          <w:t>(四)、利润率高</w:t>
        </w:r>
        <w:r>
          <w:tab/>
        </w:r>
        <w:r>
          <w:fldChar w:fldCharType="begin"/>
        </w:r>
        <w:r>
          <w:instrText xml:space="preserve"> PAGEREF _Toc8535 \h </w:instrText>
        </w:r>
        <w:r>
          <w:fldChar w:fldCharType="separate"/>
        </w:r>
        <w:r>
          <w:t>31</w:t>
        </w:r>
        <w:r>
          <w:fldChar w:fldCharType="end"/>
        </w:r>
      </w:hyperlink>
    </w:p>
    <w:p>
      <w:pPr>
        <w:pStyle w:val="TOC1"/>
        <w:tabs>
          <w:tab w:val="right" w:leader="dot" w:pos="8306"/>
        </w:tabs>
      </w:pPr>
      <w:hyperlink w:anchor="_Toc3410" w:history="1">
        <w:r>
          <w:rPr>
            <w:rFonts w:ascii="仿宋" w:eastAsia="仿宋" w:hAnsi="仿宋" w:cs="仿宋" w:hint="eastAsia"/>
            <w:lang w:eastAsia="zh-CN"/>
          </w:rPr>
          <w:t>八、井下瑞雷波探测仪项目投资规划</w:t>
        </w:r>
        <w:r>
          <w:tab/>
        </w:r>
        <w:r>
          <w:fldChar w:fldCharType="begin"/>
        </w:r>
        <w:r>
          <w:instrText xml:space="preserve"> PAGEREF _Toc3410 \h </w:instrText>
        </w:r>
        <w:r>
          <w:fldChar w:fldCharType="separate"/>
        </w:r>
        <w:r>
          <w:t>33</w:t>
        </w:r>
        <w:r>
          <w:fldChar w:fldCharType="end"/>
        </w:r>
      </w:hyperlink>
    </w:p>
    <w:p>
      <w:pPr>
        <w:pStyle w:val="TOC2"/>
        <w:tabs>
          <w:tab w:val="right" w:leader="dot" w:pos="8306"/>
        </w:tabs>
      </w:pPr>
      <w:hyperlink w:anchor="_Toc20743" w:history="1">
        <w:r>
          <w:rPr>
            <w:rFonts w:ascii="仿宋" w:eastAsia="仿宋" w:hAnsi="仿宋" w:cs="仿宋" w:hint="eastAsia"/>
            <w:lang w:eastAsia="zh-CN"/>
          </w:rPr>
          <w:t>(一)、井下瑞雷波探测仪项目总投资估算</w:t>
        </w:r>
        <w:r>
          <w:tab/>
        </w:r>
        <w:r>
          <w:fldChar w:fldCharType="begin"/>
        </w:r>
        <w:r>
          <w:instrText xml:space="preserve"> PAGEREF _Toc20743 \h </w:instrText>
        </w:r>
        <w:r>
          <w:fldChar w:fldCharType="separate"/>
        </w:r>
        <w:r>
          <w:t>33</w:t>
        </w:r>
        <w:r>
          <w:fldChar w:fldCharType="end"/>
        </w:r>
      </w:hyperlink>
    </w:p>
    <w:p>
      <w:pPr>
        <w:pStyle w:val="TOC2"/>
        <w:tabs>
          <w:tab w:val="right" w:leader="dot" w:pos="8306"/>
        </w:tabs>
      </w:pPr>
      <w:hyperlink w:anchor="_Toc8484" w:history="1">
        <w:r>
          <w:rPr>
            <w:rFonts w:ascii="仿宋" w:eastAsia="仿宋" w:hAnsi="仿宋" w:cs="仿宋" w:hint="eastAsia"/>
            <w:lang w:eastAsia="zh-CN"/>
          </w:rPr>
          <w:t>(二)、资金筹措</w:t>
        </w:r>
        <w:r>
          <w:tab/>
        </w:r>
        <w:r>
          <w:fldChar w:fldCharType="begin"/>
        </w:r>
        <w:r>
          <w:instrText xml:space="preserve"> PAGEREF _Toc8484 \h </w:instrText>
        </w:r>
        <w:r>
          <w:fldChar w:fldCharType="separate"/>
        </w:r>
        <w:r>
          <w:t>34</w:t>
        </w:r>
        <w:r>
          <w:fldChar w:fldCharType="end"/>
        </w:r>
      </w:hyperlink>
    </w:p>
    <w:p>
      <w:pPr>
        <w:pStyle w:val="TOC1"/>
        <w:tabs>
          <w:tab w:val="right" w:leader="dot" w:pos="8306"/>
        </w:tabs>
      </w:pPr>
      <w:hyperlink w:anchor="_Toc2187" w:history="1">
        <w:r>
          <w:rPr>
            <w:rFonts w:ascii="仿宋" w:eastAsia="仿宋" w:hAnsi="仿宋" w:cs="仿宋" w:hint="eastAsia"/>
            <w:lang w:eastAsia="zh-CN"/>
          </w:rPr>
          <w:t>九、井下瑞雷波探测仪项目人力资源管理</w:t>
        </w:r>
        <w:r>
          <w:tab/>
        </w:r>
        <w:r>
          <w:fldChar w:fldCharType="begin"/>
        </w:r>
        <w:r>
          <w:instrText xml:space="preserve"> PAGEREF _Toc2187 \h </w:instrText>
        </w:r>
        <w:r>
          <w:fldChar w:fldCharType="separate"/>
        </w:r>
        <w:r>
          <w:t>35</w:t>
        </w:r>
        <w:r>
          <w:fldChar w:fldCharType="end"/>
        </w:r>
      </w:hyperlink>
    </w:p>
    <w:p>
      <w:pPr>
        <w:pStyle w:val="TOC2"/>
        <w:tabs>
          <w:tab w:val="right" w:leader="dot" w:pos="8306"/>
        </w:tabs>
      </w:pPr>
      <w:hyperlink w:anchor="_Toc3790" w:history="1">
        <w:r>
          <w:rPr>
            <w:rFonts w:ascii="仿宋" w:eastAsia="仿宋" w:hAnsi="仿宋" w:cs="仿宋" w:hint="eastAsia"/>
            <w:lang w:eastAsia="zh-CN"/>
          </w:rPr>
          <w:t>(一)、建立健全的预算管理制度</w:t>
        </w:r>
        <w:r>
          <w:tab/>
        </w:r>
        <w:r>
          <w:fldChar w:fldCharType="begin"/>
        </w:r>
        <w:r>
          <w:instrText xml:space="preserve"> PAGEREF _Toc3790 \h </w:instrText>
        </w:r>
        <w:r>
          <w:fldChar w:fldCharType="separate"/>
        </w:r>
        <w:r>
          <w:t>35</w:t>
        </w:r>
        <w:r>
          <w:fldChar w:fldCharType="end"/>
        </w:r>
      </w:hyperlink>
    </w:p>
    <w:p>
      <w:pPr>
        <w:pStyle w:val="TOC2"/>
        <w:tabs>
          <w:tab w:val="right" w:leader="dot" w:pos="8306"/>
        </w:tabs>
      </w:pPr>
      <w:hyperlink w:anchor="_Toc15246" w:history="1">
        <w:r>
          <w:rPr>
            <w:rFonts w:ascii="仿宋" w:eastAsia="仿宋" w:hAnsi="仿宋" w:cs="仿宋" w:hint="eastAsia"/>
            <w:lang w:eastAsia="zh-CN"/>
          </w:rPr>
          <w:t>(二)、加强资金流动监控</w:t>
        </w:r>
        <w:r>
          <w:tab/>
        </w:r>
        <w:r>
          <w:fldChar w:fldCharType="begin"/>
        </w:r>
        <w:r>
          <w:instrText xml:space="preserve"> PAGEREF _Toc15246 \h </w:instrText>
        </w:r>
        <w:r>
          <w:fldChar w:fldCharType="separate"/>
        </w:r>
        <w:r>
          <w:t>37</w:t>
        </w:r>
        <w:r>
          <w:fldChar w:fldCharType="end"/>
        </w:r>
      </w:hyperlink>
    </w:p>
    <w:p>
      <w:pPr>
        <w:pStyle w:val="TOC2"/>
        <w:tabs>
          <w:tab w:val="right" w:leader="dot" w:pos="8306"/>
        </w:tabs>
      </w:pPr>
      <w:hyperlink w:anchor="_Toc22506" w:history="1">
        <w:r>
          <w:rPr>
            <w:rFonts w:ascii="仿宋" w:eastAsia="仿宋" w:hAnsi="仿宋" w:cs="仿宋" w:hint="eastAsia"/>
            <w:lang w:eastAsia="zh-CN"/>
          </w:rPr>
          <w:t>(三)、制定完善的风险控制机制</w:t>
        </w:r>
        <w:r>
          <w:tab/>
        </w:r>
        <w:r>
          <w:fldChar w:fldCharType="begin"/>
        </w:r>
        <w:r>
          <w:instrText xml:space="preserve"> PAGEREF _Toc22506 \h </w:instrText>
        </w:r>
        <w:r>
          <w:fldChar w:fldCharType="separate"/>
        </w:r>
        <w:r>
          <w:t>38</w:t>
        </w:r>
        <w:r>
          <w:fldChar w:fldCharType="end"/>
        </w:r>
      </w:hyperlink>
    </w:p>
    <w:p>
      <w:pPr>
        <w:pStyle w:val="TOC2"/>
        <w:tabs>
          <w:tab w:val="right" w:leader="dot" w:pos="8306"/>
        </w:tabs>
      </w:pPr>
      <w:hyperlink w:anchor="_Toc14191" w:history="1">
        <w:r>
          <w:rPr>
            <w:rFonts w:ascii="仿宋" w:eastAsia="仿宋" w:hAnsi="仿宋" w:cs="仿宋" w:hint="eastAsia"/>
            <w:lang w:eastAsia="zh-CN"/>
          </w:rPr>
          <w:t>(四)、优化成本管理</w:t>
        </w:r>
        <w:r>
          <w:tab/>
        </w:r>
        <w:r>
          <w:fldChar w:fldCharType="begin"/>
        </w:r>
        <w:r>
          <w:instrText xml:space="preserve"> PAGEREF _Toc14191 \h </w:instrText>
        </w:r>
        <w:r>
          <w:fldChar w:fldCharType="separate"/>
        </w:r>
        <w:r>
          <w:t>39</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6048" w:history="1">
        <w:r>
          <w:rPr>
            <w:rFonts w:ascii="仿宋" w:eastAsia="仿宋" w:hAnsi="仿宋" w:cs="仿宋" w:hint="eastAsia"/>
            <w:lang w:eastAsia="zh-CN"/>
          </w:rPr>
          <w:t>十、井下瑞雷波探测仪项目技术管理</w:t>
        </w:r>
        <w:r>
          <w:tab/>
        </w:r>
        <w:r>
          <w:fldChar w:fldCharType="begin"/>
        </w:r>
        <w:r>
          <w:instrText xml:space="preserve"> PAGEREF _Toc26048 \h </w:instrText>
        </w:r>
        <w:r>
          <w:fldChar w:fldCharType="separate"/>
        </w:r>
        <w:r>
          <w:t>41</w:t>
        </w:r>
        <w:r>
          <w:fldChar w:fldCharType="end"/>
        </w:r>
      </w:hyperlink>
    </w:p>
    <w:p>
      <w:pPr>
        <w:pStyle w:val="TOC2"/>
        <w:tabs>
          <w:tab w:val="right" w:leader="dot" w:pos="8306"/>
        </w:tabs>
      </w:pPr>
      <w:hyperlink w:anchor="_Toc29728" w:history="1">
        <w:r>
          <w:rPr>
            <w:rFonts w:ascii="仿宋" w:eastAsia="仿宋" w:hAnsi="仿宋" w:cs="仿宋" w:hint="eastAsia"/>
            <w:lang w:eastAsia="zh-CN"/>
          </w:rPr>
          <w:t>(一)、技术方案选用方向</w:t>
        </w:r>
        <w:r>
          <w:tab/>
        </w:r>
        <w:r>
          <w:fldChar w:fldCharType="begin"/>
        </w:r>
        <w:r>
          <w:instrText xml:space="preserve"> PAGEREF _Toc29728 \h </w:instrText>
        </w:r>
        <w:r>
          <w:fldChar w:fldCharType="separate"/>
        </w:r>
        <w:r>
          <w:t>41</w:t>
        </w:r>
        <w:r>
          <w:fldChar w:fldCharType="end"/>
        </w:r>
      </w:hyperlink>
    </w:p>
    <w:p>
      <w:pPr>
        <w:pStyle w:val="TOC2"/>
        <w:tabs>
          <w:tab w:val="right" w:leader="dot" w:pos="8306"/>
        </w:tabs>
      </w:pPr>
      <w:hyperlink w:anchor="_Toc15673" w:history="1">
        <w:r>
          <w:rPr>
            <w:rFonts w:ascii="仿宋" w:eastAsia="仿宋" w:hAnsi="仿宋" w:cs="仿宋" w:hint="eastAsia"/>
            <w:lang w:eastAsia="zh-CN"/>
          </w:rPr>
          <w:t>(二)、工艺技术方案选用原则</w:t>
        </w:r>
        <w:r>
          <w:tab/>
        </w:r>
        <w:r>
          <w:fldChar w:fldCharType="begin"/>
        </w:r>
        <w:r>
          <w:instrText xml:space="preserve"> PAGEREF _Toc15673 \h </w:instrText>
        </w:r>
        <w:r>
          <w:fldChar w:fldCharType="separate"/>
        </w:r>
        <w:r>
          <w:t>43</w:t>
        </w:r>
        <w:r>
          <w:fldChar w:fldCharType="end"/>
        </w:r>
      </w:hyperlink>
    </w:p>
    <w:p>
      <w:pPr>
        <w:pStyle w:val="TOC2"/>
        <w:tabs>
          <w:tab w:val="right" w:leader="dot" w:pos="8306"/>
        </w:tabs>
      </w:pPr>
      <w:hyperlink w:anchor="_Toc1203" w:history="1">
        <w:r>
          <w:rPr>
            <w:rFonts w:ascii="仿宋" w:eastAsia="仿宋" w:hAnsi="仿宋" w:cs="仿宋" w:hint="eastAsia"/>
            <w:lang w:eastAsia="zh-CN"/>
          </w:rPr>
          <w:t>(三)、工艺技术方案要求</w:t>
        </w:r>
        <w:r>
          <w:tab/>
        </w:r>
        <w:r>
          <w:fldChar w:fldCharType="begin"/>
        </w:r>
        <w:r>
          <w:instrText xml:space="preserve"> PAGEREF _Toc1203 \h </w:instrText>
        </w:r>
        <w:r>
          <w:fldChar w:fldCharType="separate"/>
        </w:r>
        <w:r>
          <w:t>45</w:t>
        </w:r>
        <w:r>
          <w:fldChar w:fldCharType="end"/>
        </w:r>
      </w:hyperlink>
    </w:p>
    <w:p>
      <w:pPr>
        <w:pStyle w:val="TOC1"/>
        <w:tabs>
          <w:tab w:val="right" w:leader="dot" w:pos="8306"/>
        </w:tabs>
      </w:pPr>
      <w:hyperlink w:anchor="_Toc1957" w:history="1">
        <w:r>
          <w:rPr>
            <w:rFonts w:ascii="仿宋" w:eastAsia="仿宋" w:hAnsi="仿宋" w:cs="仿宋" w:hint="eastAsia"/>
            <w:lang w:eastAsia="zh-CN"/>
          </w:rPr>
          <w:t>十一、井下瑞雷波探测仪项目环境影响分析</w:t>
        </w:r>
        <w:r>
          <w:tab/>
        </w:r>
        <w:r>
          <w:fldChar w:fldCharType="begin"/>
        </w:r>
        <w:r>
          <w:instrText xml:space="preserve"> PAGEREF _Toc1957 \h </w:instrText>
        </w:r>
        <w:r>
          <w:fldChar w:fldCharType="separate"/>
        </w:r>
        <w:r>
          <w:t>47</w:t>
        </w:r>
        <w:r>
          <w:fldChar w:fldCharType="end"/>
        </w:r>
      </w:hyperlink>
    </w:p>
    <w:p>
      <w:pPr>
        <w:pStyle w:val="TOC2"/>
        <w:tabs>
          <w:tab w:val="right" w:leader="dot" w:pos="8306"/>
        </w:tabs>
      </w:pPr>
      <w:hyperlink w:anchor="_Toc28057" w:history="1">
        <w:r>
          <w:rPr>
            <w:rFonts w:ascii="仿宋" w:eastAsia="仿宋" w:hAnsi="仿宋" w:cs="仿宋" w:hint="eastAsia"/>
            <w:lang w:eastAsia="zh-CN"/>
          </w:rPr>
          <w:t>(一)、建设区域环境质量现状</w:t>
        </w:r>
        <w:r>
          <w:tab/>
        </w:r>
        <w:r>
          <w:fldChar w:fldCharType="begin"/>
        </w:r>
        <w:r>
          <w:instrText xml:space="preserve"> PAGEREF _Toc28057 \h </w:instrText>
        </w:r>
        <w:r>
          <w:fldChar w:fldCharType="separate"/>
        </w:r>
        <w:r>
          <w:t>47</w:t>
        </w:r>
        <w:r>
          <w:fldChar w:fldCharType="end"/>
        </w:r>
      </w:hyperlink>
    </w:p>
    <w:p>
      <w:pPr>
        <w:pStyle w:val="TOC2"/>
        <w:tabs>
          <w:tab w:val="right" w:leader="dot" w:pos="8306"/>
        </w:tabs>
      </w:pPr>
      <w:hyperlink w:anchor="_Toc16016" w:history="1">
        <w:r>
          <w:rPr>
            <w:rFonts w:ascii="仿宋" w:eastAsia="仿宋" w:hAnsi="仿宋" w:cs="仿宋" w:hint="eastAsia"/>
            <w:lang w:eastAsia="zh-CN"/>
          </w:rPr>
          <w:t>(二)、建设期环境保护</w:t>
        </w:r>
        <w:r>
          <w:tab/>
        </w:r>
        <w:r>
          <w:fldChar w:fldCharType="begin"/>
        </w:r>
        <w:r>
          <w:instrText xml:space="preserve"> PAGEREF _Toc16016 \h </w:instrText>
        </w:r>
        <w:r>
          <w:fldChar w:fldCharType="separate"/>
        </w:r>
        <w:r>
          <w:t>48</w:t>
        </w:r>
        <w:r>
          <w:fldChar w:fldCharType="end"/>
        </w:r>
      </w:hyperlink>
    </w:p>
    <w:p>
      <w:pPr>
        <w:pStyle w:val="TOC2"/>
        <w:tabs>
          <w:tab w:val="right" w:leader="dot" w:pos="8306"/>
        </w:tabs>
      </w:pPr>
      <w:hyperlink w:anchor="_Toc5540" w:history="1">
        <w:r>
          <w:rPr>
            <w:rFonts w:ascii="仿宋" w:eastAsia="仿宋" w:hAnsi="仿宋" w:cs="仿宋" w:hint="eastAsia"/>
            <w:lang w:eastAsia="zh-CN"/>
          </w:rPr>
          <w:t>(三)、运营期环境保护</w:t>
        </w:r>
        <w:r>
          <w:tab/>
        </w:r>
        <w:r>
          <w:fldChar w:fldCharType="begin"/>
        </w:r>
        <w:r>
          <w:instrText xml:space="preserve"> PAGEREF _Toc5540 \h </w:instrText>
        </w:r>
        <w:r>
          <w:fldChar w:fldCharType="separate"/>
        </w:r>
        <w:r>
          <w:t>50</w:t>
        </w:r>
        <w:r>
          <w:fldChar w:fldCharType="end"/>
        </w:r>
      </w:hyperlink>
    </w:p>
    <w:p>
      <w:pPr>
        <w:pStyle w:val="TOC2"/>
        <w:tabs>
          <w:tab w:val="right" w:leader="dot" w:pos="8306"/>
        </w:tabs>
      </w:pPr>
      <w:hyperlink w:anchor="_Toc31529" w:history="1">
        <w:r>
          <w:rPr>
            <w:rFonts w:ascii="仿宋" w:eastAsia="仿宋" w:hAnsi="仿宋" w:cs="仿宋" w:hint="eastAsia"/>
            <w:lang w:eastAsia="zh-CN"/>
          </w:rPr>
          <w:t>(四)、井下瑞雷波探测仪项目建设对区域经济的影响</w:t>
        </w:r>
        <w:r>
          <w:tab/>
        </w:r>
        <w:r>
          <w:fldChar w:fldCharType="begin"/>
        </w:r>
        <w:r>
          <w:instrText xml:space="preserve"> PAGEREF _Toc31529 \h </w:instrText>
        </w:r>
        <w:r>
          <w:fldChar w:fldCharType="separate"/>
        </w:r>
        <w:r>
          <w:t>51</w:t>
        </w:r>
        <w:r>
          <w:fldChar w:fldCharType="end"/>
        </w:r>
      </w:hyperlink>
    </w:p>
    <w:p>
      <w:pPr>
        <w:pStyle w:val="TOC2"/>
        <w:tabs>
          <w:tab w:val="right" w:leader="dot" w:pos="8306"/>
        </w:tabs>
      </w:pPr>
      <w:hyperlink w:anchor="_Toc28744" w:history="1">
        <w:r>
          <w:rPr>
            <w:rFonts w:ascii="仿宋" w:eastAsia="仿宋" w:hAnsi="仿宋" w:cs="仿宋" w:hint="eastAsia"/>
            <w:lang w:eastAsia="zh-CN"/>
          </w:rPr>
          <w:t>(五)、废弃物处理</w:t>
        </w:r>
        <w:r>
          <w:tab/>
        </w:r>
        <w:r>
          <w:fldChar w:fldCharType="begin"/>
        </w:r>
        <w:r>
          <w:instrText xml:space="preserve"> PAGEREF _Toc28744 \h </w:instrText>
        </w:r>
        <w:r>
          <w:fldChar w:fldCharType="separate"/>
        </w:r>
        <w:r>
          <w:t>53</w:t>
        </w:r>
        <w:r>
          <w:fldChar w:fldCharType="end"/>
        </w:r>
      </w:hyperlink>
    </w:p>
    <w:p>
      <w:pPr>
        <w:pStyle w:val="TOC2"/>
        <w:tabs>
          <w:tab w:val="right" w:leader="dot" w:pos="8306"/>
        </w:tabs>
      </w:pPr>
      <w:hyperlink w:anchor="_Toc11795" w:history="1">
        <w:r>
          <w:rPr>
            <w:rFonts w:ascii="仿宋" w:eastAsia="仿宋" w:hAnsi="仿宋" w:cs="仿宋" w:hint="eastAsia"/>
            <w:lang w:eastAsia="zh-CN"/>
          </w:rPr>
          <w:t>(六)、特殊环境影响分析</w:t>
        </w:r>
        <w:r>
          <w:tab/>
        </w:r>
        <w:r>
          <w:fldChar w:fldCharType="begin"/>
        </w:r>
        <w:r>
          <w:instrText xml:space="preserve"> PAGEREF _Toc11795 \h </w:instrText>
        </w:r>
        <w:r>
          <w:fldChar w:fldCharType="separate"/>
        </w:r>
        <w:r>
          <w:t>54</w:t>
        </w:r>
        <w:r>
          <w:fldChar w:fldCharType="end"/>
        </w:r>
      </w:hyperlink>
    </w:p>
    <w:p>
      <w:pPr>
        <w:pStyle w:val="TOC2"/>
        <w:tabs>
          <w:tab w:val="right" w:leader="dot" w:pos="8306"/>
        </w:tabs>
      </w:pPr>
      <w:hyperlink w:anchor="_Toc12974" w:history="1">
        <w:r>
          <w:rPr>
            <w:rFonts w:ascii="仿宋" w:eastAsia="仿宋" w:hAnsi="仿宋" w:cs="仿宋" w:hint="eastAsia"/>
            <w:lang w:eastAsia="zh-CN"/>
          </w:rPr>
          <w:t>(七)、清洁生产</w:t>
        </w:r>
        <w:r>
          <w:tab/>
        </w:r>
        <w:r>
          <w:fldChar w:fldCharType="begin"/>
        </w:r>
        <w:r>
          <w:instrText xml:space="preserve"> PAGEREF _Toc12974 \h </w:instrText>
        </w:r>
        <w:r>
          <w:fldChar w:fldCharType="separate"/>
        </w:r>
        <w:r>
          <w:t>56</w:t>
        </w:r>
        <w:r>
          <w:fldChar w:fldCharType="end"/>
        </w:r>
      </w:hyperlink>
    </w:p>
    <w:p>
      <w:pPr>
        <w:pStyle w:val="TOC2"/>
        <w:tabs>
          <w:tab w:val="right" w:leader="dot" w:pos="8306"/>
        </w:tabs>
      </w:pPr>
      <w:hyperlink w:anchor="_Toc27289" w:history="1">
        <w:r>
          <w:rPr>
            <w:rFonts w:ascii="仿宋" w:eastAsia="仿宋" w:hAnsi="仿宋" w:cs="仿宋" w:hint="eastAsia"/>
            <w:lang w:eastAsia="zh-CN"/>
          </w:rPr>
          <w:t>(八)、环境保护综合评价</w:t>
        </w:r>
        <w:r>
          <w:tab/>
        </w:r>
        <w:r>
          <w:fldChar w:fldCharType="begin"/>
        </w:r>
        <w:r>
          <w:instrText xml:space="preserve"> PAGEREF _Toc27289 \h </w:instrText>
        </w:r>
        <w:r>
          <w:fldChar w:fldCharType="separate"/>
        </w:r>
        <w:r>
          <w:t>57</w:t>
        </w:r>
        <w:r>
          <w:fldChar w:fldCharType="end"/>
        </w:r>
      </w:hyperlink>
    </w:p>
    <w:p>
      <w:pPr>
        <w:pStyle w:val="TOC1"/>
        <w:tabs>
          <w:tab w:val="right" w:leader="dot" w:pos="8306"/>
        </w:tabs>
      </w:pPr>
      <w:hyperlink w:anchor="_Toc12950" w:history="1">
        <w:r>
          <w:rPr>
            <w:rFonts w:ascii="仿宋" w:eastAsia="仿宋" w:hAnsi="仿宋" w:cs="仿宋" w:hint="eastAsia"/>
            <w:lang w:eastAsia="zh-CN"/>
          </w:rPr>
          <w:t>十二、井下瑞雷波探测仪项目经营效益</w:t>
        </w:r>
        <w:r>
          <w:tab/>
        </w:r>
        <w:r>
          <w:fldChar w:fldCharType="begin"/>
        </w:r>
        <w:r>
          <w:instrText xml:space="preserve"> PAGEREF _Toc12950 \h </w:instrText>
        </w:r>
        <w:r>
          <w:fldChar w:fldCharType="separate"/>
        </w:r>
        <w:r>
          <w:t>58</w:t>
        </w:r>
        <w:r>
          <w:fldChar w:fldCharType="end"/>
        </w:r>
      </w:hyperlink>
    </w:p>
    <w:p>
      <w:pPr>
        <w:pStyle w:val="TOC2"/>
        <w:tabs>
          <w:tab w:val="right" w:leader="dot" w:pos="8306"/>
        </w:tabs>
      </w:pPr>
      <w:hyperlink w:anchor="_Toc2198" w:history="1">
        <w:r>
          <w:rPr>
            <w:rFonts w:ascii="仿宋" w:eastAsia="仿宋" w:hAnsi="仿宋" w:cs="仿宋" w:hint="eastAsia"/>
            <w:lang w:eastAsia="zh-CN"/>
          </w:rPr>
          <w:t>(一)、经济评价财务测算</w:t>
        </w:r>
        <w:r>
          <w:tab/>
        </w:r>
        <w:r>
          <w:fldChar w:fldCharType="begin"/>
        </w:r>
        <w:r>
          <w:instrText xml:space="preserve"> PAGEREF _Toc2198 \h </w:instrText>
        </w:r>
        <w:r>
          <w:fldChar w:fldCharType="separate"/>
        </w:r>
        <w:r>
          <w:t>58</w:t>
        </w:r>
        <w:r>
          <w:fldChar w:fldCharType="end"/>
        </w:r>
      </w:hyperlink>
    </w:p>
    <w:p>
      <w:pPr>
        <w:pStyle w:val="TOC2"/>
        <w:tabs>
          <w:tab w:val="right" w:leader="dot" w:pos="8306"/>
        </w:tabs>
      </w:pPr>
      <w:hyperlink w:anchor="_Toc17695" w:history="1">
        <w:r>
          <w:rPr>
            <w:rFonts w:ascii="仿宋" w:eastAsia="仿宋" w:hAnsi="仿宋" w:cs="仿宋" w:hint="eastAsia"/>
            <w:lang w:eastAsia="zh-CN"/>
          </w:rPr>
          <w:t>(二)、井下瑞雷波探测仪项目盈利能力分析</w:t>
        </w:r>
        <w:r>
          <w:tab/>
        </w:r>
        <w:r>
          <w:fldChar w:fldCharType="begin"/>
        </w:r>
        <w:r>
          <w:instrText xml:space="preserve"> PAGEREF _Toc17695 \h </w:instrText>
        </w:r>
        <w:r>
          <w:fldChar w:fldCharType="separate"/>
        </w:r>
        <w:r>
          <w:t>60</w:t>
        </w:r>
        <w:r>
          <w:fldChar w:fldCharType="end"/>
        </w:r>
      </w:hyperlink>
    </w:p>
    <w:p>
      <w:pPr>
        <w:pStyle w:val="TOC1"/>
        <w:tabs>
          <w:tab w:val="right" w:leader="dot" w:pos="8306"/>
        </w:tabs>
      </w:pPr>
      <w:hyperlink w:anchor="_Toc14999" w:history="1">
        <w:r>
          <w:rPr>
            <w:rFonts w:ascii="仿宋" w:eastAsia="仿宋" w:hAnsi="仿宋" w:cs="仿宋" w:hint="eastAsia"/>
            <w:lang w:eastAsia="zh-CN"/>
          </w:rPr>
          <w:t>十三、供应链管理</w:t>
        </w:r>
        <w:r>
          <w:tab/>
        </w:r>
        <w:r>
          <w:fldChar w:fldCharType="begin"/>
        </w:r>
        <w:r>
          <w:instrText xml:space="preserve"> PAGEREF _Toc14999 \h </w:instrText>
        </w:r>
        <w:r>
          <w:fldChar w:fldCharType="separate"/>
        </w:r>
        <w:r>
          <w:t>60</w:t>
        </w:r>
        <w:r>
          <w:fldChar w:fldCharType="end"/>
        </w:r>
      </w:hyperlink>
    </w:p>
    <w:p>
      <w:pPr>
        <w:pStyle w:val="TOC2"/>
        <w:tabs>
          <w:tab w:val="right" w:leader="dot" w:pos="8306"/>
        </w:tabs>
      </w:pPr>
      <w:hyperlink w:anchor="_Toc25832" w:history="1">
        <w:r>
          <w:rPr>
            <w:rFonts w:ascii="仿宋" w:eastAsia="仿宋" w:hAnsi="仿宋" w:cs="仿宋" w:hint="eastAsia"/>
            <w:lang w:eastAsia="zh-CN"/>
          </w:rPr>
          <w:t>(一)、供应链战略规划</w:t>
        </w:r>
        <w:r>
          <w:tab/>
        </w:r>
        <w:r>
          <w:fldChar w:fldCharType="begin"/>
        </w:r>
        <w:r>
          <w:instrText xml:space="preserve"> PAGEREF _Toc25832 \h </w:instrText>
        </w:r>
        <w:r>
          <w:fldChar w:fldCharType="separate"/>
        </w:r>
        <w:r>
          <w:t>60</w:t>
        </w:r>
        <w:r>
          <w:fldChar w:fldCharType="end"/>
        </w:r>
      </w:hyperlink>
    </w:p>
    <w:p>
      <w:pPr>
        <w:pStyle w:val="TOC2"/>
        <w:tabs>
          <w:tab w:val="right" w:leader="dot" w:pos="8306"/>
        </w:tabs>
      </w:pPr>
      <w:hyperlink w:anchor="_Toc25080" w:history="1">
        <w:r>
          <w:rPr>
            <w:rFonts w:ascii="仿宋" w:eastAsia="仿宋" w:hAnsi="仿宋" w:cs="仿宋" w:hint="eastAsia"/>
            <w:lang w:eastAsia="zh-CN"/>
          </w:rPr>
          <w:t>(二)、供应商选择与合作</w:t>
        </w:r>
        <w:r>
          <w:tab/>
        </w:r>
        <w:r>
          <w:fldChar w:fldCharType="begin"/>
        </w:r>
        <w:r>
          <w:instrText xml:space="preserve"> PAGEREF _Toc25080 \h </w:instrText>
        </w:r>
        <w:r>
          <w:fldChar w:fldCharType="separate"/>
        </w:r>
        <w:r>
          <w:t>62</w:t>
        </w:r>
        <w:r>
          <w:fldChar w:fldCharType="end"/>
        </w:r>
      </w:hyperlink>
    </w:p>
    <w:p>
      <w:pPr>
        <w:pStyle w:val="TOC2"/>
        <w:tabs>
          <w:tab w:val="right" w:leader="dot" w:pos="8306"/>
        </w:tabs>
      </w:pPr>
      <w:hyperlink w:anchor="_Toc25133" w:history="1">
        <w:r>
          <w:rPr>
            <w:rFonts w:ascii="仿宋" w:eastAsia="仿宋" w:hAnsi="仿宋" w:cs="仿宋" w:hint="eastAsia"/>
            <w:lang w:eastAsia="zh-CN"/>
          </w:rPr>
          <w:t>(三)、物流与库存管理</w:t>
        </w:r>
        <w:r>
          <w:tab/>
        </w:r>
        <w:r>
          <w:fldChar w:fldCharType="begin"/>
        </w:r>
        <w:r>
          <w:instrText xml:space="preserve"> PAGEREF _Toc25133 \h </w:instrText>
        </w:r>
        <w:r>
          <w:fldChar w:fldCharType="separate"/>
        </w:r>
        <w:r>
          <w:t>63</w:t>
        </w:r>
        <w:r>
          <w:fldChar w:fldCharType="end"/>
        </w:r>
      </w:hyperlink>
    </w:p>
    <w:p>
      <w:pPr>
        <w:pStyle w:val="TOC1"/>
        <w:tabs>
          <w:tab w:val="right" w:leader="dot" w:pos="8306"/>
        </w:tabs>
      </w:pPr>
      <w:hyperlink w:anchor="_Toc30993" w:history="1">
        <w:r>
          <w:rPr>
            <w:rFonts w:ascii="仿宋" w:eastAsia="仿宋" w:hAnsi="仿宋" w:cs="仿宋" w:hint="eastAsia"/>
            <w:lang w:eastAsia="zh-CN"/>
          </w:rPr>
          <w:t>十四、营销与推广策略</w:t>
        </w:r>
        <w:r>
          <w:tab/>
        </w:r>
        <w:r>
          <w:fldChar w:fldCharType="begin"/>
        </w:r>
        <w:r>
          <w:instrText xml:space="preserve"> PAGEREF _Toc30993 \h </w:instrText>
        </w:r>
        <w:r>
          <w:fldChar w:fldCharType="separate"/>
        </w:r>
        <w:r>
          <w:t>65</w:t>
        </w:r>
        <w:r>
          <w:fldChar w:fldCharType="end"/>
        </w:r>
      </w:hyperlink>
    </w:p>
    <w:p>
      <w:pPr>
        <w:pStyle w:val="TOC2"/>
        <w:tabs>
          <w:tab w:val="right" w:leader="dot" w:pos="8306"/>
        </w:tabs>
      </w:pPr>
      <w:hyperlink w:anchor="_Toc13511" w:history="1">
        <w:r>
          <w:rPr>
            <w:rFonts w:ascii="仿宋" w:eastAsia="仿宋" w:hAnsi="仿宋" w:cs="仿宋" w:hint="eastAsia"/>
            <w:lang w:eastAsia="zh-CN"/>
          </w:rPr>
          <w:t>(一)、产品/服务定位与特点</w:t>
        </w:r>
        <w:r>
          <w:tab/>
        </w:r>
        <w:r>
          <w:fldChar w:fldCharType="begin"/>
        </w:r>
        <w:r>
          <w:instrText xml:space="preserve"> PAGEREF _Toc13511 \h </w:instrText>
        </w:r>
        <w:r>
          <w:fldChar w:fldCharType="separate"/>
        </w:r>
        <w:r>
          <w:t>65</w:t>
        </w:r>
        <w:r>
          <w:fldChar w:fldCharType="end"/>
        </w:r>
      </w:hyperlink>
    </w:p>
    <w:p>
      <w:pPr>
        <w:pStyle w:val="TOC2"/>
        <w:tabs>
          <w:tab w:val="right" w:leader="dot" w:pos="8306"/>
        </w:tabs>
      </w:pPr>
      <w:hyperlink w:anchor="_Toc27570" w:history="1">
        <w:r>
          <w:rPr>
            <w:rFonts w:ascii="仿宋" w:eastAsia="仿宋" w:hAnsi="仿宋" w:cs="仿宋" w:hint="eastAsia"/>
            <w:lang w:eastAsia="zh-CN"/>
          </w:rPr>
          <w:t>(二)、市场定位与竞争分析</w:t>
        </w:r>
        <w:r>
          <w:tab/>
        </w:r>
        <w:r>
          <w:fldChar w:fldCharType="begin"/>
        </w:r>
        <w:r>
          <w:instrText xml:space="preserve"> PAGEREF _Toc27570 \h </w:instrText>
        </w:r>
        <w:r>
          <w:fldChar w:fldCharType="separate"/>
        </w:r>
        <w:r>
          <w:t>66</w:t>
        </w:r>
        <w:r>
          <w:fldChar w:fldCharType="end"/>
        </w:r>
      </w:hyperlink>
    </w:p>
    <w:p>
      <w:pPr>
        <w:pStyle w:val="TOC2"/>
        <w:tabs>
          <w:tab w:val="right" w:leader="dot" w:pos="8306"/>
        </w:tabs>
      </w:pPr>
      <w:hyperlink w:anchor="_Toc1851" w:history="1">
        <w:r>
          <w:rPr>
            <w:rFonts w:ascii="仿宋" w:eastAsia="仿宋" w:hAnsi="仿宋" w:cs="仿宋" w:hint="eastAsia"/>
            <w:lang w:eastAsia="zh-CN"/>
          </w:rPr>
          <w:t>(三)、营销渠道与策略</w:t>
        </w:r>
        <w:r>
          <w:tab/>
        </w:r>
        <w:r>
          <w:fldChar w:fldCharType="begin"/>
        </w:r>
        <w:r>
          <w:instrText xml:space="preserve"> PAGEREF _Toc1851 \h </w:instrText>
        </w:r>
        <w:r>
          <w:fldChar w:fldCharType="separate"/>
        </w:r>
        <w:r>
          <w:t>67</w:t>
        </w:r>
        <w:r>
          <w:fldChar w:fldCharType="end"/>
        </w:r>
      </w:hyperlink>
    </w:p>
    <w:p>
      <w:pPr>
        <w:pStyle w:val="TOC2"/>
        <w:tabs>
          <w:tab w:val="right" w:leader="dot" w:pos="8306"/>
        </w:tabs>
      </w:pPr>
      <w:hyperlink w:anchor="_Toc14452" w:history="1">
        <w:r>
          <w:rPr>
            <w:rFonts w:ascii="仿宋" w:eastAsia="仿宋" w:hAnsi="仿宋" w:cs="仿宋" w:hint="eastAsia"/>
            <w:lang w:eastAsia="zh-CN"/>
          </w:rPr>
          <w:t>(四)、推广与宣传活动</w:t>
        </w:r>
        <w:r>
          <w:tab/>
        </w:r>
        <w:r>
          <w:fldChar w:fldCharType="begin"/>
        </w:r>
        <w:r>
          <w:instrText xml:space="preserve"> PAGEREF _Toc14452 \h </w:instrText>
        </w:r>
        <w:r>
          <w:fldChar w:fldCharType="separate"/>
        </w:r>
        <w:r>
          <w:t>68</w:t>
        </w:r>
        <w:r>
          <w:fldChar w:fldCharType="end"/>
        </w:r>
      </w:hyperlink>
    </w:p>
    <w:p>
      <w:pPr>
        <w:pStyle w:val="TOC1"/>
        <w:tabs>
          <w:tab w:val="right" w:leader="dot" w:pos="8306"/>
        </w:tabs>
      </w:pPr>
      <w:hyperlink w:anchor="_Toc2879" w:history="1">
        <w:r>
          <w:rPr>
            <w:rFonts w:ascii="仿宋" w:eastAsia="仿宋" w:hAnsi="仿宋" w:cs="仿宋" w:hint="eastAsia"/>
            <w:lang w:eastAsia="zh-CN"/>
          </w:rPr>
          <w:t>十五、风险识别与分类</w:t>
        </w:r>
        <w:r>
          <w:tab/>
        </w:r>
        <w:r>
          <w:fldChar w:fldCharType="begin"/>
        </w:r>
        <w:r>
          <w:instrText xml:space="preserve"> PAGEREF _Toc2879 \h </w:instrText>
        </w:r>
        <w:r>
          <w:fldChar w:fldCharType="separate"/>
        </w:r>
        <w:r>
          <w:t>74</w:t>
        </w:r>
        <w:r>
          <w:fldChar w:fldCharType="end"/>
        </w:r>
      </w:hyperlink>
    </w:p>
    <w:p>
      <w:pPr>
        <w:pStyle w:val="TOC2"/>
        <w:tabs>
          <w:tab w:val="right" w:leader="dot" w:pos="8306"/>
        </w:tabs>
      </w:pPr>
      <w:hyperlink w:anchor="_Toc18863" w:history="1">
        <w:r>
          <w:rPr>
            <w:rFonts w:ascii="仿宋" w:eastAsia="仿宋" w:hAnsi="仿宋" w:cs="仿宋" w:hint="eastAsia"/>
            <w:lang w:eastAsia="zh-CN"/>
          </w:rPr>
          <w:t>(一)、风险识别</w:t>
        </w:r>
        <w:r>
          <w:tab/>
        </w:r>
        <w:r>
          <w:fldChar w:fldCharType="begin"/>
        </w:r>
        <w:r>
          <w:instrText xml:space="preserve"> PAGEREF _Toc18863 \h </w:instrText>
        </w:r>
        <w:r>
          <w:fldChar w:fldCharType="separate"/>
        </w:r>
        <w:r>
          <w:t>74</w:t>
        </w:r>
        <w:r>
          <w:fldChar w:fldCharType="end"/>
        </w:r>
      </w:hyperlink>
    </w:p>
    <w:p>
      <w:pPr>
        <w:pStyle w:val="TOC2"/>
        <w:tabs>
          <w:tab w:val="right" w:leader="dot" w:pos="8306"/>
        </w:tabs>
      </w:pPr>
      <w:hyperlink w:anchor="_Toc27480" w:history="1">
        <w:r>
          <w:rPr>
            <w:rFonts w:ascii="仿宋" w:eastAsia="仿宋" w:hAnsi="仿宋" w:cs="仿宋" w:hint="eastAsia"/>
            <w:lang w:eastAsia="zh-CN"/>
          </w:rPr>
          <w:t>(二)、风险分类</w:t>
        </w:r>
        <w:r>
          <w:tab/>
        </w:r>
        <w:r>
          <w:fldChar w:fldCharType="begin"/>
        </w:r>
        <w:r>
          <w:instrText xml:space="preserve"> PAGEREF _Toc27480 \h </w:instrText>
        </w:r>
        <w:r>
          <w:fldChar w:fldCharType="separate"/>
        </w:r>
        <w:r>
          <w:t>75</w:t>
        </w:r>
        <w:r>
          <w:fldChar w:fldCharType="end"/>
        </w:r>
      </w:hyperlink>
    </w:p>
    <w:p>
      <w:pPr>
        <w:pStyle w:val="TOC1"/>
        <w:tabs>
          <w:tab w:val="right" w:leader="dot" w:pos="8306"/>
        </w:tabs>
      </w:pPr>
      <w:hyperlink w:anchor="_Toc11036" w:history="1">
        <w:r>
          <w:rPr>
            <w:rFonts w:ascii="仿宋" w:eastAsia="仿宋" w:hAnsi="仿宋" w:cs="仿宋" w:hint="eastAsia"/>
            <w:lang w:eastAsia="zh-CN"/>
          </w:rPr>
          <w:t>十六、井下瑞雷波探测仪项目治理与监督</w:t>
        </w:r>
        <w:r>
          <w:tab/>
        </w:r>
        <w:r>
          <w:fldChar w:fldCharType="begin"/>
        </w:r>
        <w:r>
          <w:instrText xml:space="preserve"> PAGEREF _Toc11036 \h </w:instrText>
        </w:r>
        <w:r>
          <w:fldChar w:fldCharType="separate"/>
        </w:r>
        <w:r>
          <w:t>77</w:t>
        </w:r>
        <w:r>
          <w:fldChar w:fldCharType="end"/>
        </w:r>
      </w:hyperlink>
    </w:p>
    <w:p>
      <w:pPr>
        <w:pStyle w:val="TOC2"/>
        <w:tabs>
          <w:tab w:val="right" w:leader="dot" w:pos="8306"/>
        </w:tabs>
      </w:pPr>
      <w:hyperlink w:anchor="_Toc2692" w:history="1">
        <w:r>
          <w:rPr>
            <w:rFonts w:ascii="仿宋" w:eastAsia="仿宋" w:hAnsi="仿宋" w:cs="仿宋" w:hint="eastAsia"/>
            <w:lang w:eastAsia="zh-CN"/>
          </w:rPr>
          <w:t>(一)、井下瑞雷波探测仪项目治理结构</w:t>
        </w:r>
        <w:r>
          <w:tab/>
        </w:r>
        <w:r>
          <w:fldChar w:fldCharType="begin"/>
        </w:r>
        <w:r>
          <w:instrText xml:space="preserve"> PAGEREF _Toc2692 \h </w:instrText>
        </w:r>
        <w:r>
          <w:fldChar w:fldCharType="separate"/>
        </w:r>
        <w:r>
          <w:t>77</w:t>
        </w:r>
        <w:r>
          <w:fldChar w:fldCharType="end"/>
        </w:r>
      </w:hyperlink>
    </w:p>
    <w:p>
      <w:pPr>
        <w:pStyle w:val="TOC2"/>
        <w:tabs>
          <w:tab w:val="right" w:leader="dot" w:pos="8306"/>
        </w:tabs>
      </w:pPr>
      <w:hyperlink w:anchor="_Toc10591" w:history="1">
        <w:r>
          <w:rPr>
            <w:rFonts w:ascii="仿宋" w:eastAsia="仿宋" w:hAnsi="仿宋" w:cs="仿宋" w:hint="eastAsia"/>
            <w:lang w:eastAsia="zh-CN"/>
          </w:rPr>
          <w:t>(二)、监督与审计</w:t>
        </w:r>
        <w:r>
          <w:tab/>
        </w:r>
        <w:r>
          <w:fldChar w:fldCharType="begin"/>
        </w:r>
        <w:r>
          <w:instrText xml:space="preserve"> PAGEREF _Toc10591 \h </w:instrText>
        </w:r>
        <w:r>
          <w:fldChar w:fldCharType="separate"/>
        </w:r>
        <w:r>
          <w:t>79</w:t>
        </w:r>
        <w:r>
          <w:fldChar w:fldCharType="end"/>
        </w:r>
      </w:hyperlink>
    </w:p>
    <w:p>
      <w:pPr>
        <w:pStyle w:val="TOC1"/>
        <w:tabs>
          <w:tab w:val="right" w:leader="dot" w:pos="8306"/>
        </w:tabs>
      </w:pPr>
      <w:hyperlink w:anchor="_Toc2569" w:history="1">
        <w:r>
          <w:rPr>
            <w:rFonts w:ascii="仿宋" w:eastAsia="仿宋" w:hAnsi="仿宋" w:cs="仿宋" w:hint="eastAsia"/>
            <w:lang w:eastAsia="zh-CN"/>
          </w:rPr>
          <w:t>十七、利益相关者分析与沟通计划</w:t>
        </w:r>
        <w:r>
          <w:tab/>
        </w:r>
        <w:r>
          <w:fldChar w:fldCharType="begin"/>
        </w:r>
        <w:r>
          <w:instrText xml:space="preserve"> PAGEREF _Toc2569 \h </w:instrText>
        </w:r>
        <w:r>
          <w:fldChar w:fldCharType="separate"/>
        </w:r>
        <w:r>
          <w:t>80</w:t>
        </w:r>
        <w:r>
          <w:fldChar w:fldCharType="end"/>
        </w:r>
      </w:hyperlink>
    </w:p>
    <w:p>
      <w:pPr>
        <w:pStyle w:val="TOC2"/>
        <w:tabs>
          <w:tab w:val="right" w:leader="dot" w:pos="8306"/>
        </w:tabs>
      </w:pPr>
      <w:hyperlink w:anchor="_Toc4880" w:history="1">
        <w:r>
          <w:rPr>
            <w:rFonts w:ascii="仿宋" w:eastAsia="仿宋" w:hAnsi="仿宋" w:cs="仿宋" w:hint="eastAsia"/>
            <w:lang w:eastAsia="zh-CN"/>
          </w:rPr>
          <w:t>(一)、利益相关者分析</w:t>
        </w:r>
        <w:r>
          <w:tab/>
        </w:r>
        <w:r>
          <w:fldChar w:fldCharType="begin"/>
        </w:r>
        <w:r>
          <w:instrText xml:space="preserve"> PAGEREF _Toc4880 \h </w:instrText>
        </w:r>
        <w:r>
          <w:fldChar w:fldCharType="separate"/>
        </w:r>
        <w:r>
          <w:t>80</w:t>
        </w:r>
        <w:r>
          <w:fldChar w:fldCharType="end"/>
        </w:r>
      </w:hyperlink>
    </w:p>
    <w:p>
      <w:pPr>
        <w:pStyle w:val="TOC2"/>
        <w:tabs>
          <w:tab w:val="right" w:leader="dot" w:pos="8306"/>
        </w:tabs>
      </w:pPr>
      <w:hyperlink w:anchor="_Toc3804" w:history="1">
        <w:r>
          <w:rPr>
            <w:rFonts w:ascii="仿宋" w:eastAsia="仿宋" w:hAnsi="仿宋" w:cs="仿宋" w:hint="eastAsia"/>
            <w:lang w:eastAsia="zh-CN"/>
          </w:rPr>
          <w:t>(二)、沟通计划</w:t>
        </w:r>
        <w:r>
          <w:tab/>
        </w:r>
        <w:r>
          <w:fldChar w:fldCharType="begin"/>
        </w:r>
        <w:r>
          <w:instrText xml:space="preserve"> PAGEREF _Toc3804 \h </w:instrText>
        </w:r>
        <w:r>
          <w:fldChar w:fldCharType="separate"/>
        </w:r>
        <w:r>
          <w:t>81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2038"/>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8074"/>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14085"/>
      <w:r>
        <w:rPr>
          <w:rFonts w:ascii="仿宋" w:eastAsia="仿宋" w:hAnsi="仿宋" w:cs="仿宋" w:hint="eastAsia"/>
          <w:lang w:eastAsia="zh-CN"/>
        </w:rPr>
        <w:t>(一)、井下瑞雷波探测仪行业分析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井下瑞雷波探测仪行业一直以来都是市场的关注焦点。行业内的发展趋势、竞争态势以及潜在机会都对井下瑞雷波探测仪项目的推进产生深远的影响。通过深入研究行业的整体概貌，我们将更好地理解行业的核心特征，为井下瑞雷波探测仪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井下瑞雷波探测仪行业，技术一直是推动创新和发展的关键因素。我们将对当前技术趋势进行详尽分析，包括但不限于人工智能、大数据应用、先进制造技术等。这有助于井下瑞雷波探测仪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井下瑞雷波探测仪项目成功的基础。我们将对主要竞争对手进行深入研究，包括其市场份额、产品特点、市场定位等。通过全面了解竞争对手的优势和劣势，井下瑞雷波探测仪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3898"/>
      <w:r>
        <w:rPr>
          <w:rFonts w:ascii="仿宋" w:eastAsia="仿宋" w:hAnsi="仿宋" w:cs="仿宋" w:hint="eastAsia"/>
          <w:sz w:val="28"/>
          <w:lang w:eastAsia="zh-CN"/>
        </w:rPr>
        <w:t>(二)、井下瑞雷波探测仪市场分析预测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井下瑞雷波探测仪市场未来的增长趋势。这包括市场的整体规模、各细分领域的发展趋势等。井下瑞雷波探测仪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井下瑞雷波探测仪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市场风险是井下瑞雷波探测仪项目实施过程中需要充分考虑的因素。我们将对市场风险进行全面评估，包括但不限于政策法规风险、市场竞争风险、技术变革风险等。通过对潜在风险的深入分析，井下瑞雷波探测仪项目可以制定相应的风险缓解策略，降低不确定性对井下瑞雷波探测仪项目的影响。</w:t>
      </w:r>
    </w:p>
    <w:p>
      <w:pPr>
        <w:pStyle w:val="Heading1"/>
        <w:ind w:firstLine="560" w:firstLineChars="200"/>
        <w:rPr>
          <w:rFonts w:ascii="仿宋" w:eastAsia="仿宋" w:hAnsi="仿宋" w:cs="仿宋" w:hint="eastAsia"/>
          <w:sz w:val="28"/>
          <w:lang w:eastAsia="zh-CN"/>
        </w:rPr>
      </w:pPr>
      <w:bookmarkStart w:id="5" w:name="_Toc31770"/>
      <w:r>
        <w:rPr>
          <w:rFonts w:ascii="仿宋" w:eastAsia="仿宋" w:hAnsi="仿宋" w:cs="仿宋" w:hint="eastAsia"/>
          <w:sz w:val="28"/>
          <w:lang w:eastAsia="zh-CN"/>
        </w:rPr>
        <w:t>二、井下瑞雷波探测仪项目选址可行性分析</w:t>
      </w:r>
      <w:bookmarkEnd w:id="5"/>
    </w:p>
    <w:p>
      <w:pPr>
        <w:pStyle w:val="Heading2"/>
        <w:rPr>
          <w:rFonts w:ascii="仿宋" w:eastAsia="仿宋" w:hAnsi="仿宋" w:cs="仿宋" w:hint="eastAsia"/>
          <w:lang w:eastAsia="zh-CN"/>
        </w:rPr>
      </w:pPr>
      <w:bookmarkStart w:id="6" w:name="_Toc8365"/>
      <w:r>
        <w:rPr>
          <w:rFonts w:ascii="仿宋" w:eastAsia="仿宋" w:hAnsi="仿宋" w:cs="仿宋" w:hint="eastAsia"/>
          <w:lang w:eastAsia="zh-CN"/>
        </w:rPr>
        <w:t>(一)、井下瑞雷波探测仪项目选址</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该井下瑞雷波探测仪项目选址位于XX省XX市XX区XXX街道</w:t>
      </w:r>
    </w:p>
    <w:p>
      <w:pPr>
        <w:pStyle w:val="Heading2"/>
        <w:ind w:firstLine="560" w:firstLineChars="200"/>
        <w:rPr>
          <w:rFonts w:ascii="仿宋" w:eastAsia="仿宋" w:hAnsi="仿宋" w:cs="仿宋" w:hint="eastAsia"/>
          <w:sz w:val="28"/>
          <w:lang w:eastAsia="zh-CN"/>
        </w:rPr>
      </w:pPr>
      <w:bookmarkStart w:id="7" w:name="_Toc20045"/>
      <w:r>
        <w:rPr>
          <w:rFonts w:ascii="仿宋" w:eastAsia="仿宋" w:hAnsi="仿宋" w:cs="仿宋" w:hint="eastAsia"/>
          <w:sz w:val="28"/>
          <w:lang w:eastAsia="zh-CN"/>
        </w:rPr>
        <w:t>(二)、用地控制指标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井下瑞雷波探测仪项目的征地面积将根据井下瑞雷波探测仪项目的实际规模和需求进行精确规划。具体面积XXX平方米，旨在确保井下瑞雷波探测仪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净用地面积是在征地面积基础上去除不可利用面积后的实际可开发用地。具体面积XXX平方米，考虑到环保、交通、安全等多方面因素，以确保井下瑞雷波探测仪项目在整体利用效率上达到最优。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井下瑞雷波探测仪项目计划建设的建筑总规模具体面积XXX平方米。这一规模的确定综合考虑了井下瑞雷波探测仪项目的性质、规模，以及城市规划的相关要求，确保建筑布局与周边环境协调一致。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 绿地率： 绿地率是井下瑞雷波探测仪项目用地中被规划为绿地的比例。具体面积XXX平方米，旨在通过合理规划绿地，改善井下瑞雷波探测仪项目周边环境，提升居民生活质量，并符合城市整体绿化规划。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容积率是用地上可以建设的建筑总体积与用地面积之比。具体面积XXX，通过合理的容积率规划，确保井下瑞雷波探测仪项目建筑规模与周边环境和谐共生。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井下瑞雷波探测仪项目选址与当地城市规划相一致，具体面积XXX平方米。通过与城市规划部门深入沟通，确保井下瑞雷波探测仪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井下瑞雷波探测仪项目选址符合当地产业政策，具体面积XXX平方米。这包括井下瑞雷波探测仪项目对当地经济的促进作用，以及对相关产业的带动效应，确保井下瑞雷波探测仪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用地总体要求必须符合环保和可持续发展的原则，具体面积XXX平方米。通过采用绿色建筑设计、节能减排等措施，确保井下瑞雷波探测仪项目在建设和运营过程中对环境的影响最小化，达到可持续发展的要求。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确保井下瑞雷波探测仪项目选址具备必要的公共设施配套，具体面积XXX平方米。这包括交通便利性、教育、医疗等基础设施，以提高居民生活品质，使得井下瑞雷波探测仪项目选址更具吸引力。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10. 社会稳定性： 考虑用地总体要求对当地社会稳定性的影响，具体面积XXX平方米。通过深入了解当地社区反馈，确保井下瑞雷波探测仪项目的选址和建设过程对当地社会和谐稳定产生积极作用。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井下瑞雷波探测仪项目选址不仅符合法规和规划，还在实际操作中具有可行性。这一全面规划将为井下瑞雷波探测仪项目的成功实施提供坚实的基础，确保井下瑞雷波探测仪项目选址阶段就能够奠定良好的发展基础。</w:t>
      </w:r>
    </w:p>
    <w:p>
      <w:pPr>
        <w:pStyle w:val="Heading2"/>
        <w:ind w:firstLine="560" w:firstLineChars="200"/>
        <w:rPr>
          <w:rFonts w:ascii="仿宋" w:eastAsia="仿宋" w:hAnsi="仿宋" w:cs="仿宋" w:hint="eastAsia"/>
          <w:sz w:val="28"/>
          <w:lang w:eastAsia="zh-CN"/>
        </w:rPr>
      </w:pPr>
      <w:bookmarkStart w:id="8" w:name="_Toc7317"/>
      <w:r>
        <w:rPr>
          <w:rFonts w:ascii="仿宋" w:eastAsia="仿宋" w:hAnsi="仿宋" w:cs="仿宋" w:hint="eastAsia"/>
          <w:sz w:val="28"/>
          <w:lang w:eastAsia="zh-CN"/>
        </w:rPr>
        <w:t>(三)、节约用地措施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井下瑞雷波探测仪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其次，在井下瑞雷波探测仪项目的设备规划和空间设计中，我们将采取灵活设备布局的措施。设备布局将根据实际需求进行灵活设计，避免不必要的浪费。通过合理规划设备摆放位置，我们将提高设备的利用率，减少设备间距，以确保井下瑞雷波探测仪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井下瑞雷波探测仪项目内部引入共享设施的概念，例如共享会议室、办公区等。通过这种方式，我们可以减少对资源的重复建设，提高资源共享效率，从而减小井下瑞雷波探测仪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9" w:name="_Toc28858"/>
      <w:r>
        <w:rPr>
          <w:rFonts w:ascii="仿宋" w:eastAsia="仿宋" w:hAnsi="仿宋" w:cs="仿宋" w:hint="eastAsia"/>
          <w:sz w:val="28"/>
          <w:lang w:eastAsia="zh-CN"/>
        </w:rPr>
        <w:t>(四)、总图布置方案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井下瑞雷波探测仪项目的总图布置中，我们将不同功能区域进行明确的规划，以最大程度满足井下瑞雷波探测仪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0" w:name="_Toc10755"/>
      <w:r>
        <w:rPr>
          <w:rFonts w:ascii="仿宋" w:eastAsia="仿宋" w:hAnsi="仿宋" w:cs="仿宋" w:hint="eastAsia"/>
          <w:sz w:val="28"/>
          <w:lang w:eastAsia="zh-CN"/>
        </w:rPr>
        <w:t>(五)、选址综合评价</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井下瑞雷波探测仪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环保影响： 井下瑞雷波探测仪项目对环境的影响是综合评价的重要因素之一。我们将详细考虑选址周边的自然环境、生态保护区、水源地等情况，确保井下瑞雷波探测仪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对选址的评价还需充分考虑当地政府的产业政策和法规。我们将详细了解井下瑞雷波探测仪项目所在地的相关政策，确保井下瑞雷波探测仪项目的规划和运营与当地法规相符，降低不必要的法律风险。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考虑到社会稳定性对企业运营的重要性，我们将评估选址地区的社会安全情况、劳工关系、社区反馈等方面，以确保井下瑞雷波探测仪项目的建设和运营不会受到社会稳定性的负面影响。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最后，我们将综合考虑用地成本，包括土地购置费用、土地开发成本等。通过对用地成本的详细评估，我们能够做出更为精确的经济效益分析，为井下瑞雷波探测仪项目的投资决策提供有力支持。</w:t>
      </w:r>
    </w:p>
    <w:p>
      <w:pPr>
        <w:pStyle w:val="Heading1"/>
        <w:ind w:firstLine="560" w:firstLineChars="200"/>
        <w:rPr>
          <w:rFonts w:ascii="仿宋" w:eastAsia="仿宋" w:hAnsi="仿宋" w:cs="仿宋" w:hint="eastAsia"/>
          <w:sz w:val="28"/>
          <w:lang w:eastAsia="zh-CN"/>
        </w:rPr>
      </w:pPr>
      <w:bookmarkStart w:id="11" w:name="_Toc17643"/>
      <w:r>
        <w:rPr>
          <w:rFonts w:ascii="仿宋" w:eastAsia="仿宋" w:hAnsi="仿宋" w:cs="仿宋" w:hint="eastAsia"/>
          <w:sz w:val="28"/>
          <w:lang w:eastAsia="zh-CN"/>
        </w:rPr>
        <w:t>三、井下瑞雷波探测仪项目可持续发展</w:t>
      </w:r>
      <w:bookmarkEnd w:id="11"/>
    </w:p>
    <w:p>
      <w:pPr>
        <w:pStyle w:val="Heading2"/>
        <w:rPr>
          <w:rFonts w:ascii="仿宋" w:eastAsia="仿宋" w:hAnsi="仿宋" w:cs="仿宋" w:hint="eastAsia"/>
          <w:lang w:eastAsia="zh-CN"/>
        </w:rPr>
      </w:pPr>
      <w:bookmarkStart w:id="12" w:name="_Toc10262"/>
      <w:r>
        <w:rPr>
          <w:rFonts w:ascii="仿宋" w:eastAsia="仿宋" w:hAnsi="仿宋" w:cs="仿宋" w:hint="eastAsia"/>
          <w:lang w:eastAsia="zh-CN"/>
        </w:rPr>
        <w:t>(一)、可持续战略与实践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井下瑞雷波探测仪项目中，井下瑞雷波探测仪项目团队着眼于未来，明确了可持续发展的战略方向。制定的具体可持续发展目标包括降低资源使用、采用环保技术、最大化社会效益等。这一步骤不仅有助于井下瑞雷波探测仪项目在环保和社会责任方面达到最高标准，也为未来提供了明确的指引，确保井下瑞雷波探测仪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可持续实践的融入井下瑞雷波探测仪项目管理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井下瑞雷波探测仪项目管理周期。从井下瑞雷波探测仪项目规划开始，井下瑞雷波探测仪项目团队就考虑了环境和社会的因素。在执行阶段，井下瑞雷波探测仪项目团队积极推动绿色技术的应用，优化资源利用。此外，关注员工的社会责任，通过培训和沟通活动提高员工对可持续发展的认知，使他们能够在日常工作中践行可持续实践。这些举措不仅为井下瑞雷波探测仪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3" w:name="_Toc2652"/>
      <w:r>
        <w:rPr>
          <w:rFonts w:ascii="仿宋" w:eastAsia="仿宋" w:hAnsi="仿宋" w:cs="仿宋" w:hint="eastAsia"/>
          <w:sz w:val="28"/>
          <w:lang w:eastAsia="zh-CN"/>
        </w:rPr>
        <w:t>(二)、环保与社会责任</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扎根于井下瑞雷波探测仪项目的可持续发展理念，我们深信环保与社会责任是井下瑞雷波探测仪项目成功的关键支柱。在井下瑞雷波探测仪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井下瑞雷波探测仪项目团队通过引入先进的环保技术、建立高效的废物处理系统以及推动能源节约措施，积极履行环保责任。定期的环保监测和评估确保井下瑞雷波探测仪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井下瑞雷波探测仪项目不仅致力于自身可持续发展，还注重对社会的回馈。通过支持社区井下瑞雷波探测仪项目、参与慈善事业、提供培训机会等方式，井下瑞雷波探测仪项目积极履行社会责任。与当地社区建立积极互动，关注员工的工作与生活平衡，以及员工的身心健康，是井下瑞雷波探测仪项目在社会责任层面的关键举措。这样的实践不仅增强了井下瑞雷波探测仪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4" w:name="_Toc2535"/>
      <w:r>
        <w:rPr>
          <w:rFonts w:ascii="仿宋" w:eastAsia="仿宋" w:hAnsi="仿宋" w:cs="仿宋" w:hint="eastAsia"/>
          <w:sz w:val="28"/>
          <w:lang w:eastAsia="zh-CN"/>
        </w:rPr>
        <w:t>四、井下瑞雷波探测仪项目文档管理</w:t>
      </w:r>
      <w:bookmarkEnd w:id="14"/>
    </w:p>
    <w:p>
      <w:pPr>
        <w:pStyle w:val="Heading2"/>
        <w:rPr>
          <w:rFonts w:ascii="仿宋" w:eastAsia="仿宋" w:hAnsi="仿宋" w:cs="仿宋" w:hint="eastAsia"/>
          <w:lang w:eastAsia="zh-CN"/>
        </w:rPr>
      </w:pPr>
      <w:bookmarkStart w:id="15" w:name="_Toc31521"/>
      <w:r>
        <w:rPr>
          <w:rFonts w:ascii="仿宋" w:eastAsia="仿宋" w:hAnsi="仿宋" w:cs="仿宋" w:hint="eastAsia"/>
          <w:lang w:eastAsia="zh-CN"/>
        </w:rPr>
        <w:t>(一)、文档编制与审查</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井下瑞雷波探测仪项目高度重视文档的质量和准确性，以支持井下瑞雷波探测仪项目的各项活动和决策。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井下瑞雷波探测仪项目文档的编制始于井下瑞雷波探测仪项目计划的初期，我们制定了详细的文档编制计划，明确了每个文档的内容、格式和编写责任人。在井下瑞雷波探测仪项目启动阶段，我们首先编制了井下瑞雷波探测仪项目章程，明确定义了井下瑞雷波探测仪项目的目标、范围、风险等关键要素。随后，井下瑞雷波探测仪项目团队根据计划陆续编制了需求文档、设计文档、测试文档等各类文档，确保井下瑞雷波探测仪项目的每个阶段都有清晰的文档支持。</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井下瑞雷波探测仪项目管理中的重要环节，旨在确保井下瑞雷波探测仪项目文档符合质量标准和井下瑞雷波探测仪项目需求。在井下瑞雷波探测仪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井下瑞雷波探测仪项目相关利益方和专业领域的专家对文档进行独立审查。这有助于获取更全面、客观的反馈，确保井下瑞雷波探测仪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井下瑞雷波探测仪项目在文档编制与审查方面建立了严格的管理机制，通过规范的流程和多维度的审查，确保井下瑞雷波探测仪项目文档的质量、准确性和可靠性，为井下瑞雷波探测仪项目的顺利推进提供了有力支持。</w:t>
      </w:r>
    </w:p>
    <w:p>
      <w:pPr>
        <w:pStyle w:val="Heading2"/>
        <w:ind w:firstLine="560" w:firstLineChars="200"/>
        <w:rPr>
          <w:rFonts w:ascii="仿宋" w:eastAsia="仿宋" w:hAnsi="仿宋" w:cs="仿宋" w:hint="eastAsia"/>
          <w:sz w:val="28"/>
          <w:lang w:eastAsia="zh-CN"/>
        </w:rPr>
      </w:pPr>
      <w:bookmarkStart w:id="16" w:name="_Toc28431"/>
      <w:r>
        <w:rPr>
          <w:rFonts w:ascii="仿宋" w:eastAsia="仿宋" w:hAnsi="仿宋" w:cs="仿宋" w:hint="eastAsia"/>
          <w:sz w:val="28"/>
          <w:lang w:eastAsia="zh-CN"/>
        </w:rPr>
        <w:t>(二)、文档发布与分发</w:t>
      </w:r>
      <w:bookmarkEnd w:id="16"/>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在井下瑞雷波探测仪项目中，我们致力于优化文档发布与分发过程，以确保信息的高效传递和团队间协作的顺畅进行。以下是我们采取的关键优化策略：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我们通过多渠道发布文档，包括电子邮件、井下瑞雷波探测仪项目管理平台、内部网站等，以满足不同团队成员的偏好和需求。多渠道发布确保了信息的全面覆盖。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我们采用了精细的权限控制，确保只有授权人员可以访问敏感信息。这种安全措施保护了井下瑞雷波探测仪项目文档的机密性，防止了未经授权的信息泄露。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7" w:name="_Toc14051"/>
      <w:r>
        <w:rPr>
          <w:rFonts w:ascii="仿宋" w:eastAsia="仿宋" w:hAnsi="仿宋" w:cs="仿宋" w:hint="eastAsia"/>
          <w:sz w:val="28"/>
          <w:lang w:eastAsia="zh-CN"/>
        </w:rPr>
        <w:t>(三)、文档存档与归档</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井下瑞雷波探测仪项目生命周期中一个至关重要的环节，直接关系到井下瑞雷波探测仪项目信息的长期保存和历史记录的完整性。在井下瑞雷波探测仪项目中，我们实施了一系列有效的文档存档与归档管理策略：</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存档目标明确：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8" w:name="_Toc17730"/>
      <w:r>
        <w:rPr>
          <w:rFonts w:ascii="仿宋" w:eastAsia="仿宋" w:hAnsi="仿宋" w:cs="仿宋" w:hint="eastAsia"/>
          <w:sz w:val="28"/>
          <w:lang w:eastAsia="zh-CN"/>
        </w:rPr>
        <w:t>五、井下瑞雷波探测仪项目概论</w:t>
      </w:r>
      <w:bookmarkEnd w:id="18"/>
    </w:p>
    <w:p>
      <w:pPr>
        <w:pStyle w:val="Heading2"/>
        <w:rPr>
          <w:rFonts w:ascii="仿宋" w:eastAsia="仿宋" w:hAnsi="仿宋" w:cs="仿宋" w:hint="eastAsia"/>
          <w:lang w:eastAsia="zh-CN"/>
        </w:rPr>
      </w:pPr>
      <w:bookmarkStart w:id="19" w:name="_Toc13956"/>
      <w:r>
        <w:rPr>
          <w:rFonts w:ascii="仿宋" w:eastAsia="仿宋" w:hAnsi="仿宋" w:cs="仿宋" w:hint="eastAsia"/>
          <w:lang w:eastAsia="zh-CN"/>
        </w:rPr>
        <w:t>(一)、井下瑞雷波探测仪项目概况</w:t>
      </w:r>
      <w:bookmarkEnd w:id="19"/>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井下瑞雷波探测仪项目的起源追溯至对市场的深入洞察。市场的不断演变与变革为井下瑞雷波探测仪项目提供了难得的机遇。当前市场存在的需求缺口和变革的大环境共同构成了井下瑞雷波探测仪项目的背景。这个井下瑞雷波探测仪项目旨在充分利用市场机遇，填补行业中尚未满足的需求，为客户提供全新的解决方案。市场的变革和需求的增长使得这个井下瑞雷波探测仪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井下瑞雷波探测仪项目名称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井下瑞雷波探测仪项目正式命名为井下瑞雷波探测仪。这个名称不仅仅是一个标识，更代表了井下瑞雷波探测仪项目的核心理念和愿景。它蕴含着井下瑞雷波探测仪项目所要解决问题的关键字，具有强烈的表达和辨识度，为井下瑞雷波探测仪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井下瑞雷波探测仪项目目标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井下瑞雷波探测仪项目的核心目标是提供一种全新、高效的解决方案，满足客户日益增长的需求。井下瑞雷波探测仪项目追求的不仅仅是满足市场需求，更是在市场中获得卓越的竞争优势。通过不断提升产品或服务的质量和创新水平，井下瑞雷波探测仪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井下瑞雷波探测仪项目范围</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https://d.book118.com/098002032112006046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井下瑞雷波探测仪项目规划设计纲要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井下瑞雷波探测仪项目规划设计纲要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井下瑞雷波探测仪项目规划设计纲要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井下瑞雷波探测仪项目规划设计纲要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井下瑞雷波探测仪项目规划设计纲要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井下瑞雷波探测仪项目规划设计纲要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井下瑞雷波探测仪项目规划设计纲要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井下瑞雷波探测仪项目规划设计纲要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井下瑞雷波探测仪项目规划设计纲要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井下瑞雷波探测仪项目规划设计纲要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井下瑞雷波探测仪项目规划设计纲要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井下瑞雷波探测仪项目规划设计纲要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井下瑞雷波探测仪项目规划设计纲要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井下瑞雷波探测仪项目规划设计纲要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井下瑞雷波探测仪项目规划设计纲要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井下瑞雷波探测仪项目规划设计纲要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井下瑞雷波探测仪项目规划设计纲要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2A317D1"/>
    <w:rsid w:val="72A317D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98002032112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2024-03-04T02:50:00Z</dcterms:created>
  <dcterms:modified xsi:type="dcterms:W3CDTF">2024-03-04T02:50:59Z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9E4F79EF02014C96988C17A49D3FC490_11</vt:lpwstr>
  </property>
  <property fmtid="{D5CDD505-2E9C-101B-9397-08002B2CF9AE}" pid="3" name="KSOProductBuildVer">
    <vt:lpwstr>2052-12.1.0.16388</vt:lpwstr>
  </property>
</Properties>
</file>