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檀香208项目计划设计方案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4" w:history="1">
        <w:r>
          <w:rPr>
            <w:rFonts w:ascii="仿宋" w:eastAsia="仿宋" w:hAnsi="仿宋" w:cs="仿宋" w:hint="eastAsia"/>
            <w:lang w:eastAsia="zh-CN"/>
          </w:rPr>
          <w:t>序言</w:t>
        </w:r>
        <w:r>
          <w:tab/>
        </w:r>
        <w:r>
          <w:fldChar w:fldCharType="begin"/>
        </w:r>
        <w:r>
          <w:instrText xml:space="preserve"> PAGEREF _Toc21844 \h </w:instrText>
        </w:r>
        <w:r>
          <w:fldChar w:fldCharType="separate"/>
        </w:r>
        <w:r>
          <w:t>3</w:t>
        </w:r>
        <w:r>
          <w:fldChar w:fldCharType="end"/>
        </w:r>
      </w:hyperlink>
    </w:p>
    <w:p>
      <w:pPr>
        <w:pStyle w:val="TOC1"/>
        <w:tabs>
          <w:tab w:val="right" w:leader="dot" w:pos="8306"/>
        </w:tabs>
      </w:pPr>
      <w:hyperlink w:anchor="_Toc26130" w:history="1">
        <w:r>
          <w:rPr>
            <w:rFonts w:ascii="仿宋" w:eastAsia="仿宋" w:hAnsi="仿宋" w:cs="仿宋" w:hint="eastAsia"/>
            <w:lang w:eastAsia="zh-CN"/>
          </w:rPr>
          <w:t>一、工艺说明</w:t>
        </w:r>
        <w:r>
          <w:tab/>
        </w:r>
        <w:r>
          <w:fldChar w:fldCharType="begin"/>
        </w:r>
        <w:r>
          <w:instrText xml:space="preserve"> PAGEREF _Toc26130 \h </w:instrText>
        </w:r>
        <w:r>
          <w:fldChar w:fldCharType="separate"/>
        </w:r>
        <w:r>
          <w:t>3</w:t>
        </w:r>
        <w:r>
          <w:fldChar w:fldCharType="end"/>
        </w:r>
      </w:hyperlink>
    </w:p>
    <w:p>
      <w:pPr>
        <w:pStyle w:val="TOC2"/>
        <w:tabs>
          <w:tab w:val="right" w:leader="dot" w:pos="8306"/>
        </w:tabs>
      </w:pPr>
      <w:hyperlink w:anchor="_Toc20553" w:history="1">
        <w:r>
          <w:rPr>
            <w:rFonts w:ascii="仿宋" w:eastAsia="仿宋" w:hAnsi="仿宋" w:cs="仿宋" w:hint="eastAsia"/>
            <w:lang w:eastAsia="zh-CN"/>
          </w:rPr>
          <w:t>(一)、技术管理特点</w:t>
        </w:r>
        <w:r>
          <w:tab/>
        </w:r>
        <w:r>
          <w:fldChar w:fldCharType="begin"/>
        </w:r>
        <w:r>
          <w:instrText xml:space="preserve"> PAGEREF _Toc20553 \h </w:instrText>
        </w:r>
        <w:r>
          <w:fldChar w:fldCharType="separate"/>
        </w:r>
        <w:r>
          <w:t>3</w:t>
        </w:r>
        <w:r>
          <w:fldChar w:fldCharType="end"/>
        </w:r>
      </w:hyperlink>
    </w:p>
    <w:p>
      <w:pPr>
        <w:pStyle w:val="TOC2"/>
        <w:tabs>
          <w:tab w:val="right" w:leader="dot" w:pos="8306"/>
        </w:tabs>
      </w:pPr>
      <w:hyperlink w:anchor="_Toc20481" w:history="1">
        <w:r>
          <w:rPr>
            <w:rFonts w:ascii="仿宋" w:eastAsia="仿宋" w:hAnsi="仿宋" w:cs="仿宋" w:hint="eastAsia"/>
            <w:lang w:eastAsia="zh-CN"/>
          </w:rPr>
          <w:t>(二)、檀香208项目工艺技术设计方案</w:t>
        </w:r>
        <w:r>
          <w:tab/>
        </w:r>
        <w:r>
          <w:fldChar w:fldCharType="begin"/>
        </w:r>
        <w:r>
          <w:instrText xml:space="preserve"> PAGEREF _Toc20481 \h </w:instrText>
        </w:r>
        <w:r>
          <w:fldChar w:fldCharType="separate"/>
        </w:r>
        <w:r>
          <w:t>4</w:t>
        </w:r>
        <w:r>
          <w:fldChar w:fldCharType="end"/>
        </w:r>
      </w:hyperlink>
    </w:p>
    <w:p>
      <w:pPr>
        <w:pStyle w:val="TOC2"/>
        <w:tabs>
          <w:tab w:val="right" w:leader="dot" w:pos="8306"/>
        </w:tabs>
      </w:pPr>
      <w:hyperlink w:anchor="_Toc6834" w:history="1">
        <w:r>
          <w:rPr>
            <w:rFonts w:ascii="仿宋" w:eastAsia="仿宋" w:hAnsi="仿宋" w:cs="仿宋" w:hint="eastAsia"/>
            <w:lang w:eastAsia="zh-CN"/>
          </w:rPr>
          <w:t>(三)、设备选型方案</w:t>
        </w:r>
        <w:r>
          <w:tab/>
        </w:r>
        <w:r>
          <w:fldChar w:fldCharType="begin"/>
        </w:r>
        <w:r>
          <w:instrText xml:space="preserve"> PAGEREF _Toc6834 \h </w:instrText>
        </w:r>
        <w:r>
          <w:fldChar w:fldCharType="separate"/>
        </w:r>
        <w:r>
          <w:t>5</w:t>
        </w:r>
        <w:r>
          <w:fldChar w:fldCharType="end"/>
        </w:r>
      </w:hyperlink>
    </w:p>
    <w:p>
      <w:pPr>
        <w:pStyle w:val="TOC1"/>
        <w:tabs>
          <w:tab w:val="right" w:leader="dot" w:pos="8306"/>
        </w:tabs>
      </w:pPr>
      <w:hyperlink w:anchor="_Toc3649" w:history="1">
        <w:r>
          <w:rPr>
            <w:rFonts w:ascii="仿宋" w:eastAsia="仿宋" w:hAnsi="仿宋" w:cs="仿宋" w:hint="eastAsia"/>
            <w:lang w:eastAsia="zh-CN"/>
          </w:rPr>
          <w:t>二、檀香208项目土建工程</w:t>
        </w:r>
        <w:r>
          <w:tab/>
        </w:r>
        <w:r>
          <w:fldChar w:fldCharType="begin"/>
        </w:r>
        <w:r>
          <w:instrText xml:space="preserve"> PAGEREF _Toc3649 \h </w:instrText>
        </w:r>
        <w:r>
          <w:fldChar w:fldCharType="separate"/>
        </w:r>
        <w:r>
          <w:t>7</w:t>
        </w:r>
        <w:r>
          <w:fldChar w:fldCharType="end"/>
        </w:r>
      </w:hyperlink>
    </w:p>
    <w:p>
      <w:pPr>
        <w:pStyle w:val="TOC2"/>
        <w:tabs>
          <w:tab w:val="right" w:leader="dot" w:pos="8306"/>
        </w:tabs>
      </w:pPr>
      <w:hyperlink w:anchor="_Toc25890" w:history="1">
        <w:r>
          <w:rPr>
            <w:rFonts w:ascii="仿宋" w:eastAsia="仿宋" w:hAnsi="仿宋" w:cs="仿宋" w:hint="eastAsia"/>
            <w:lang w:eastAsia="zh-CN"/>
          </w:rPr>
          <w:t>(一)、建筑工程设计原则</w:t>
        </w:r>
        <w:r>
          <w:tab/>
        </w:r>
        <w:r>
          <w:fldChar w:fldCharType="begin"/>
        </w:r>
        <w:r>
          <w:instrText xml:space="preserve"> PAGEREF _Toc25890 \h </w:instrText>
        </w:r>
        <w:r>
          <w:fldChar w:fldCharType="separate"/>
        </w:r>
        <w:r>
          <w:t>7</w:t>
        </w:r>
        <w:r>
          <w:fldChar w:fldCharType="end"/>
        </w:r>
      </w:hyperlink>
    </w:p>
    <w:p>
      <w:pPr>
        <w:pStyle w:val="TOC2"/>
        <w:tabs>
          <w:tab w:val="right" w:leader="dot" w:pos="8306"/>
        </w:tabs>
      </w:pPr>
      <w:hyperlink w:anchor="_Toc1667" w:history="1">
        <w:r>
          <w:rPr>
            <w:rFonts w:ascii="仿宋" w:eastAsia="仿宋" w:hAnsi="仿宋" w:cs="仿宋" w:hint="eastAsia"/>
            <w:lang w:eastAsia="zh-CN"/>
          </w:rPr>
          <w:t>(二)、土建工程设计年限及安全等级</w:t>
        </w:r>
        <w:r>
          <w:tab/>
        </w:r>
        <w:r>
          <w:fldChar w:fldCharType="begin"/>
        </w:r>
        <w:r>
          <w:instrText xml:space="preserve"> PAGEREF _Toc1667 \h </w:instrText>
        </w:r>
        <w:r>
          <w:fldChar w:fldCharType="separate"/>
        </w:r>
        <w:r>
          <w:t>8</w:t>
        </w:r>
        <w:r>
          <w:fldChar w:fldCharType="end"/>
        </w:r>
      </w:hyperlink>
    </w:p>
    <w:p>
      <w:pPr>
        <w:pStyle w:val="TOC2"/>
        <w:tabs>
          <w:tab w:val="right" w:leader="dot" w:pos="8306"/>
        </w:tabs>
      </w:pPr>
      <w:hyperlink w:anchor="_Toc16455" w:history="1">
        <w:r>
          <w:rPr>
            <w:rFonts w:ascii="仿宋" w:eastAsia="仿宋" w:hAnsi="仿宋" w:cs="仿宋" w:hint="eastAsia"/>
            <w:lang w:eastAsia="zh-CN"/>
          </w:rPr>
          <w:t>(三)、建筑工程设计总体要求</w:t>
        </w:r>
        <w:r>
          <w:tab/>
        </w:r>
        <w:r>
          <w:fldChar w:fldCharType="begin"/>
        </w:r>
        <w:r>
          <w:instrText xml:space="preserve"> PAGEREF _Toc16455 \h </w:instrText>
        </w:r>
        <w:r>
          <w:fldChar w:fldCharType="separate"/>
        </w:r>
        <w:r>
          <w:t>9</w:t>
        </w:r>
        <w:r>
          <w:fldChar w:fldCharType="end"/>
        </w:r>
      </w:hyperlink>
    </w:p>
    <w:p>
      <w:pPr>
        <w:pStyle w:val="TOC2"/>
        <w:tabs>
          <w:tab w:val="right" w:leader="dot" w:pos="8306"/>
        </w:tabs>
      </w:pPr>
      <w:hyperlink w:anchor="_Toc18808" w:history="1">
        <w:r>
          <w:rPr>
            <w:rFonts w:ascii="仿宋" w:eastAsia="仿宋" w:hAnsi="仿宋" w:cs="仿宋" w:hint="eastAsia"/>
            <w:lang w:eastAsia="zh-CN"/>
          </w:rPr>
          <w:t>(四)、土建工程建设指标</w:t>
        </w:r>
        <w:r>
          <w:tab/>
        </w:r>
        <w:r>
          <w:fldChar w:fldCharType="begin"/>
        </w:r>
        <w:r>
          <w:instrText xml:space="preserve"> PAGEREF _Toc18808 \h </w:instrText>
        </w:r>
        <w:r>
          <w:fldChar w:fldCharType="separate"/>
        </w:r>
        <w:r>
          <w:t>10</w:t>
        </w:r>
        <w:r>
          <w:fldChar w:fldCharType="end"/>
        </w:r>
      </w:hyperlink>
    </w:p>
    <w:p>
      <w:pPr>
        <w:pStyle w:val="TOC1"/>
        <w:tabs>
          <w:tab w:val="right" w:leader="dot" w:pos="8306"/>
        </w:tabs>
      </w:pPr>
      <w:hyperlink w:anchor="_Toc6620" w:history="1">
        <w:r>
          <w:rPr>
            <w:rFonts w:ascii="仿宋" w:eastAsia="仿宋" w:hAnsi="仿宋" w:cs="仿宋" w:hint="eastAsia"/>
            <w:lang w:eastAsia="zh-CN"/>
          </w:rPr>
          <w:t>三、产品规划分析</w:t>
        </w:r>
        <w:r>
          <w:tab/>
        </w:r>
        <w:r>
          <w:fldChar w:fldCharType="begin"/>
        </w:r>
        <w:r>
          <w:instrText xml:space="preserve"> PAGEREF _Toc6620 \h </w:instrText>
        </w:r>
        <w:r>
          <w:fldChar w:fldCharType="separate"/>
        </w:r>
        <w:r>
          <w:t>10</w:t>
        </w:r>
        <w:r>
          <w:fldChar w:fldCharType="end"/>
        </w:r>
      </w:hyperlink>
    </w:p>
    <w:p>
      <w:pPr>
        <w:pStyle w:val="TOC2"/>
        <w:tabs>
          <w:tab w:val="right" w:leader="dot" w:pos="8306"/>
        </w:tabs>
      </w:pPr>
      <w:hyperlink w:anchor="_Toc30325" w:history="1">
        <w:r>
          <w:rPr>
            <w:rFonts w:ascii="仿宋" w:eastAsia="仿宋" w:hAnsi="仿宋" w:cs="仿宋" w:hint="eastAsia"/>
            <w:lang w:eastAsia="zh-CN"/>
          </w:rPr>
          <w:t>(一)、产品规划</w:t>
        </w:r>
        <w:r>
          <w:tab/>
        </w:r>
        <w:r>
          <w:fldChar w:fldCharType="begin"/>
        </w:r>
        <w:r>
          <w:instrText xml:space="preserve"> PAGEREF _Toc30325 \h </w:instrText>
        </w:r>
        <w:r>
          <w:fldChar w:fldCharType="separate"/>
        </w:r>
        <w:r>
          <w:t>10</w:t>
        </w:r>
        <w:r>
          <w:fldChar w:fldCharType="end"/>
        </w:r>
      </w:hyperlink>
    </w:p>
    <w:p>
      <w:pPr>
        <w:pStyle w:val="TOC2"/>
        <w:tabs>
          <w:tab w:val="right" w:leader="dot" w:pos="8306"/>
        </w:tabs>
      </w:pPr>
      <w:hyperlink w:anchor="_Toc585" w:history="1">
        <w:r>
          <w:rPr>
            <w:rFonts w:ascii="仿宋" w:eastAsia="仿宋" w:hAnsi="仿宋" w:cs="仿宋" w:hint="eastAsia"/>
            <w:lang w:eastAsia="zh-CN"/>
          </w:rPr>
          <w:t>(二)、建设规模</w:t>
        </w:r>
        <w:r>
          <w:tab/>
        </w:r>
        <w:r>
          <w:fldChar w:fldCharType="begin"/>
        </w:r>
        <w:r>
          <w:instrText xml:space="preserve"> PAGEREF _Toc585 \h </w:instrText>
        </w:r>
        <w:r>
          <w:fldChar w:fldCharType="separate"/>
        </w:r>
        <w:r>
          <w:t>11</w:t>
        </w:r>
        <w:r>
          <w:fldChar w:fldCharType="end"/>
        </w:r>
      </w:hyperlink>
    </w:p>
    <w:p>
      <w:pPr>
        <w:pStyle w:val="TOC1"/>
        <w:tabs>
          <w:tab w:val="right" w:leader="dot" w:pos="8306"/>
        </w:tabs>
      </w:pPr>
      <w:hyperlink w:anchor="_Toc6436" w:history="1">
        <w:r>
          <w:rPr>
            <w:rFonts w:ascii="仿宋" w:eastAsia="仿宋" w:hAnsi="仿宋" w:cs="仿宋" w:hint="eastAsia"/>
            <w:lang w:eastAsia="zh-CN"/>
          </w:rPr>
          <w:t>四、市场分析、调研</w:t>
        </w:r>
        <w:r>
          <w:tab/>
        </w:r>
        <w:r>
          <w:fldChar w:fldCharType="begin"/>
        </w:r>
        <w:r>
          <w:instrText xml:space="preserve"> PAGEREF _Toc6436 \h </w:instrText>
        </w:r>
        <w:r>
          <w:fldChar w:fldCharType="separate"/>
        </w:r>
        <w:r>
          <w:t>12</w:t>
        </w:r>
        <w:r>
          <w:fldChar w:fldCharType="end"/>
        </w:r>
      </w:hyperlink>
    </w:p>
    <w:p>
      <w:pPr>
        <w:pStyle w:val="TOC2"/>
        <w:tabs>
          <w:tab w:val="right" w:leader="dot" w:pos="8306"/>
        </w:tabs>
      </w:pPr>
      <w:hyperlink w:anchor="_Toc2049" w:history="1">
        <w:r>
          <w:rPr>
            <w:rFonts w:ascii="仿宋" w:eastAsia="仿宋" w:hAnsi="仿宋" w:cs="仿宋" w:hint="eastAsia"/>
            <w:lang w:eastAsia="zh-CN"/>
          </w:rPr>
          <w:t>(一)、檀香208行业分析</w:t>
        </w:r>
        <w:r>
          <w:tab/>
        </w:r>
        <w:r>
          <w:fldChar w:fldCharType="begin"/>
        </w:r>
        <w:r>
          <w:instrText xml:space="preserve"> PAGEREF _Toc2049 \h </w:instrText>
        </w:r>
        <w:r>
          <w:fldChar w:fldCharType="separate"/>
        </w:r>
        <w:r>
          <w:t>12</w:t>
        </w:r>
        <w:r>
          <w:fldChar w:fldCharType="end"/>
        </w:r>
      </w:hyperlink>
    </w:p>
    <w:p>
      <w:pPr>
        <w:pStyle w:val="TOC2"/>
        <w:tabs>
          <w:tab w:val="right" w:leader="dot" w:pos="8306"/>
        </w:tabs>
      </w:pPr>
      <w:hyperlink w:anchor="_Toc14800" w:history="1">
        <w:r>
          <w:rPr>
            <w:rFonts w:ascii="仿宋" w:eastAsia="仿宋" w:hAnsi="仿宋" w:cs="仿宋" w:hint="eastAsia"/>
            <w:lang w:eastAsia="zh-CN"/>
          </w:rPr>
          <w:t>(二)、檀香208市场分析预测</w:t>
        </w:r>
        <w:r>
          <w:tab/>
        </w:r>
        <w:r>
          <w:fldChar w:fldCharType="begin"/>
        </w:r>
        <w:r>
          <w:instrText xml:space="preserve"> PAGEREF _Toc14800 \h </w:instrText>
        </w:r>
        <w:r>
          <w:fldChar w:fldCharType="separate"/>
        </w:r>
        <w:r>
          <w:t>13</w:t>
        </w:r>
        <w:r>
          <w:fldChar w:fldCharType="end"/>
        </w:r>
      </w:hyperlink>
    </w:p>
    <w:p>
      <w:pPr>
        <w:pStyle w:val="TOC1"/>
        <w:tabs>
          <w:tab w:val="right" w:leader="dot" w:pos="8306"/>
        </w:tabs>
      </w:pPr>
      <w:hyperlink w:anchor="_Toc7972" w:history="1">
        <w:r>
          <w:rPr>
            <w:rFonts w:ascii="仿宋" w:eastAsia="仿宋" w:hAnsi="仿宋" w:cs="仿宋" w:hint="eastAsia"/>
            <w:lang w:eastAsia="zh-CN"/>
          </w:rPr>
          <w:t>五、檀香208项目绩效评估</w:t>
        </w:r>
        <w:r>
          <w:tab/>
        </w:r>
        <w:r>
          <w:fldChar w:fldCharType="begin"/>
        </w:r>
        <w:r>
          <w:instrText xml:space="preserve"> PAGEREF _Toc7972 \h </w:instrText>
        </w:r>
        <w:r>
          <w:fldChar w:fldCharType="separate"/>
        </w:r>
        <w:r>
          <w:t>13</w:t>
        </w:r>
        <w:r>
          <w:fldChar w:fldCharType="end"/>
        </w:r>
      </w:hyperlink>
    </w:p>
    <w:p>
      <w:pPr>
        <w:pStyle w:val="TOC2"/>
        <w:tabs>
          <w:tab w:val="right" w:leader="dot" w:pos="8306"/>
        </w:tabs>
      </w:pPr>
      <w:hyperlink w:anchor="_Toc23827" w:history="1">
        <w:r>
          <w:rPr>
            <w:rFonts w:ascii="仿宋" w:eastAsia="仿宋" w:hAnsi="仿宋" w:cs="仿宋" w:hint="eastAsia"/>
            <w:lang w:eastAsia="zh-CN"/>
          </w:rPr>
          <w:t>(一)、绩效评估指标</w:t>
        </w:r>
        <w:r>
          <w:tab/>
        </w:r>
        <w:r>
          <w:fldChar w:fldCharType="begin"/>
        </w:r>
        <w:r>
          <w:instrText xml:space="preserve"> PAGEREF _Toc23827 \h </w:instrText>
        </w:r>
        <w:r>
          <w:fldChar w:fldCharType="separate"/>
        </w:r>
        <w:r>
          <w:t>13</w:t>
        </w:r>
        <w:r>
          <w:fldChar w:fldCharType="end"/>
        </w:r>
      </w:hyperlink>
    </w:p>
    <w:p>
      <w:pPr>
        <w:pStyle w:val="TOC2"/>
        <w:tabs>
          <w:tab w:val="right" w:leader="dot" w:pos="8306"/>
        </w:tabs>
      </w:pPr>
      <w:hyperlink w:anchor="_Toc32502" w:history="1">
        <w:r>
          <w:rPr>
            <w:rFonts w:ascii="仿宋" w:eastAsia="仿宋" w:hAnsi="仿宋" w:cs="仿宋" w:hint="eastAsia"/>
            <w:lang w:eastAsia="zh-CN"/>
          </w:rPr>
          <w:t>(二)、绩效评估方法</w:t>
        </w:r>
        <w:r>
          <w:tab/>
        </w:r>
        <w:r>
          <w:fldChar w:fldCharType="begin"/>
        </w:r>
        <w:r>
          <w:instrText xml:space="preserve"> PAGEREF _Toc32502 \h </w:instrText>
        </w:r>
        <w:r>
          <w:fldChar w:fldCharType="separate"/>
        </w:r>
        <w:r>
          <w:t>14</w:t>
        </w:r>
        <w:r>
          <w:fldChar w:fldCharType="end"/>
        </w:r>
      </w:hyperlink>
    </w:p>
    <w:p>
      <w:pPr>
        <w:pStyle w:val="TOC2"/>
        <w:tabs>
          <w:tab w:val="right" w:leader="dot" w:pos="8306"/>
        </w:tabs>
      </w:pPr>
      <w:hyperlink w:anchor="_Toc21996" w:history="1">
        <w:r>
          <w:rPr>
            <w:rFonts w:ascii="仿宋" w:eastAsia="仿宋" w:hAnsi="仿宋" w:cs="仿宋" w:hint="eastAsia"/>
            <w:lang w:eastAsia="zh-CN"/>
          </w:rPr>
          <w:t>(三)、绩效评估周期</w:t>
        </w:r>
        <w:r>
          <w:tab/>
        </w:r>
        <w:r>
          <w:fldChar w:fldCharType="begin"/>
        </w:r>
        <w:r>
          <w:instrText xml:space="preserve"> PAGEREF _Toc21996 \h </w:instrText>
        </w:r>
        <w:r>
          <w:fldChar w:fldCharType="separate"/>
        </w:r>
        <w:r>
          <w:t>15</w:t>
        </w:r>
        <w:r>
          <w:fldChar w:fldCharType="end"/>
        </w:r>
      </w:hyperlink>
    </w:p>
    <w:p>
      <w:pPr>
        <w:pStyle w:val="TOC1"/>
        <w:tabs>
          <w:tab w:val="right" w:leader="dot" w:pos="8306"/>
        </w:tabs>
      </w:pPr>
      <w:hyperlink w:anchor="_Toc27676" w:history="1">
        <w:r>
          <w:rPr>
            <w:rFonts w:ascii="仿宋" w:eastAsia="仿宋" w:hAnsi="仿宋" w:cs="仿宋" w:hint="eastAsia"/>
            <w:lang w:eastAsia="zh-CN"/>
          </w:rPr>
          <w:t>六、檀香208项目选址可行性分析</w:t>
        </w:r>
        <w:r>
          <w:tab/>
        </w:r>
        <w:r>
          <w:fldChar w:fldCharType="begin"/>
        </w:r>
        <w:r>
          <w:instrText xml:space="preserve"> PAGEREF _Toc27676 \h </w:instrText>
        </w:r>
        <w:r>
          <w:fldChar w:fldCharType="separate"/>
        </w:r>
        <w:r>
          <w:t>17</w:t>
        </w:r>
        <w:r>
          <w:fldChar w:fldCharType="end"/>
        </w:r>
      </w:hyperlink>
    </w:p>
    <w:p>
      <w:pPr>
        <w:pStyle w:val="TOC2"/>
        <w:tabs>
          <w:tab w:val="right" w:leader="dot" w:pos="8306"/>
        </w:tabs>
      </w:pPr>
      <w:hyperlink w:anchor="_Toc9606" w:history="1">
        <w:r>
          <w:rPr>
            <w:rFonts w:ascii="仿宋" w:eastAsia="仿宋" w:hAnsi="仿宋" w:cs="仿宋" w:hint="eastAsia"/>
            <w:lang w:eastAsia="zh-CN"/>
          </w:rPr>
          <w:t>(一)、檀香208项目选址</w:t>
        </w:r>
        <w:r>
          <w:tab/>
        </w:r>
        <w:r>
          <w:fldChar w:fldCharType="begin"/>
        </w:r>
        <w:r>
          <w:instrText xml:space="preserve"> PAGEREF _Toc9606 \h </w:instrText>
        </w:r>
        <w:r>
          <w:fldChar w:fldCharType="separate"/>
        </w:r>
        <w:r>
          <w:t>17</w:t>
        </w:r>
        <w:r>
          <w:fldChar w:fldCharType="end"/>
        </w:r>
      </w:hyperlink>
    </w:p>
    <w:p>
      <w:pPr>
        <w:pStyle w:val="TOC2"/>
        <w:tabs>
          <w:tab w:val="right" w:leader="dot" w:pos="8306"/>
        </w:tabs>
      </w:pPr>
      <w:hyperlink w:anchor="_Toc24008" w:history="1">
        <w:r>
          <w:rPr>
            <w:rFonts w:ascii="仿宋" w:eastAsia="仿宋" w:hAnsi="仿宋" w:cs="仿宋" w:hint="eastAsia"/>
            <w:lang w:eastAsia="zh-CN"/>
          </w:rPr>
          <w:t>(二)、用地控制指标</w:t>
        </w:r>
        <w:r>
          <w:tab/>
        </w:r>
        <w:r>
          <w:fldChar w:fldCharType="begin"/>
        </w:r>
        <w:r>
          <w:instrText xml:space="preserve"> PAGEREF _Toc24008 \h </w:instrText>
        </w:r>
        <w:r>
          <w:fldChar w:fldCharType="separate"/>
        </w:r>
        <w:r>
          <w:t>17</w:t>
        </w:r>
        <w:r>
          <w:fldChar w:fldCharType="end"/>
        </w:r>
      </w:hyperlink>
    </w:p>
    <w:p>
      <w:pPr>
        <w:pStyle w:val="TOC2"/>
        <w:tabs>
          <w:tab w:val="right" w:leader="dot" w:pos="8306"/>
        </w:tabs>
      </w:pPr>
      <w:hyperlink w:anchor="_Toc15928" w:history="1">
        <w:r>
          <w:rPr>
            <w:rFonts w:ascii="仿宋" w:eastAsia="仿宋" w:hAnsi="仿宋" w:cs="仿宋" w:hint="eastAsia"/>
            <w:lang w:eastAsia="zh-CN"/>
          </w:rPr>
          <w:t>(三)、节约用地措施</w:t>
        </w:r>
        <w:r>
          <w:tab/>
        </w:r>
        <w:r>
          <w:fldChar w:fldCharType="begin"/>
        </w:r>
        <w:r>
          <w:instrText xml:space="preserve"> PAGEREF _Toc15928 \h </w:instrText>
        </w:r>
        <w:r>
          <w:fldChar w:fldCharType="separate"/>
        </w:r>
        <w:r>
          <w:t>19</w:t>
        </w:r>
        <w:r>
          <w:fldChar w:fldCharType="end"/>
        </w:r>
      </w:hyperlink>
    </w:p>
    <w:p>
      <w:pPr>
        <w:pStyle w:val="TOC2"/>
        <w:tabs>
          <w:tab w:val="right" w:leader="dot" w:pos="8306"/>
        </w:tabs>
      </w:pPr>
      <w:hyperlink w:anchor="_Toc7476" w:history="1">
        <w:r>
          <w:rPr>
            <w:rFonts w:ascii="仿宋" w:eastAsia="仿宋" w:hAnsi="仿宋" w:cs="仿宋" w:hint="eastAsia"/>
            <w:lang w:eastAsia="zh-CN"/>
          </w:rPr>
          <w:t>(四)、总图布置方案</w:t>
        </w:r>
        <w:r>
          <w:tab/>
        </w:r>
        <w:r>
          <w:fldChar w:fldCharType="begin"/>
        </w:r>
        <w:r>
          <w:instrText xml:space="preserve"> PAGEREF _Toc7476 \h </w:instrText>
        </w:r>
        <w:r>
          <w:fldChar w:fldCharType="separate"/>
        </w:r>
        <w:r>
          <w:t>20</w:t>
        </w:r>
        <w:r>
          <w:fldChar w:fldCharType="end"/>
        </w:r>
      </w:hyperlink>
    </w:p>
    <w:p>
      <w:pPr>
        <w:pStyle w:val="TOC2"/>
        <w:tabs>
          <w:tab w:val="right" w:leader="dot" w:pos="8306"/>
        </w:tabs>
      </w:pPr>
      <w:hyperlink w:anchor="_Toc27527" w:history="1">
        <w:r>
          <w:rPr>
            <w:rFonts w:ascii="仿宋" w:eastAsia="仿宋" w:hAnsi="仿宋" w:cs="仿宋" w:hint="eastAsia"/>
            <w:lang w:eastAsia="zh-CN"/>
          </w:rPr>
          <w:t>(五)、选址综合评价</w:t>
        </w:r>
        <w:r>
          <w:tab/>
        </w:r>
        <w:r>
          <w:fldChar w:fldCharType="begin"/>
        </w:r>
        <w:r>
          <w:instrText xml:space="preserve"> PAGEREF _Toc27527 \h </w:instrText>
        </w:r>
        <w:r>
          <w:fldChar w:fldCharType="separate"/>
        </w:r>
        <w:r>
          <w:t>21</w:t>
        </w:r>
        <w:r>
          <w:fldChar w:fldCharType="end"/>
        </w:r>
      </w:hyperlink>
    </w:p>
    <w:p>
      <w:pPr>
        <w:pStyle w:val="TOC1"/>
        <w:tabs>
          <w:tab w:val="right" w:leader="dot" w:pos="8306"/>
        </w:tabs>
      </w:pPr>
      <w:hyperlink w:anchor="_Toc14887" w:history="1">
        <w:r>
          <w:rPr>
            <w:rFonts w:ascii="仿宋" w:eastAsia="仿宋" w:hAnsi="仿宋" w:cs="仿宋" w:hint="eastAsia"/>
            <w:lang w:eastAsia="zh-CN"/>
          </w:rPr>
          <w:t>七、檀香208项目社会影响</w:t>
        </w:r>
        <w:r>
          <w:tab/>
        </w:r>
        <w:r>
          <w:fldChar w:fldCharType="begin"/>
        </w:r>
        <w:r>
          <w:instrText xml:space="preserve"> PAGEREF _Toc14887 \h </w:instrText>
        </w:r>
        <w:r>
          <w:fldChar w:fldCharType="separate"/>
        </w:r>
        <w:r>
          <w:t>22</w:t>
        </w:r>
        <w:r>
          <w:fldChar w:fldCharType="end"/>
        </w:r>
      </w:hyperlink>
    </w:p>
    <w:p>
      <w:pPr>
        <w:pStyle w:val="TOC2"/>
        <w:tabs>
          <w:tab w:val="right" w:leader="dot" w:pos="8306"/>
        </w:tabs>
      </w:pPr>
      <w:hyperlink w:anchor="_Toc28462" w:history="1">
        <w:r>
          <w:rPr>
            <w:rFonts w:ascii="仿宋" w:eastAsia="仿宋" w:hAnsi="仿宋" w:cs="仿宋" w:hint="eastAsia"/>
            <w:lang w:eastAsia="zh-CN"/>
          </w:rPr>
          <w:t>(一)、社会责任与义务</w:t>
        </w:r>
        <w:r>
          <w:tab/>
        </w:r>
        <w:r>
          <w:fldChar w:fldCharType="begin"/>
        </w:r>
        <w:r>
          <w:instrText xml:space="preserve"> PAGEREF _Toc28462 \h </w:instrText>
        </w:r>
        <w:r>
          <w:fldChar w:fldCharType="separate"/>
        </w:r>
        <w:r>
          <w:t>22</w:t>
        </w:r>
        <w:r>
          <w:fldChar w:fldCharType="end"/>
        </w:r>
      </w:hyperlink>
    </w:p>
    <w:p>
      <w:pPr>
        <w:pStyle w:val="TOC2"/>
        <w:tabs>
          <w:tab w:val="right" w:leader="dot" w:pos="8306"/>
        </w:tabs>
      </w:pPr>
      <w:hyperlink w:anchor="_Toc17487" w:history="1">
        <w:r>
          <w:rPr>
            <w:rFonts w:ascii="仿宋" w:eastAsia="仿宋" w:hAnsi="仿宋" w:cs="仿宋" w:hint="eastAsia"/>
            <w:lang w:eastAsia="zh-CN"/>
          </w:rPr>
          <w:t>(二)、社会参与与沟通</w:t>
        </w:r>
        <w:r>
          <w:tab/>
        </w:r>
        <w:r>
          <w:fldChar w:fldCharType="begin"/>
        </w:r>
        <w:r>
          <w:instrText xml:space="preserve"> PAGEREF _Toc17487 \h </w:instrText>
        </w:r>
        <w:r>
          <w:fldChar w:fldCharType="separate"/>
        </w:r>
        <w:r>
          <w:t>23</w:t>
        </w:r>
        <w:r>
          <w:fldChar w:fldCharType="end"/>
        </w:r>
      </w:hyperlink>
    </w:p>
    <w:p>
      <w:pPr>
        <w:pStyle w:val="TOC1"/>
        <w:tabs>
          <w:tab w:val="right" w:leader="dot" w:pos="8306"/>
        </w:tabs>
      </w:pPr>
      <w:hyperlink w:anchor="_Toc9084" w:history="1">
        <w:r>
          <w:rPr>
            <w:rFonts w:ascii="仿宋" w:eastAsia="仿宋" w:hAnsi="仿宋" w:cs="仿宋" w:hint="eastAsia"/>
            <w:lang w:eastAsia="zh-CN"/>
          </w:rPr>
          <w:t>八、檀香208项目经营效益</w:t>
        </w:r>
        <w:r>
          <w:tab/>
        </w:r>
        <w:r>
          <w:fldChar w:fldCharType="begin"/>
        </w:r>
        <w:r>
          <w:instrText xml:space="preserve"> PAGEREF _Toc9084 \h </w:instrText>
        </w:r>
        <w:r>
          <w:fldChar w:fldCharType="separate"/>
        </w:r>
        <w:r>
          <w:t>23</w:t>
        </w:r>
        <w:r>
          <w:fldChar w:fldCharType="end"/>
        </w:r>
      </w:hyperlink>
    </w:p>
    <w:p>
      <w:pPr>
        <w:pStyle w:val="TOC2"/>
        <w:tabs>
          <w:tab w:val="right" w:leader="dot" w:pos="8306"/>
        </w:tabs>
      </w:pPr>
      <w:hyperlink w:anchor="_Toc30899" w:history="1">
        <w:r>
          <w:rPr>
            <w:rFonts w:ascii="仿宋" w:eastAsia="仿宋" w:hAnsi="仿宋" w:cs="仿宋" w:hint="eastAsia"/>
            <w:lang w:eastAsia="zh-CN"/>
          </w:rPr>
          <w:t>(一)、经济评价财务测算</w:t>
        </w:r>
        <w:r>
          <w:tab/>
        </w:r>
        <w:r>
          <w:fldChar w:fldCharType="begin"/>
        </w:r>
        <w:r>
          <w:instrText xml:space="preserve"> PAGEREF _Toc30899 \h </w:instrText>
        </w:r>
        <w:r>
          <w:fldChar w:fldCharType="separate"/>
        </w:r>
        <w:r>
          <w:t>23</w:t>
        </w:r>
        <w:r>
          <w:fldChar w:fldCharType="end"/>
        </w:r>
      </w:hyperlink>
    </w:p>
    <w:p>
      <w:pPr>
        <w:pStyle w:val="TOC2"/>
        <w:tabs>
          <w:tab w:val="right" w:leader="dot" w:pos="8306"/>
        </w:tabs>
      </w:pPr>
      <w:hyperlink w:anchor="_Toc13702" w:history="1">
        <w:r>
          <w:rPr>
            <w:rFonts w:ascii="仿宋" w:eastAsia="仿宋" w:hAnsi="仿宋" w:cs="仿宋" w:hint="eastAsia"/>
            <w:lang w:eastAsia="zh-CN"/>
          </w:rPr>
          <w:t>(二)、檀香208项目盈利能力分析</w:t>
        </w:r>
        <w:r>
          <w:tab/>
        </w:r>
        <w:r>
          <w:fldChar w:fldCharType="begin"/>
        </w:r>
        <w:r>
          <w:instrText xml:space="preserve"> PAGEREF _Toc13702 \h </w:instrText>
        </w:r>
        <w:r>
          <w:fldChar w:fldCharType="separate"/>
        </w:r>
        <w:r>
          <w:t>25</w:t>
        </w:r>
        <w:r>
          <w:fldChar w:fldCharType="end"/>
        </w:r>
      </w:hyperlink>
    </w:p>
    <w:p>
      <w:pPr>
        <w:pStyle w:val="TOC1"/>
        <w:tabs>
          <w:tab w:val="right" w:leader="dot" w:pos="8306"/>
        </w:tabs>
      </w:pPr>
      <w:hyperlink w:anchor="_Toc19350" w:history="1">
        <w:r>
          <w:rPr>
            <w:rFonts w:ascii="仿宋" w:eastAsia="仿宋" w:hAnsi="仿宋" w:cs="仿宋" w:hint="eastAsia"/>
            <w:lang w:eastAsia="zh-CN"/>
          </w:rPr>
          <w:t>九、檀香208项目技术管理</w:t>
        </w:r>
        <w:r>
          <w:tab/>
        </w:r>
        <w:r>
          <w:fldChar w:fldCharType="begin"/>
        </w:r>
        <w:r>
          <w:instrText xml:space="preserve"> PAGEREF _Toc19350 \h </w:instrText>
        </w:r>
        <w:r>
          <w:fldChar w:fldCharType="separate"/>
        </w:r>
        <w:r>
          <w:t>25</w:t>
        </w:r>
        <w:r>
          <w:fldChar w:fldCharType="end"/>
        </w:r>
      </w:hyperlink>
    </w:p>
    <w:p>
      <w:pPr>
        <w:pStyle w:val="TOC2"/>
        <w:tabs>
          <w:tab w:val="right" w:leader="dot" w:pos="8306"/>
        </w:tabs>
      </w:pPr>
      <w:hyperlink w:anchor="_Toc24061" w:history="1">
        <w:r>
          <w:rPr>
            <w:rFonts w:ascii="仿宋" w:eastAsia="仿宋" w:hAnsi="仿宋" w:cs="仿宋" w:hint="eastAsia"/>
            <w:lang w:eastAsia="zh-CN"/>
          </w:rPr>
          <w:t>(一)、技术方案选用方向</w:t>
        </w:r>
        <w:r>
          <w:tab/>
        </w:r>
        <w:r>
          <w:fldChar w:fldCharType="begin"/>
        </w:r>
        <w:r>
          <w:instrText xml:space="preserve"> PAGEREF _Toc24061 \h </w:instrText>
        </w:r>
        <w:r>
          <w:fldChar w:fldCharType="separate"/>
        </w:r>
        <w:r>
          <w:t>25</w:t>
        </w:r>
        <w:r>
          <w:fldChar w:fldCharType="end"/>
        </w:r>
      </w:hyperlink>
    </w:p>
    <w:p>
      <w:pPr>
        <w:pStyle w:val="TOC2"/>
        <w:tabs>
          <w:tab w:val="right" w:leader="dot" w:pos="8306"/>
        </w:tabs>
      </w:pPr>
      <w:hyperlink w:anchor="_Toc14967" w:history="1">
        <w:r>
          <w:rPr>
            <w:rFonts w:ascii="仿宋" w:eastAsia="仿宋" w:hAnsi="仿宋" w:cs="仿宋" w:hint="eastAsia"/>
            <w:lang w:eastAsia="zh-CN"/>
          </w:rPr>
          <w:t>(二)、工艺技术方案选用原则</w:t>
        </w:r>
        <w:r>
          <w:tab/>
        </w:r>
        <w:r>
          <w:fldChar w:fldCharType="begin"/>
        </w:r>
        <w:r>
          <w:instrText xml:space="preserve"> PAGEREF _Toc14967 \h </w:instrText>
        </w:r>
        <w:r>
          <w:fldChar w:fldCharType="separate"/>
        </w:r>
        <w:r>
          <w:t>27</w:t>
        </w:r>
        <w:r>
          <w:fldChar w:fldCharType="end"/>
        </w:r>
      </w:hyperlink>
    </w:p>
    <w:p>
      <w:pPr>
        <w:pStyle w:val="TOC2"/>
        <w:tabs>
          <w:tab w:val="right" w:leader="dot" w:pos="8306"/>
        </w:tabs>
      </w:pPr>
      <w:hyperlink w:anchor="_Toc30122" w:history="1">
        <w:r>
          <w:rPr>
            <w:rFonts w:ascii="仿宋" w:eastAsia="仿宋" w:hAnsi="仿宋" w:cs="仿宋" w:hint="eastAsia"/>
            <w:lang w:eastAsia="zh-CN"/>
          </w:rPr>
          <w:t>(三)、工艺技术方案要求</w:t>
        </w:r>
        <w:r>
          <w:tab/>
        </w:r>
        <w:r>
          <w:fldChar w:fldCharType="begin"/>
        </w:r>
        <w:r>
          <w:instrText xml:space="preserve"> PAGEREF _Toc30122 \h </w:instrText>
        </w:r>
        <w:r>
          <w:fldChar w:fldCharType="separate"/>
        </w:r>
        <w:r>
          <w:t>29</w:t>
        </w:r>
        <w:r>
          <w:fldChar w:fldCharType="end"/>
        </w:r>
      </w:hyperlink>
    </w:p>
    <w:p>
      <w:pPr>
        <w:pStyle w:val="TOC1"/>
        <w:tabs>
          <w:tab w:val="right" w:leader="dot" w:pos="8306"/>
        </w:tabs>
      </w:pPr>
      <w:hyperlink w:anchor="_Toc28441" w:history="1">
        <w:r>
          <w:rPr>
            <w:rFonts w:ascii="仿宋" w:eastAsia="仿宋" w:hAnsi="仿宋" w:cs="仿宋" w:hint="eastAsia"/>
            <w:lang w:eastAsia="zh-CN"/>
          </w:rPr>
          <w:t>十、檀香208项目人力资源培养与发展</w:t>
        </w:r>
        <w:r>
          <w:tab/>
        </w:r>
        <w:r>
          <w:fldChar w:fldCharType="begin"/>
        </w:r>
        <w:r>
          <w:instrText xml:space="preserve"> PAGEREF _Toc28441 \h </w:instrText>
        </w:r>
        <w:r>
          <w:fldChar w:fldCharType="separate"/>
        </w:r>
        <w:r>
          <w:t>32</w:t>
        </w:r>
        <w:r>
          <w:fldChar w:fldCharType="end"/>
        </w:r>
      </w:hyperlink>
    </w:p>
    <w:p>
      <w:pPr>
        <w:pStyle w:val="TOC2"/>
        <w:tabs>
          <w:tab w:val="right" w:leader="dot" w:pos="8306"/>
        </w:tabs>
      </w:pPr>
      <w:hyperlink w:anchor="_Toc27363" w:history="1">
        <w:r>
          <w:rPr>
            <w:rFonts w:ascii="仿宋" w:eastAsia="仿宋" w:hAnsi="仿宋" w:cs="仿宋" w:hint="eastAsia"/>
            <w:lang w:eastAsia="zh-CN"/>
          </w:rPr>
          <w:t>(一)、人才需求与规划</w:t>
        </w:r>
        <w:r>
          <w:tab/>
        </w:r>
        <w:r>
          <w:fldChar w:fldCharType="begin"/>
        </w:r>
        <w:r>
          <w:instrText xml:space="preserve"> PAGEREF _Toc27363 \h </w:instrText>
        </w:r>
        <w:r>
          <w:fldChar w:fldCharType="separate"/>
        </w:r>
        <w:r>
          <w:t>32</w:t>
        </w:r>
        <w:r>
          <w:fldChar w:fldCharType="end"/>
        </w:r>
      </w:hyperlink>
    </w:p>
    <w:p>
      <w:pPr>
        <w:pStyle w:val="TOC2"/>
        <w:tabs>
          <w:tab w:val="right" w:leader="dot" w:pos="8306"/>
        </w:tabs>
      </w:pPr>
      <w:hyperlink w:anchor="_Toc17331" w:history="1">
        <w:r>
          <w:rPr>
            <w:rFonts w:ascii="仿宋" w:eastAsia="仿宋" w:hAnsi="仿宋" w:cs="仿宋" w:hint="eastAsia"/>
            <w:lang w:eastAsia="zh-CN"/>
          </w:rPr>
          <w:t>(二)、培训与发展计划</w:t>
        </w:r>
        <w:r>
          <w:tab/>
        </w:r>
        <w:r>
          <w:fldChar w:fldCharType="begin"/>
        </w:r>
        <w:r>
          <w:instrText xml:space="preserve"> PAGEREF _Toc17331 \h </w:instrText>
        </w:r>
        <w:r>
          <w:fldChar w:fldCharType="separate"/>
        </w:r>
        <w:r>
          <w:t>32</w:t>
        </w:r>
        <w:r>
          <w:fldChar w:fldCharType="end"/>
        </w:r>
      </w:hyperlink>
    </w:p>
    <w:p>
      <w:pPr>
        <w:pStyle w:val="TOC1"/>
        <w:tabs>
          <w:tab w:val="right" w:leader="dot" w:pos="8306"/>
        </w:tabs>
      </w:pPr>
      <w:hyperlink w:anchor="_Toc1899" w:history="1">
        <w:r>
          <w:rPr>
            <w:rFonts w:ascii="仿宋" w:eastAsia="仿宋" w:hAnsi="仿宋" w:cs="仿宋" w:hint="eastAsia"/>
            <w:lang w:eastAsia="zh-CN"/>
          </w:rPr>
          <w:t>十一、檀香208项目计划安排</w:t>
        </w:r>
        <w:r>
          <w:tab/>
        </w:r>
        <w:r>
          <w:fldChar w:fldCharType="begin"/>
        </w:r>
        <w:r>
          <w:instrText xml:space="preserve"> PAGEREF _Toc1899 \h </w:instrText>
        </w:r>
        <w:r>
          <w:fldChar w:fldCharType="separate"/>
        </w:r>
        <w:r>
          <w:t>33</w:t>
        </w:r>
        <w:r>
          <w:fldChar w:fldCharType="end"/>
        </w:r>
      </w:hyperlink>
    </w:p>
    <w:p>
      <w:pPr>
        <w:pStyle w:val="TOC2"/>
        <w:tabs>
          <w:tab w:val="right" w:leader="dot" w:pos="8306"/>
        </w:tabs>
      </w:pPr>
      <w:hyperlink w:anchor="_Toc31161" w:history="1">
        <w:r>
          <w:rPr>
            <w:rFonts w:ascii="仿宋" w:eastAsia="仿宋" w:hAnsi="仿宋" w:cs="仿宋" w:hint="eastAsia"/>
            <w:lang w:eastAsia="zh-CN"/>
          </w:rPr>
          <w:t>(一)、建设周期</w:t>
        </w:r>
        <w:r>
          <w:tab/>
        </w:r>
        <w:r>
          <w:fldChar w:fldCharType="begin"/>
        </w:r>
        <w:r>
          <w:instrText xml:space="preserve"> PAGEREF _Toc31161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61" w:history="1">
        <w:r>
          <w:rPr>
            <w:rFonts w:ascii="仿宋" w:eastAsia="仿宋" w:hAnsi="仿宋" w:cs="仿宋" w:hint="eastAsia"/>
            <w:lang w:eastAsia="zh-CN"/>
          </w:rPr>
          <w:t>(二)、建设进度</w:t>
        </w:r>
        <w:r>
          <w:tab/>
        </w:r>
        <w:r>
          <w:fldChar w:fldCharType="begin"/>
        </w:r>
        <w:r>
          <w:instrText xml:space="preserve"> PAGEREF _Toc12961 \h </w:instrText>
        </w:r>
        <w:r>
          <w:fldChar w:fldCharType="separate"/>
        </w:r>
        <w:r>
          <w:t>34</w:t>
        </w:r>
        <w:r>
          <w:fldChar w:fldCharType="end"/>
        </w:r>
      </w:hyperlink>
    </w:p>
    <w:p>
      <w:pPr>
        <w:pStyle w:val="TOC2"/>
        <w:tabs>
          <w:tab w:val="right" w:leader="dot" w:pos="8306"/>
        </w:tabs>
      </w:pPr>
      <w:hyperlink w:anchor="_Toc16351" w:history="1">
        <w:r>
          <w:rPr>
            <w:rFonts w:ascii="仿宋" w:eastAsia="仿宋" w:hAnsi="仿宋" w:cs="仿宋" w:hint="eastAsia"/>
            <w:lang w:eastAsia="zh-CN"/>
          </w:rPr>
          <w:t>(三)、进度安排注意事项</w:t>
        </w:r>
        <w:r>
          <w:tab/>
        </w:r>
        <w:r>
          <w:fldChar w:fldCharType="begin"/>
        </w:r>
        <w:r>
          <w:instrText xml:space="preserve"> PAGEREF _Toc16351 \h </w:instrText>
        </w:r>
        <w:r>
          <w:fldChar w:fldCharType="separate"/>
        </w:r>
        <w:r>
          <w:t>34</w:t>
        </w:r>
        <w:r>
          <w:fldChar w:fldCharType="end"/>
        </w:r>
      </w:hyperlink>
    </w:p>
    <w:p>
      <w:pPr>
        <w:pStyle w:val="TOC2"/>
        <w:tabs>
          <w:tab w:val="right" w:leader="dot" w:pos="8306"/>
        </w:tabs>
      </w:pPr>
      <w:hyperlink w:anchor="_Toc31218" w:history="1">
        <w:r>
          <w:rPr>
            <w:rFonts w:ascii="仿宋" w:eastAsia="仿宋" w:hAnsi="仿宋" w:cs="仿宋" w:hint="eastAsia"/>
            <w:lang w:eastAsia="zh-CN"/>
          </w:rPr>
          <w:t>(四)、人力资源配置</w:t>
        </w:r>
        <w:r>
          <w:tab/>
        </w:r>
        <w:r>
          <w:fldChar w:fldCharType="begin"/>
        </w:r>
        <w:r>
          <w:instrText xml:space="preserve"> PAGEREF _Toc31218 \h </w:instrText>
        </w:r>
        <w:r>
          <w:fldChar w:fldCharType="separate"/>
        </w:r>
        <w:r>
          <w:t>36</w:t>
        </w:r>
        <w:r>
          <w:fldChar w:fldCharType="end"/>
        </w:r>
      </w:hyperlink>
    </w:p>
    <w:p>
      <w:pPr>
        <w:pStyle w:val="TOC1"/>
        <w:tabs>
          <w:tab w:val="right" w:leader="dot" w:pos="8306"/>
        </w:tabs>
      </w:pPr>
      <w:hyperlink w:anchor="_Toc18757" w:history="1">
        <w:r>
          <w:rPr>
            <w:rFonts w:ascii="仿宋" w:eastAsia="仿宋" w:hAnsi="仿宋" w:cs="仿宋" w:hint="eastAsia"/>
            <w:lang w:eastAsia="zh-CN"/>
          </w:rPr>
          <w:t>十二、檀香208项目人力资源管理</w:t>
        </w:r>
        <w:r>
          <w:tab/>
        </w:r>
        <w:r>
          <w:fldChar w:fldCharType="begin"/>
        </w:r>
        <w:r>
          <w:instrText xml:space="preserve"> PAGEREF _Toc18757 \h </w:instrText>
        </w:r>
        <w:r>
          <w:fldChar w:fldCharType="separate"/>
        </w:r>
        <w:r>
          <w:t>37</w:t>
        </w:r>
        <w:r>
          <w:fldChar w:fldCharType="end"/>
        </w:r>
      </w:hyperlink>
    </w:p>
    <w:p>
      <w:pPr>
        <w:pStyle w:val="TOC2"/>
        <w:tabs>
          <w:tab w:val="right" w:leader="dot" w:pos="8306"/>
        </w:tabs>
      </w:pPr>
      <w:hyperlink w:anchor="_Toc14808" w:history="1">
        <w:r>
          <w:rPr>
            <w:rFonts w:ascii="仿宋" w:eastAsia="仿宋" w:hAnsi="仿宋" w:cs="仿宋" w:hint="eastAsia"/>
            <w:lang w:eastAsia="zh-CN"/>
          </w:rPr>
          <w:t>(一)、建立健全的预算管理制度</w:t>
        </w:r>
        <w:r>
          <w:tab/>
        </w:r>
        <w:r>
          <w:fldChar w:fldCharType="begin"/>
        </w:r>
        <w:r>
          <w:instrText xml:space="preserve"> PAGEREF _Toc14808 \h </w:instrText>
        </w:r>
        <w:r>
          <w:fldChar w:fldCharType="separate"/>
        </w:r>
        <w:r>
          <w:t>37</w:t>
        </w:r>
        <w:r>
          <w:fldChar w:fldCharType="end"/>
        </w:r>
      </w:hyperlink>
    </w:p>
    <w:p>
      <w:pPr>
        <w:pStyle w:val="TOC2"/>
        <w:tabs>
          <w:tab w:val="right" w:leader="dot" w:pos="8306"/>
        </w:tabs>
      </w:pPr>
      <w:hyperlink w:anchor="_Toc1772" w:history="1">
        <w:r>
          <w:rPr>
            <w:rFonts w:ascii="仿宋" w:eastAsia="仿宋" w:hAnsi="仿宋" w:cs="仿宋" w:hint="eastAsia"/>
            <w:lang w:eastAsia="zh-CN"/>
          </w:rPr>
          <w:t>(二)、加强资金流动监控</w:t>
        </w:r>
        <w:r>
          <w:tab/>
        </w:r>
        <w:r>
          <w:fldChar w:fldCharType="begin"/>
        </w:r>
        <w:r>
          <w:instrText xml:space="preserve"> PAGEREF _Toc1772 \h </w:instrText>
        </w:r>
        <w:r>
          <w:fldChar w:fldCharType="separate"/>
        </w:r>
        <w:r>
          <w:t>39</w:t>
        </w:r>
        <w:r>
          <w:fldChar w:fldCharType="end"/>
        </w:r>
      </w:hyperlink>
    </w:p>
    <w:p>
      <w:pPr>
        <w:pStyle w:val="TOC2"/>
        <w:tabs>
          <w:tab w:val="right" w:leader="dot" w:pos="8306"/>
        </w:tabs>
      </w:pPr>
      <w:hyperlink w:anchor="_Toc21497" w:history="1">
        <w:r>
          <w:rPr>
            <w:rFonts w:ascii="仿宋" w:eastAsia="仿宋" w:hAnsi="仿宋" w:cs="仿宋" w:hint="eastAsia"/>
            <w:lang w:eastAsia="zh-CN"/>
          </w:rPr>
          <w:t>(三)、制定完善的风险控制机制</w:t>
        </w:r>
        <w:r>
          <w:tab/>
        </w:r>
        <w:r>
          <w:fldChar w:fldCharType="begin"/>
        </w:r>
        <w:r>
          <w:instrText xml:space="preserve"> PAGEREF _Toc21497 \h </w:instrText>
        </w:r>
        <w:r>
          <w:fldChar w:fldCharType="separate"/>
        </w:r>
        <w:r>
          <w:t>40</w:t>
        </w:r>
        <w:r>
          <w:fldChar w:fldCharType="end"/>
        </w:r>
      </w:hyperlink>
    </w:p>
    <w:p>
      <w:pPr>
        <w:pStyle w:val="TOC2"/>
        <w:tabs>
          <w:tab w:val="right" w:leader="dot" w:pos="8306"/>
        </w:tabs>
      </w:pPr>
      <w:hyperlink w:anchor="_Toc24035" w:history="1">
        <w:r>
          <w:rPr>
            <w:rFonts w:ascii="仿宋" w:eastAsia="仿宋" w:hAnsi="仿宋" w:cs="仿宋" w:hint="eastAsia"/>
            <w:lang w:eastAsia="zh-CN"/>
          </w:rPr>
          <w:t>(四)、优化成本管理</w:t>
        </w:r>
        <w:r>
          <w:tab/>
        </w:r>
        <w:r>
          <w:fldChar w:fldCharType="begin"/>
        </w:r>
        <w:r>
          <w:instrText xml:space="preserve"> PAGEREF _Toc24035 \h </w:instrText>
        </w:r>
        <w:r>
          <w:fldChar w:fldCharType="separate"/>
        </w:r>
        <w:r>
          <w:t>41</w:t>
        </w:r>
        <w:r>
          <w:fldChar w:fldCharType="end"/>
        </w:r>
      </w:hyperlink>
    </w:p>
    <w:p>
      <w:pPr>
        <w:pStyle w:val="TOC1"/>
        <w:tabs>
          <w:tab w:val="right" w:leader="dot" w:pos="8306"/>
        </w:tabs>
      </w:pPr>
      <w:hyperlink w:anchor="_Toc805" w:history="1">
        <w:r>
          <w:rPr>
            <w:rFonts w:ascii="仿宋" w:eastAsia="仿宋" w:hAnsi="仿宋" w:cs="仿宋" w:hint="eastAsia"/>
            <w:lang w:eastAsia="zh-CN"/>
          </w:rPr>
          <w:t>十三、檀香208项目治理与监督</w:t>
        </w:r>
        <w:r>
          <w:tab/>
        </w:r>
        <w:r>
          <w:fldChar w:fldCharType="begin"/>
        </w:r>
        <w:r>
          <w:instrText xml:space="preserve"> PAGEREF _Toc805 \h </w:instrText>
        </w:r>
        <w:r>
          <w:fldChar w:fldCharType="separate"/>
        </w:r>
        <w:r>
          <w:t>42</w:t>
        </w:r>
        <w:r>
          <w:fldChar w:fldCharType="end"/>
        </w:r>
      </w:hyperlink>
    </w:p>
    <w:p>
      <w:pPr>
        <w:pStyle w:val="TOC2"/>
        <w:tabs>
          <w:tab w:val="right" w:leader="dot" w:pos="8306"/>
        </w:tabs>
      </w:pPr>
      <w:hyperlink w:anchor="_Toc18381" w:history="1">
        <w:r>
          <w:rPr>
            <w:rFonts w:ascii="仿宋" w:eastAsia="仿宋" w:hAnsi="仿宋" w:cs="仿宋" w:hint="eastAsia"/>
            <w:lang w:eastAsia="zh-CN"/>
          </w:rPr>
          <w:t>(一)、檀香208项目治理结构</w:t>
        </w:r>
        <w:r>
          <w:tab/>
        </w:r>
        <w:r>
          <w:fldChar w:fldCharType="begin"/>
        </w:r>
        <w:r>
          <w:instrText xml:space="preserve"> PAGEREF _Toc18381 \h </w:instrText>
        </w:r>
        <w:r>
          <w:fldChar w:fldCharType="separate"/>
        </w:r>
        <w:r>
          <w:t>42</w:t>
        </w:r>
        <w:r>
          <w:fldChar w:fldCharType="end"/>
        </w:r>
      </w:hyperlink>
    </w:p>
    <w:p>
      <w:pPr>
        <w:pStyle w:val="TOC2"/>
        <w:tabs>
          <w:tab w:val="right" w:leader="dot" w:pos="8306"/>
        </w:tabs>
      </w:pPr>
      <w:hyperlink w:anchor="_Toc9275" w:history="1">
        <w:r>
          <w:rPr>
            <w:rFonts w:ascii="仿宋" w:eastAsia="仿宋" w:hAnsi="仿宋" w:cs="仿宋" w:hint="eastAsia"/>
            <w:lang w:eastAsia="zh-CN"/>
          </w:rPr>
          <w:t>(二)、监督与审计</w:t>
        </w:r>
        <w:r>
          <w:tab/>
        </w:r>
        <w:r>
          <w:fldChar w:fldCharType="begin"/>
        </w:r>
        <w:r>
          <w:instrText xml:space="preserve"> PAGEREF _Toc9275 \h </w:instrText>
        </w:r>
        <w:r>
          <w:fldChar w:fldCharType="separate"/>
        </w:r>
        <w:r>
          <w:t>44</w:t>
        </w:r>
        <w:r>
          <w:fldChar w:fldCharType="end"/>
        </w:r>
      </w:hyperlink>
    </w:p>
    <w:p>
      <w:pPr>
        <w:pStyle w:val="TOC1"/>
        <w:tabs>
          <w:tab w:val="right" w:leader="dot" w:pos="8306"/>
        </w:tabs>
      </w:pPr>
      <w:hyperlink w:anchor="_Toc30898" w:history="1">
        <w:r>
          <w:rPr>
            <w:rFonts w:ascii="仿宋" w:eastAsia="仿宋" w:hAnsi="仿宋" w:cs="仿宋" w:hint="eastAsia"/>
            <w:lang w:eastAsia="zh-CN"/>
          </w:rPr>
          <w:t>十四、利益相关者分析与沟通计划</w:t>
        </w:r>
        <w:r>
          <w:tab/>
        </w:r>
        <w:r>
          <w:fldChar w:fldCharType="begin"/>
        </w:r>
        <w:r>
          <w:instrText xml:space="preserve"> PAGEREF _Toc30898 \h </w:instrText>
        </w:r>
        <w:r>
          <w:fldChar w:fldCharType="separate"/>
        </w:r>
        <w:r>
          <w:t>45</w:t>
        </w:r>
        <w:r>
          <w:fldChar w:fldCharType="end"/>
        </w:r>
      </w:hyperlink>
    </w:p>
    <w:p>
      <w:pPr>
        <w:pStyle w:val="TOC2"/>
        <w:tabs>
          <w:tab w:val="right" w:leader="dot" w:pos="8306"/>
        </w:tabs>
      </w:pPr>
      <w:hyperlink w:anchor="_Toc17214" w:history="1">
        <w:r>
          <w:rPr>
            <w:rFonts w:ascii="仿宋" w:eastAsia="仿宋" w:hAnsi="仿宋" w:cs="仿宋" w:hint="eastAsia"/>
            <w:lang w:eastAsia="zh-CN"/>
          </w:rPr>
          <w:t>(一)、利益相关者分析</w:t>
        </w:r>
        <w:r>
          <w:tab/>
        </w:r>
        <w:r>
          <w:fldChar w:fldCharType="begin"/>
        </w:r>
        <w:r>
          <w:instrText xml:space="preserve"> PAGEREF _Toc17214 \h </w:instrText>
        </w:r>
        <w:r>
          <w:fldChar w:fldCharType="separate"/>
        </w:r>
        <w:r>
          <w:t>45</w:t>
        </w:r>
        <w:r>
          <w:fldChar w:fldCharType="end"/>
        </w:r>
      </w:hyperlink>
    </w:p>
    <w:p>
      <w:pPr>
        <w:pStyle w:val="TOC2"/>
        <w:tabs>
          <w:tab w:val="right" w:leader="dot" w:pos="8306"/>
        </w:tabs>
      </w:pPr>
      <w:hyperlink w:anchor="_Toc15414" w:history="1">
        <w:r>
          <w:rPr>
            <w:rFonts w:ascii="仿宋" w:eastAsia="仿宋" w:hAnsi="仿宋" w:cs="仿宋" w:hint="eastAsia"/>
            <w:lang w:eastAsia="zh-CN"/>
          </w:rPr>
          <w:t>(二)、沟通计划</w:t>
        </w:r>
        <w:r>
          <w:tab/>
        </w:r>
        <w:r>
          <w:fldChar w:fldCharType="begin"/>
        </w:r>
        <w:r>
          <w:instrText xml:space="preserve"> PAGEREF _Toc15414 \h </w:instrText>
        </w:r>
        <w:r>
          <w:fldChar w:fldCharType="separate"/>
        </w:r>
        <w:r>
          <w:t>46</w:t>
        </w:r>
        <w:r>
          <w:fldChar w:fldCharType="end"/>
        </w:r>
      </w:hyperlink>
    </w:p>
    <w:p>
      <w:pPr>
        <w:pStyle w:val="TOC1"/>
        <w:tabs>
          <w:tab w:val="right" w:leader="dot" w:pos="8306"/>
        </w:tabs>
      </w:pPr>
      <w:hyperlink w:anchor="_Toc30248" w:history="1">
        <w:r>
          <w:rPr>
            <w:rFonts w:ascii="仿宋" w:eastAsia="仿宋" w:hAnsi="仿宋" w:cs="仿宋" w:hint="eastAsia"/>
            <w:lang w:eastAsia="zh-CN"/>
          </w:rPr>
          <w:t>十五、供应链管理</w:t>
        </w:r>
        <w:r>
          <w:tab/>
        </w:r>
        <w:r>
          <w:fldChar w:fldCharType="begin"/>
        </w:r>
        <w:r>
          <w:instrText xml:space="preserve"> PAGEREF _Toc30248 \h </w:instrText>
        </w:r>
        <w:r>
          <w:fldChar w:fldCharType="separate"/>
        </w:r>
        <w:r>
          <w:t>47</w:t>
        </w:r>
        <w:r>
          <w:fldChar w:fldCharType="end"/>
        </w:r>
      </w:hyperlink>
    </w:p>
    <w:p>
      <w:pPr>
        <w:pStyle w:val="TOC2"/>
        <w:tabs>
          <w:tab w:val="right" w:leader="dot" w:pos="8306"/>
        </w:tabs>
      </w:pPr>
      <w:hyperlink w:anchor="_Toc3501" w:history="1">
        <w:r>
          <w:rPr>
            <w:rFonts w:ascii="仿宋" w:eastAsia="仿宋" w:hAnsi="仿宋" w:cs="仿宋" w:hint="eastAsia"/>
            <w:lang w:eastAsia="zh-CN"/>
          </w:rPr>
          <w:t>(一)、供应链战略规划</w:t>
        </w:r>
        <w:r>
          <w:tab/>
        </w:r>
        <w:r>
          <w:fldChar w:fldCharType="begin"/>
        </w:r>
        <w:r>
          <w:instrText xml:space="preserve"> PAGEREF _Toc3501 \h </w:instrText>
        </w:r>
        <w:r>
          <w:fldChar w:fldCharType="separate"/>
        </w:r>
        <w:r>
          <w:t>47</w:t>
        </w:r>
        <w:r>
          <w:fldChar w:fldCharType="end"/>
        </w:r>
      </w:hyperlink>
    </w:p>
    <w:p>
      <w:pPr>
        <w:pStyle w:val="TOC2"/>
        <w:tabs>
          <w:tab w:val="right" w:leader="dot" w:pos="8306"/>
        </w:tabs>
      </w:pPr>
      <w:hyperlink w:anchor="_Toc6973" w:history="1">
        <w:r>
          <w:rPr>
            <w:rFonts w:ascii="仿宋" w:eastAsia="仿宋" w:hAnsi="仿宋" w:cs="仿宋" w:hint="eastAsia"/>
            <w:lang w:eastAsia="zh-CN"/>
          </w:rPr>
          <w:t>(二)、供应商选择与合作</w:t>
        </w:r>
        <w:r>
          <w:tab/>
        </w:r>
        <w:r>
          <w:fldChar w:fldCharType="begin"/>
        </w:r>
        <w:r>
          <w:instrText xml:space="preserve"> PAGEREF _Toc6973 \h </w:instrText>
        </w:r>
        <w:r>
          <w:fldChar w:fldCharType="separate"/>
        </w:r>
        <w:r>
          <w:t>49</w:t>
        </w:r>
        <w:r>
          <w:fldChar w:fldCharType="end"/>
        </w:r>
      </w:hyperlink>
    </w:p>
    <w:p>
      <w:pPr>
        <w:pStyle w:val="TOC2"/>
        <w:tabs>
          <w:tab w:val="right" w:leader="dot" w:pos="8306"/>
        </w:tabs>
      </w:pPr>
      <w:hyperlink w:anchor="_Toc18852" w:history="1">
        <w:r>
          <w:rPr>
            <w:rFonts w:ascii="仿宋" w:eastAsia="仿宋" w:hAnsi="仿宋" w:cs="仿宋" w:hint="eastAsia"/>
            <w:lang w:eastAsia="zh-CN"/>
          </w:rPr>
          <w:t>(三)、物流与库存管理</w:t>
        </w:r>
        <w:r>
          <w:tab/>
        </w:r>
        <w:r>
          <w:fldChar w:fldCharType="begin"/>
        </w:r>
        <w:r>
          <w:instrText xml:space="preserve"> PAGEREF _Toc18852 \h </w:instrText>
        </w:r>
        <w:r>
          <w:fldChar w:fldCharType="separate"/>
        </w:r>
        <w:r>
          <w:t>50</w:t>
        </w:r>
        <w:r>
          <w:fldChar w:fldCharType="end"/>
        </w:r>
      </w:hyperlink>
    </w:p>
    <w:p>
      <w:pPr>
        <w:pStyle w:val="TOC1"/>
        <w:tabs>
          <w:tab w:val="right" w:leader="dot" w:pos="8306"/>
        </w:tabs>
      </w:pPr>
      <w:hyperlink w:anchor="_Toc32478" w:history="1">
        <w:r>
          <w:rPr>
            <w:rFonts w:ascii="仿宋" w:eastAsia="仿宋" w:hAnsi="仿宋" w:cs="仿宋" w:hint="eastAsia"/>
            <w:lang w:eastAsia="zh-CN"/>
          </w:rPr>
          <w:t>十六、檀香208项目变更管理</w:t>
        </w:r>
        <w:r>
          <w:tab/>
        </w:r>
        <w:r>
          <w:fldChar w:fldCharType="begin"/>
        </w:r>
        <w:r>
          <w:instrText xml:space="preserve"> PAGEREF _Toc32478 \h </w:instrText>
        </w:r>
        <w:r>
          <w:fldChar w:fldCharType="separate"/>
        </w:r>
        <w:r>
          <w:t>51</w:t>
        </w:r>
        <w:r>
          <w:fldChar w:fldCharType="end"/>
        </w:r>
      </w:hyperlink>
    </w:p>
    <w:p>
      <w:pPr>
        <w:pStyle w:val="TOC2"/>
        <w:tabs>
          <w:tab w:val="right" w:leader="dot" w:pos="8306"/>
        </w:tabs>
      </w:pPr>
      <w:hyperlink w:anchor="_Toc3283" w:history="1">
        <w:r>
          <w:rPr>
            <w:rFonts w:ascii="仿宋" w:eastAsia="仿宋" w:hAnsi="仿宋" w:cs="仿宋" w:hint="eastAsia"/>
            <w:lang w:eastAsia="zh-CN"/>
          </w:rPr>
          <w:t>(一)、变更申请与评估</w:t>
        </w:r>
        <w:r>
          <w:tab/>
        </w:r>
        <w:r>
          <w:fldChar w:fldCharType="begin"/>
        </w:r>
        <w:r>
          <w:instrText xml:space="preserve"> PAGEREF _Toc3283 \h </w:instrText>
        </w:r>
        <w:r>
          <w:fldChar w:fldCharType="separate"/>
        </w:r>
        <w:r>
          <w:t>51</w:t>
        </w:r>
        <w:r>
          <w:fldChar w:fldCharType="end"/>
        </w:r>
      </w:hyperlink>
    </w:p>
    <w:p>
      <w:pPr>
        <w:pStyle w:val="TOC2"/>
        <w:tabs>
          <w:tab w:val="right" w:leader="dot" w:pos="8306"/>
        </w:tabs>
      </w:pPr>
      <w:hyperlink w:anchor="_Toc19771" w:history="1">
        <w:r>
          <w:rPr>
            <w:rFonts w:ascii="仿宋" w:eastAsia="仿宋" w:hAnsi="仿宋" w:cs="仿宋" w:hint="eastAsia"/>
            <w:lang w:eastAsia="zh-CN"/>
          </w:rPr>
          <w:t>(二)、变更实施与控制</w:t>
        </w:r>
        <w:r>
          <w:tab/>
        </w:r>
        <w:r>
          <w:fldChar w:fldCharType="begin"/>
        </w:r>
        <w:r>
          <w:instrText xml:space="preserve"> PAGEREF _Toc19771 \h </w:instrText>
        </w:r>
        <w:r>
          <w:fldChar w:fldCharType="separate"/>
        </w:r>
        <w:r>
          <w:t>52</w:t>
        </w:r>
        <w:r>
          <w:fldChar w:fldCharType="end"/>
        </w:r>
      </w:hyperlink>
    </w:p>
    <w:p>
      <w:pPr>
        <w:pStyle w:val="TOC1"/>
        <w:tabs>
          <w:tab w:val="right" w:leader="dot" w:pos="8306"/>
        </w:tabs>
      </w:pPr>
      <w:hyperlink w:anchor="_Toc13213" w:history="1">
        <w:r>
          <w:rPr>
            <w:rFonts w:ascii="仿宋" w:eastAsia="仿宋" w:hAnsi="仿宋" w:cs="仿宋" w:hint="eastAsia"/>
            <w:lang w:eastAsia="zh-CN"/>
          </w:rPr>
          <w:t>十七、檀香208项目实施保障措施</w:t>
        </w:r>
        <w:r>
          <w:tab/>
        </w:r>
        <w:r>
          <w:fldChar w:fldCharType="begin"/>
        </w:r>
        <w:r>
          <w:instrText xml:space="preserve"> PAGEREF _Toc13213 \h </w:instrText>
        </w:r>
        <w:r>
          <w:fldChar w:fldCharType="separate"/>
        </w:r>
        <w:r>
          <w:t>53</w:t>
        </w:r>
        <w:r>
          <w:fldChar w:fldCharType="end"/>
        </w:r>
      </w:hyperlink>
    </w:p>
    <w:p>
      <w:pPr>
        <w:pStyle w:val="TOC2"/>
        <w:tabs>
          <w:tab w:val="right" w:leader="dot" w:pos="8306"/>
        </w:tabs>
      </w:pPr>
      <w:hyperlink w:anchor="_Toc5717" w:history="1">
        <w:r>
          <w:rPr>
            <w:rFonts w:ascii="仿宋" w:eastAsia="仿宋" w:hAnsi="仿宋" w:cs="仿宋" w:hint="eastAsia"/>
            <w:lang w:eastAsia="zh-CN"/>
          </w:rPr>
          <w:t>(一)、檀香208项目实施保障机制</w:t>
        </w:r>
        <w:r>
          <w:tab/>
        </w:r>
        <w:r>
          <w:fldChar w:fldCharType="begin"/>
        </w:r>
        <w:r>
          <w:instrText xml:space="preserve"> PAGEREF _Toc5717 \h </w:instrText>
        </w:r>
        <w:r>
          <w:fldChar w:fldCharType="separate"/>
        </w:r>
        <w:r>
          <w:t>53</w:t>
        </w:r>
        <w:r>
          <w:fldChar w:fldCharType="end"/>
        </w:r>
      </w:hyperlink>
    </w:p>
    <w:p>
      <w:pPr>
        <w:pStyle w:val="TOC2"/>
        <w:tabs>
          <w:tab w:val="right" w:leader="dot" w:pos="8306"/>
        </w:tabs>
      </w:pPr>
      <w:hyperlink w:anchor="_Toc18053" w:history="1">
        <w:r>
          <w:rPr>
            <w:rFonts w:ascii="仿宋" w:eastAsia="仿宋" w:hAnsi="仿宋" w:cs="仿宋" w:hint="eastAsia"/>
            <w:lang w:eastAsia="zh-CN"/>
          </w:rPr>
          <w:t>(二)、檀香208项目法律合规要求</w:t>
        </w:r>
        <w:r>
          <w:tab/>
        </w:r>
        <w:r>
          <w:fldChar w:fldCharType="begin"/>
        </w:r>
        <w:r>
          <w:instrText xml:space="preserve"> PAGEREF _Toc18053 \h </w:instrText>
        </w:r>
        <w:r>
          <w:fldChar w:fldCharType="separate"/>
        </w:r>
        <w:r>
          <w:t>56</w:t>
        </w:r>
        <w:r>
          <w:fldChar w:fldCharType="end"/>
        </w:r>
      </w:hyperlink>
    </w:p>
    <w:p>
      <w:pPr>
        <w:pStyle w:val="TOC2"/>
        <w:tabs>
          <w:tab w:val="right" w:leader="dot" w:pos="8306"/>
        </w:tabs>
      </w:pPr>
      <w:hyperlink w:anchor="_Toc7969" w:history="1">
        <w:r>
          <w:rPr>
            <w:rFonts w:ascii="仿宋" w:eastAsia="仿宋" w:hAnsi="仿宋" w:cs="仿宋" w:hint="eastAsia"/>
            <w:lang w:eastAsia="zh-CN"/>
          </w:rPr>
          <w:t>(三)、檀香208项目合同管理与法律事务</w:t>
        </w:r>
        <w:r>
          <w:tab/>
        </w:r>
        <w:r>
          <w:fldChar w:fldCharType="begin"/>
        </w:r>
        <w:r>
          <w:instrText xml:space="preserve"> PAGEREF _Toc7969 \h </w:instrText>
        </w:r>
        <w:r>
          <w:fldChar w:fldCharType="separate"/>
        </w:r>
        <w:r>
          <w:t>60</w:t>
        </w:r>
        <w:r>
          <w:fldChar w:fldCharType="end"/>
        </w:r>
      </w:hyperlink>
    </w:p>
    <w:p>
      <w:pPr>
        <w:pStyle w:val="TOC2"/>
        <w:tabs>
          <w:tab w:val="right" w:leader="dot" w:pos="8306"/>
        </w:tabs>
      </w:pPr>
      <w:hyperlink w:anchor="_Toc17209" w:history="1">
        <w:r>
          <w:rPr>
            <w:rFonts w:ascii="仿宋" w:eastAsia="仿宋" w:hAnsi="仿宋" w:cs="仿宋" w:hint="eastAsia"/>
            <w:lang w:eastAsia="zh-CN"/>
          </w:rPr>
          <w:t>(四)、檀香208项目知识产权保护策略</w:t>
        </w:r>
        <w:r>
          <w:tab/>
        </w:r>
        <w:r>
          <w:fldChar w:fldCharType="begin"/>
        </w:r>
        <w:r>
          <w:instrText xml:space="preserve"> PAGEREF _Toc17209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5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的技术管理特点体现在其创新导向。通过引入最先进的技术趋势和解决方案，檀香208项目致力于提升科技含量、提高质量和效率水平。这意味着我们将采用最新的工具和方法，确保檀香208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檀香208项目技术管理的显著特征。通过整合不同领域的技术资源，我们实现了跨学科的协同工作。这有助于优化技术架构，提高整体效能。此外，整合性策略还促进了不同技术团队之间的紧密沟通和高效合作，确保檀香208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檀香208项目所采用的技术。通过不断优化技术方案，檀香208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檀香208项目团队将在檀香208项目初期识别可能的技术风险，并采取相应的预防和应对措施。通过建立健全的风险评估机制，檀香208项目能够在实施过程中及时发现并解决潜在的技术问题，保障檀香208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通过这些独特的技术管理特点，我们确信在檀香208项目中，技术将成为檀香208项目成功的有力支持。这一深度剖析揭示了技术管理在檀香208项目实施中的关键作用，为檀香208项目的技术基础奠定了坚实的基础。</w:t>
      </w:r>
    </w:p>
    <w:p>
      <w:pPr>
        <w:pStyle w:val="Heading2"/>
        <w:ind w:firstLine="560" w:firstLineChars="200"/>
        <w:rPr>
          <w:rFonts w:ascii="仿宋" w:eastAsia="仿宋" w:hAnsi="仿宋" w:cs="仿宋" w:hint="eastAsia"/>
          <w:sz w:val="28"/>
          <w:lang w:eastAsia="zh-CN"/>
        </w:rPr>
      </w:pPr>
      <w:bookmarkStart w:id="4" w:name="_Toc20481"/>
      <w:r>
        <w:rPr>
          <w:rFonts w:ascii="仿宋" w:eastAsia="仿宋" w:hAnsi="仿宋" w:cs="仿宋" w:hint="eastAsia"/>
          <w:sz w:val="28"/>
          <w:lang w:eastAsia="zh-CN"/>
        </w:rPr>
        <w:t>(二)、檀香208项目工艺技术设计方案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檀香208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檀香208项目将严格按照相关行业规范要求进行组织。通过有效控制产品质量，檀香208项目将致力于为顾客提供优质的檀香208项目产品和良好的服务。这体现了檀香208项目对于生产活动合规性和质量标准的高度重视，为檀香208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檀香208项目注重生态效益和清洁生产原则。檀香208项目建设将紧密结合地方特色经济发展，与社会经济发展规划和区域环境保护规划方案相协调一致。通过与当地区域自然生态系统的结合，檀香208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檀香208项目产品具有多样化的客户需求和个性化的特点。因此，檀香208项目产品规格品种多样，且单批生产数量较小。为满足这一特点，檀香208项目承办单位将建设先进的柔性制造生产线。通过广泛应用柔性制造技术，檀香208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檀香208项目采用的技术具有较高的技术含量和自动化水平，处于国内先进水平。这一技术选用不仅体现了对生产效率、质量和环境友好性的高标准要求，同时为檀香208项目的可持续发展奠定了坚实的基础。</w:t>
      </w:r>
    </w:p>
    <w:p>
      <w:pPr>
        <w:pStyle w:val="Heading2"/>
        <w:ind w:firstLine="560" w:firstLineChars="200"/>
        <w:rPr>
          <w:rFonts w:ascii="仿宋" w:eastAsia="仿宋" w:hAnsi="仿宋" w:cs="仿宋" w:hint="eastAsia"/>
          <w:sz w:val="28"/>
          <w:lang w:eastAsia="zh-CN"/>
        </w:rPr>
      </w:pPr>
      <w:bookmarkStart w:id="5" w:name="_Toc68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为确保檀香208项目的高效生产和技术实施，我们制定了一套精心设计的设备选型方案，以满足檀香208项目生产、质量和环保的要求。该方案的主要特点如下：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檀香208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针对檀香208项目产品的多样性和小批量生产的特点，我们将建设柔性制造生产线。通过在设备选型中考虑柔性制造技术，可以灵活应对不同产品规格和生产需求，实现生产线的高度灵活性和适应性。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649"/>
      <w:r>
        <w:rPr>
          <w:rFonts w:ascii="仿宋" w:eastAsia="仿宋" w:hAnsi="仿宋" w:cs="仿宋" w:hint="eastAsia"/>
          <w:sz w:val="28"/>
          <w:lang w:eastAsia="zh-CN"/>
        </w:rPr>
        <w:t>二、檀香208项目土建工程</w:t>
      </w:r>
      <w:bookmarkEnd w:id="6"/>
    </w:p>
    <w:p>
      <w:pPr>
        <w:pStyle w:val="Heading2"/>
        <w:rPr>
          <w:rFonts w:ascii="仿宋" w:eastAsia="仿宋" w:hAnsi="仿宋" w:cs="仿宋" w:hint="eastAsia"/>
          <w:lang w:eastAsia="zh-CN"/>
        </w:rPr>
      </w:pPr>
      <w:bookmarkStart w:id="7" w:name="_Toc258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在檀香208项目的建筑工程设计中，我们将秉承一系列重要的设计原则，以确保檀香208项目建筑在功能、美观、可持续性等方面达到最佳效果。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首要原则是确保建筑的功能性得到最大化的发挥。我们将充分理解檀香208项目的实际需求，合理布局各个功能区域，保证建筑在满足业务需求的同时，提供高效的工作环境。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在建筑设计中，我们将综合考虑建设和运营成本。通过精细的经济效益分析，确保设计方案在高效利用资源的同时，对檀香208项目的长期盈利能力有积极的贡献。</w:t>
      </w:r>
    </w:p>
    <w:p>
      <w:pPr>
        <w:pStyle w:val="Heading2"/>
        <w:ind w:firstLine="560" w:firstLineChars="200"/>
        <w:rPr>
          <w:rFonts w:ascii="仿宋" w:eastAsia="仿宋" w:hAnsi="仿宋" w:cs="仿宋" w:hint="eastAsia"/>
          <w:sz w:val="28"/>
          <w:lang w:eastAsia="zh-CN"/>
        </w:rPr>
      </w:pPr>
      <w:bookmarkStart w:id="8" w:name="_Toc166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檀香208项目的土建工程设计中，我们将精准设定设计年限，结合檀香208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檀香208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45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檀香208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檀香208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檀香208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80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本期工程檀香208项目预计总建筑面积XXX平方米，其中：计容建筑面积XXX平方米，计划建筑工程投资XX万元，占檀香208项目总投资的XX%。</w:t>
      </w:r>
    </w:p>
    <w:p>
      <w:pPr>
        <w:pStyle w:val="Heading1"/>
        <w:ind w:firstLine="560" w:firstLineChars="200"/>
        <w:rPr>
          <w:rFonts w:ascii="仿宋" w:eastAsia="仿宋" w:hAnsi="仿宋" w:cs="仿宋" w:hint="eastAsia"/>
          <w:sz w:val="28"/>
          <w:lang w:eastAsia="zh-CN"/>
        </w:rPr>
      </w:pPr>
      <w:bookmarkStart w:id="11" w:name="_Toc662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3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檀香208项目的主要产品是XXXX，预计年产值为XXX万元。这一产品在市场中占据着重要的地位，其广泛的应用范围使得该檀香208项目的市场前景非常广阔。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檀香208项目的xxx产品作为重要的原材料之一，将在多个领域发挥关键作用。其在建筑、交通、能源等方面的广泛应用将为整个产业链提供强大的支持，形成产业协同效应。檀香208项目的年产值XXX万XXX万XXX万万元不仅反映了其在市场上的巨大潜力，更预示着它对国民经济的积极贡献。这种关联度高、涉及面广的产业关系，使得该檀香208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8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总征地面积为XXXX平方米，相当于约XX.XX亩，其中净用地面积为XXXX平方米，红线范围内相当于约XX.XX亩。这一用地规模充分考虑了檀香208项目的建设需求，保障了檀香208项目在合适的空间内得以充分发展。檀香208项目规划的总建筑面积为XXXX平方米，其中主体工程建设占XXXX平方米，计容建筑面积达XXXX平方米。预计建筑工程的投资将达到XXXX万元，为檀香208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计划购置的设备共计XXXX台（套），设备购置费用为XXXX万元。这一设备购置计划充分考虑到檀香208项目的生产需求和技术要求，确保了檀香208项目在生产运营中具备先进的技术装备和高效的生产能力。设备的合理配置将为檀香208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计划总投资为XXXX万元，预计年实现营业收入为XXXX万元。这一产能规模的设定旨在确保檀香208项目能够在投资与回报之间取得平衡，实现长期可持续的发展。檀香208项目的总投资充分考虑到各个方面的需求，包括用地建设、设备购置等多个环节，以确保檀香208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43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49"/>
      <w:r>
        <w:rPr>
          <w:rFonts w:ascii="仿宋" w:eastAsia="仿宋" w:hAnsi="仿宋" w:cs="仿宋" w:hint="eastAsia"/>
          <w:lang w:eastAsia="zh-CN"/>
        </w:rPr>
        <w:t>(一)、檀香208行业分析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檀香208行业一直以来都是市场的关注焦点。行业内的发展趋势、竞争态势以及潜在机会都对檀香208项目的推进产生深远的影响。通过深入研究行业的整体概貌，我们将更好地理解行业的核心特征，为檀香208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檀香208行业，技术一直是推动创新和发展的关键因素。我们将对当前技术趋势进行详尽分析，包括但不限于人工智能、大数据应用、先进制造技术等。这有助于檀香208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檀香208项目成功的基础。我们将对主要竞争对手进行深入研究，包括其市场份额、产品特点、市场定位等。通过全面了解竞争对手的优势和劣势，檀香208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800"/>
      <w:r>
        <w:rPr>
          <w:rFonts w:ascii="仿宋" w:eastAsia="仿宋" w:hAnsi="仿宋" w:cs="仿宋" w:hint="eastAsia"/>
          <w:sz w:val="28"/>
          <w:lang w:eastAsia="zh-CN"/>
        </w:rPr>
        <w:t>(二)、檀香208市场分析预测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通过对市场规模的深入调研，我们将预测檀香208市场未来的增长趋势。这包括市场的整体规模、各细分领域的发展趋势等。檀香208项目可以根据市场的扩张速度和潜在机会，制定更符合市场需求的发展策略。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了解消费者的需求是市场分析的核心。我们将通过调查研究，深入挖掘目标消费者的需求特点、购买习惯以及对产品和服务的期望。这有助于檀香208项目更好地定位目标市场，提供更符合消费者期待的解决方案。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檀香208项目实施过程中需要充分考虑的因素。我们将对市场风险进行全面评估，包括但不限于政策法规风险、市场竞争风险、技术变革风险等。通过对潜在风险的深入分析，檀香208项目可以制定相应的风险缓解策略，降低不确定性对檀香208项目的影响。</w:t>
      </w:r>
    </w:p>
    <w:p>
      <w:pPr>
        <w:pStyle w:val="Heading1"/>
        <w:ind w:firstLine="560" w:firstLineChars="200"/>
        <w:rPr>
          <w:rFonts w:ascii="仿宋" w:eastAsia="仿宋" w:hAnsi="仿宋" w:cs="仿宋" w:hint="eastAsia"/>
          <w:sz w:val="28"/>
          <w:lang w:eastAsia="zh-CN"/>
        </w:rPr>
      </w:pPr>
      <w:bookmarkStart w:id="17" w:name="_Toc7972"/>
      <w:r>
        <w:rPr>
          <w:rFonts w:ascii="仿宋" w:eastAsia="仿宋" w:hAnsi="仿宋" w:cs="仿宋" w:hint="eastAsia"/>
          <w:sz w:val="28"/>
          <w:lang w:eastAsia="zh-CN"/>
        </w:rPr>
        <w:t>五、檀香208项目绩效评估</w:t>
      </w:r>
      <w:bookmarkEnd w:id="17"/>
    </w:p>
    <w:p>
      <w:pPr>
        <w:pStyle w:val="Heading2"/>
        <w:rPr>
          <w:rFonts w:ascii="仿宋" w:eastAsia="仿宋" w:hAnsi="仿宋" w:cs="仿宋" w:hint="eastAsia"/>
          <w:lang w:eastAsia="zh-CN"/>
        </w:rPr>
      </w:pPr>
      <w:bookmarkStart w:id="18" w:name="_Toc238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在檀香208项目中，我们设计了一套全面的绩效评估指标，以确保檀香208项目的可控和成功交付。这些指标跨足檀香208项目目标、成本、进度和质量等多个维度，为我们提供了全面洞察檀香208项目的健康状况。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目标达成率是我们关注的首要指标。我们设定了明确的目标，并通过定期监测和评估，迅速发现并应对潜在的目标偏差。这为檀香208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成本绩效是另一个核心关注点。通过实际成本与预算成本的对比分析，我们深入了解成本差异的原因，及时调整资源分配，保持檀香208项目在经济效益方面的合理水平。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进度作为关键的绩效指标之一，得到了精心的关注。我们制定了详细的檀香208项目进度计划，并设立了进度符合度指标，确保实际进度与计划进度保持一致。这使我们能够快速发现和解决潜在的进度问题，保持檀香208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檀香208项目绩效的不可或缺的一环。我们引入了一系列的质量标准和客户满意度指标，以确保檀香208项目交付的成果在质量上达到或超越预期水平。通过持续监测这些指标，我们努力提升檀香208项目整体质量水平，为檀香208项目的成功交付提供有力保障。通过这些科学且全面的绩效评估，我们能够更好地引导檀香208项目的持续改进，确保檀香208项目目标的顺利达成。</w:t>
      </w:r>
    </w:p>
    <w:p>
      <w:pPr>
        <w:pStyle w:val="Heading2"/>
        <w:ind w:firstLine="560" w:firstLineChars="200"/>
        <w:rPr>
          <w:rFonts w:ascii="仿宋" w:eastAsia="仿宋" w:hAnsi="仿宋" w:cs="仿宋" w:hint="eastAsia"/>
          <w:sz w:val="28"/>
          <w:lang w:eastAsia="zh-CN"/>
        </w:rPr>
      </w:pPr>
      <w:bookmarkStart w:id="19" w:name="_Toc3250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绩效评估是檀香208项目中的关键环节，为确保檀香208项目达到预期目标，我们采用了多层次、多维度的绩效评估方法。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檀香208项目的战略目标对齐，确保每个决策和行动都与檀香208项目整体目标保持一致。团队会定期召开战略对齐会议，审视当前工作与檀香208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檀香208项目进度、质量、成本和风险等方面。这些指标通过数据收集和分析，为檀香208项目管理团队提供了客观的评估依据。例如，我们通过檀香208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绩效评估不仅仅停留在檀香208项目内部，还考虑了檀香208项目对外部环境的影响。我们定期进行干系人满意度调查，以了解各利益相关方对檀香208项目的期望和满意度，并及时做出调整。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这种多层次、多角度的绩效评估方法，使得我们能够全面了解檀香208项目的运行状态，及时做出调整，确保檀香208项目在不断变化的环境中保持稳健前行。</w:t>
      </w:r>
    </w:p>
    <w:p>
      <w:pPr>
        <w:pStyle w:val="Heading2"/>
        <w:ind w:firstLine="560" w:firstLineChars="200"/>
        <w:rPr>
          <w:rFonts w:ascii="仿宋" w:eastAsia="仿宋" w:hAnsi="仿宋" w:cs="仿宋" w:hint="eastAsia"/>
          <w:sz w:val="28"/>
          <w:lang w:eastAsia="zh-CN"/>
        </w:rPr>
      </w:pPr>
      <w:bookmarkStart w:id="20" w:name="_Toc2199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为了确保檀香208项目的有效管理和不断优化，我们采用了精心设计的绩效评估周期。这个周期旨在实现灵活、实时和全面的评估，以适应檀香208项目执行中的各种挑战。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檀香208项目的不同需求，分为短期、中期和长期。短期评估关注每个迭代或工作周期，以及时发现和解决当前任务中的问题。中期评估涵盖几个迭代，深入了解整体檀香208项目的趋势和性能。长期评估则着眼于整个檀香208项目阶段，确保檀香208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檀香208项目管理工具和协作平台，团队成员能够随时更新和分享檀香208项目数据。这种实时性的反馈机制使我们能够及时察觉潜在问题，快速调整，保持檀香208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檀香208项目的决策制定密不可分。每个周期的檀香208项目回顾会议成为集体总结经验、识别问题深层次原因并找到创新解决方案的平台。这种定期的反思与调整机制使檀香208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https://d.book118.com/098012013047006047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A5C72"/>
    <w:rsid w:val="5A5A5C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1201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2024-03-07T03:17:00Z</dcterms:created>
  <dcterms:modified xsi:type="dcterms:W3CDTF">2024-03-07T03:18:17Z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EB3642F77A134962B04F0309673D52F1_11</vt:lpwstr>
  </property>
  <property fmtid="{D5CDD505-2E9C-101B-9397-08002B2CF9AE}" pid="3" name="KSOProductBuildVer">
    <vt:lpwstr>2052-12.1.0.16388</vt:lpwstr>
  </property>
</Properties>
</file>