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1、[题干]哪一项不是水痘疹的特点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A.皮疹呈向心性分布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B.皮疹最初形态为斑丘疹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C.皮疹不伴瘙痒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D.丘疹、疱疹、结痂可同时存在。E,粘膜皮疹易形成溃疡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2、[题干]尿红细胞形态检查可以判断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A.肾小球性血尿与非肾小球性血尿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B.肾炎与肾病性血尿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C.原发性与继发性肾小球疾病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D.泌尿系统畸形与肿瘤。E,感染性血尿与肿瘤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3、[题干]月女婴，4月份入院，2日来发热37.5℃，咳嗽有痰，1日来惊厥4～5次，抽后神志清，一般情况好，枕部有乒乓球感，双肺有中水泡音。以下哪项化验结果是直接导致婴儿惊厥的原因(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A.血镁0.82mmol/L(2mg/dl)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B.血钙1.85mmol/L(7.5mg/dl)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C.血磷0.97mmol/L(3mg/dl)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D.碱性磷酸酶30U(布氏)。E,血钙离子0.8mmol/L(3.5mg/dl)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4、[题干]下列哪种风湿性疾病与低补体血症无关()。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A.活动性狼疮肾炎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B.中枢狼疮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C.RF滴度高的幼年类风湿关节炎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D.系统性血管炎。E,皮肌炎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5、[题干]结核菌引起人体发病最主要取决于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A.细菌的数量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B.菌群类型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C.细菌的毒力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D.体液免疫的强弱。E,细胞免疫的强弱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6、[单选题]麻黄汤证“无汗而喘”的机理是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A.风寒束表，腠理闭塞，肺气不宣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https://d.book118.com/098013132021006037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98013132021006037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