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无汞碱锰电池项目调研分析报告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240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_Toc30240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8" w:history="1">
        <w:r>
          <w:rPr>
            <w:rFonts w:ascii="仿宋" w:eastAsia="仿宋" w:hAnsi="仿宋" w:cs="仿宋" w:hint="eastAsia"/>
            <w:lang w:val="en-US"/>
          </w:rPr>
          <w:t>一、建设规模分析</w:t>
        </w:r>
        <w:r>
          <w:tab/>
        </w:r>
        <w:r>
          <w:fldChar w:fldCharType="begin"/>
        </w:r>
        <w:r>
          <w:instrText xml:space="preserve"> PAGEREF _Toc3288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1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_Toc18701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3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_Toc17603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5" w:history="1">
        <w:r>
          <w:rPr>
            <w:rFonts w:ascii="仿宋" w:eastAsia="仿宋" w:hAnsi="仿宋" w:cs="仿宋" w:hint="eastAsia"/>
            <w:lang w:val="en-US"/>
          </w:rPr>
          <w:t>二、后期运营与管理</w:t>
        </w:r>
        <w:r>
          <w:tab/>
        </w:r>
        <w:r>
          <w:fldChar w:fldCharType="begin"/>
        </w:r>
        <w:r>
          <w:instrText xml:space="preserve"> PAGEREF _Toc27725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6" w:history="1">
        <w:r>
          <w:rPr>
            <w:rFonts w:ascii="仿宋" w:eastAsia="仿宋" w:hAnsi="仿宋" w:cs="仿宋" w:hint="eastAsia"/>
            <w:lang w:val="en-US"/>
          </w:rPr>
          <w:t>(一)、无汞碱锰电池项目运营管理机制</w:t>
        </w:r>
        <w:r>
          <w:tab/>
        </w:r>
        <w:r>
          <w:fldChar w:fldCharType="begin"/>
        </w:r>
        <w:r>
          <w:instrText xml:space="preserve"> PAGEREF _Toc25246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6" w:history="1">
        <w:r>
          <w:rPr>
            <w:rFonts w:ascii="仿宋" w:eastAsia="仿宋" w:hAnsi="仿宋" w:cs="仿宋" w:hint="eastAsia"/>
            <w:lang w:val="en-US"/>
          </w:rPr>
          <w:t>(二)、人员培训与知识转移</w:t>
        </w:r>
        <w:r>
          <w:tab/>
        </w:r>
        <w:r>
          <w:fldChar w:fldCharType="begin"/>
        </w:r>
        <w:r>
          <w:instrText xml:space="preserve"> PAGEREF _Toc16906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" w:history="1">
        <w:r>
          <w:rPr>
            <w:rFonts w:ascii="仿宋" w:eastAsia="仿宋" w:hAnsi="仿宋" w:cs="仿宋" w:hint="eastAsia"/>
            <w:lang w:val="en-US"/>
          </w:rPr>
          <w:t>(三)、设备维护与保养</w:t>
        </w:r>
        <w:r>
          <w:tab/>
        </w:r>
        <w:r>
          <w:fldChar w:fldCharType="begin"/>
        </w:r>
        <w:r>
          <w:instrText xml:space="preserve"> PAGEREF _Toc284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7" w:history="1">
        <w:r>
          <w:rPr>
            <w:rFonts w:ascii="仿宋" w:eastAsia="仿宋" w:hAnsi="仿宋" w:cs="仿宋" w:hint="eastAsia"/>
            <w:lang w:val="en-US"/>
          </w:rPr>
          <w:t>(四)、定期检查与评估</w:t>
        </w:r>
        <w:r>
          <w:tab/>
        </w:r>
        <w:r>
          <w:fldChar w:fldCharType="begin"/>
        </w:r>
        <w:r>
          <w:instrText xml:space="preserve"> PAGEREF _Toc32407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val="en-US"/>
          </w:rPr>
          <w:t>三、技术方案与建筑物规划</w:t>
        </w:r>
        <w:r>
          <w:tab/>
        </w:r>
        <w:r>
          <w:fldChar w:fldCharType="begin"/>
        </w:r>
        <w:r>
          <w:instrText xml:space="preserve"> PAGEREF _Toc7683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6" w:history="1">
        <w:r>
          <w:rPr>
            <w:rFonts w:ascii="仿宋" w:eastAsia="仿宋" w:hAnsi="仿宋" w:cs="仿宋" w:hint="eastAsia"/>
            <w:lang w:val="en-US"/>
          </w:rPr>
          <w:t>(一)、设计原则与无汞碱锰电池项目工程概述</w:t>
        </w:r>
        <w:r>
          <w:tab/>
        </w:r>
        <w:r>
          <w:fldChar w:fldCharType="begin"/>
        </w:r>
        <w:r>
          <w:instrText xml:space="preserve"> PAGEREF _Toc24666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val="en-US"/>
          </w:rPr>
          <w:t>(二)、建设选项</w:t>
        </w:r>
        <w:r>
          <w:tab/>
        </w:r>
        <w:r>
          <w:fldChar w:fldCharType="begin"/>
        </w:r>
        <w:r>
          <w:instrText xml:space="preserve"> PAGEREF _Toc16114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1" w:history="1">
        <w:r>
          <w:rPr>
            <w:rFonts w:ascii="仿宋" w:eastAsia="仿宋" w:hAnsi="仿宋" w:cs="仿宋" w:hint="eastAsia"/>
            <w:lang w:val="en-US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_Toc23551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1" w:history="1">
        <w:r>
          <w:rPr>
            <w:rFonts w:ascii="仿宋" w:eastAsia="仿宋" w:hAnsi="仿宋" w:cs="仿宋" w:hint="eastAsia"/>
            <w:lang w:val="en-US"/>
          </w:rPr>
          <w:t>四、申报单位及无汞碱锰电池项目概论</w:t>
        </w:r>
        <w:r>
          <w:tab/>
        </w:r>
        <w:r>
          <w:fldChar w:fldCharType="begin"/>
        </w:r>
        <w:r>
          <w:instrText xml:space="preserve"> PAGEREF _Toc7501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val="en-US"/>
          </w:rPr>
          <w:t>(一)、无汞碱锰电池项目概况</w:t>
        </w:r>
        <w:r>
          <w:tab/>
        </w:r>
        <w:r>
          <w:fldChar w:fldCharType="begin"/>
        </w:r>
        <w:r>
          <w:instrText xml:space="preserve"> PAGEREF _Toc1846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7" w:history="1">
        <w:r>
          <w:rPr>
            <w:rFonts w:ascii="仿宋" w:eastAsia="仿宋" w:hAnsi="仿宋" w:cs="仿宋" w:hint="eastAsia"/>
            <w:lang w:val="en-US"/>
          </w:rPr>
          <w:t>(二)、编制原则</w:t>
        </w:r>
        <w:r>
          <w:tab/>
        </w:r>
        <w:r>
          <w:fldChar w:fldCharType="begin"/>
        </w:r>
        <w:r>
          <w:instrText xml:space="preserve"> PAGEREF _Toc6767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0" w:history="1">
        <w:r>
          <w:rPr>
            <w:rFonts w:ascii="仿宋" w:eastAsia="仿宋" w:hAnsi="仿宋" w:cs="仿宋" w:hint="eastAsia"/>
            <w:lang w:val="en-US"/>
          </w:rPr>
          <w:t>(三)、编制依据</w:t>
        </w:r>
        <w:r>
          <w:tab/>
        </w:r>
        <w:r>
          <w:fldChar w:fldCharType="begin"/>
        </w:r>
        <w:r>
          <w:instrText xml:space="preserve"> PAGEREF _Toc7830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" w:history="1">
        <w:r>
          <w:rPr>
            <w:rFonts w:ascii="仿宋" w:eastAsia="仿宋" w:hAnsi="仿宋" w:cs="仿宋" w:hint="eastAsia"/>
            <w:lang w:val="en-US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_Toc1691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val="en-US"/>
          </w:rPr>
          <w:t>五、无汞碱锰电池项目概况</w:t>
        </w:r>
        <w:r>
          <w:tab/>
        </w:r>
        <w:r>
          <w:fldChar w:fldCharType="begin"/>
        </w:r>
        <w:r>
          <w:instrText xml:space="preserve"> PAGEREF _Toc10068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0" w:history="1">
        <w:r>
          <w:rPr>
            <w:rFonts w:ascii="仿宋" w:eastAsia="仿宋" w:hAnsi="仿宋" w:cs="仿宋" w:hint="eastAsia"/>
            <w:lang w:val="en-US"/>
          </w:rPr>
          <w:t>(一)、无汞碱锰电池项目承办单位基本情况</w:t>
        </w:r>
        <w:r>
          <w:tab/>
        </w:r>
        <w:r>
          <w:fldChar w:fldCharType="begin"/>
        </w:r>
        <w:r>
          <w:instrText xml:space="preserve"> PAGEREF _Toc22590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9" w:history="1">
        <w:r>
          <w:rPr>
            <w:rFonts w:ascii="仿宋" w:eastAsia="仿宋" w:hAnsi="仿宋" w:cs="仿宋" w:hint="eastAsia"/>
            <w:lang w:val="en-US"/>
          </w:rPr>
          <w:t>(二)、无汞碱锰电池项目建设符合性</w:t>
        </w:r>
        <w:r>
          <w:tab/>
        </w:r>
        <w:r>
          <w:fldChar w:fldCharType="begin"/>
        </w:r>
        <w:r>
          <w:instrText xml:space="preserve"> PAGEREF _Toc29679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1" w:history="1">
        <w:r>
          <w:rPr>
            <w:rFonts w:ascii="仿宋" w:eastAsia="仿宋" w:hAnsi="仿宋" w:cs="仿宋" w:hint="eastAsia"/>
            <w:lang w:val="en-US"/>
          </w:rPr>
          <w:t>(三)、无汞碱锰电池项目概况</w:t>
        </w:r>
        <w:r>
          <w:tab/>
        </w:r>
        <w:r>
          <w:fldChar w:fldCharType="begin"/>
        </w:r>
        <w:r>
          <w:instrText xml:space="preserve"> PAGEREF _Toc7811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val="en-US"/>
          </w:rPr>
          <w:t>(四)、无汞碱锰电池项目评价</w:t>
        </w:r>
        <w:r>
          <w:tab/>
        </w:r>
        <w:r>
          <w:fldChar w:fldCharType="begin"/>
        </w:r>
        <w:r>
          <w:instrText xml:space="preserve"> PAGEREF _Toc19201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6" w:history="1">
        <w:r>
          <w:rPr>
            <w:rFonts w:ascii="仿宋" w:eastAsia="仿宋" w:hAnsi="仿宋" w:cs="仿宋" w:hint="eastAsia"/>
            <w:lang w:val="en-US"/>
          </w:rPr>
          <w:t>(五)、主要经济指标</w:t>
        </w:r>
        <w:r>
          <w:tab/>
        </w:r>
        <w:r>
          <w:fldChar w:fldCharType="begin"/>
        </w:r>
        <w:r>
          <w:instrText xml:space="preserve"> PAGEREF _Toc4426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8" w:history="1">
        <w:r>
          <w:rPr>
            <w:rFonts w:ascii="仿宋" w:eastAsia="仿宋" w:hAnsi="仿宋" w:cs="仿宋" w:hint="eastAsia"/>
            <w:lang w:val="en-US"/>
          </w:rPr>
          <w:t>六、建设规划分析</w:t>
        </w:r>
        <w:r>
          <w:tab/>
        </w:r>
        <w:r>
          <w:fldChar w:fldCharType="begin"/>
        </w:r>
        <w:r>
          <w:instrText xml:space="preserve"> PAGEREF _Toc10708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17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_Toc29177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_Toc10352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0" w:history="1">
        <w:r>
          <w:rPr>
            <w:rFonts w:ascii="仿宋" w:eastAsia="仿宋" w:hAnsi="仿宋" w:cs="仿宋" w:hint="eastAsia"/>
            <w:lang w:val="en-US"/>
          </w:rPr>
          <w:t>七、无汞碱锰电池企业经营决策的流程</w:t>
        </w:r>
        <w:r>
          <w:tab/>
        </w:r>
        <w:r>
          <w:fldChar w:fldCharType="begin"/>
        </w:r>
        <w:r>
          <w:instrText xml:space="preserve"> PAGEREF _Toc19400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6" w:history="1">
        <w:r>
          <w:rPr>
            <w:rFonts w:ascii="仿宋" w:eastAsia="仿宋" w:hAnsi="仿宋" w:cs="仿宋" w:hint="eastAsia"/>
            <w:lang w:val="en-US"/>
          </w:rPr>
          <w:t>(一)、企业经营决策的流程</w:t>
        </w:r>
        <w:r>
          <w:tab/>
        </w:r>
        <w:r>
          <w:fldChar w:fldCharType="begin"/>
        </w:r>
        <w:r>
          <w:instrText xml:space="preserve"> PAGEREF _Toc29496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val="en-US"/>
          </w:rPr>
          <w:t>八、无汞碱锰电池行业促销策略</w:t>
        </w:r>
        <w:r>
          <w:tab/>
        </w:r>
        <w:r>
          <w:fldChar w:fldCharType="begin"/>
        </w:r>
        <w:r>
          <w:instrText xml:space="preserve"> PAGEREF _Toc22386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8" w:history="1">
        <w:r>
          <w:rPr>
            <w:rFonts w:ascii="仿宋" w:eastAsia="仿宋" w:hAnsi="仿宋" w:cs="仿宋" w:hint="eastAsia"/>
            <w:lang w:val="en-US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_Toc11858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1" w:history="1">
        <w:r>
          <w:rPr>
            <w:rFonts w:ascii="仿宋" w:eastAsia="仿宋" w:hAnsi="仿宋" w:cs="仿宋" w:hint="eastAsia"/>
            <w:lang w:val="en-US"/>
          </w:rPr>
          <w:t>(二)、价格优惠活动</w:t>
        </w:r>
        <w:r>
          <w:tab/>
        </w:r>
        <w:r>
          <w:fldChar w:fldCharType="begin"/>
        </w:r>
        <w:r>
          <w:instrText xml:space="preserve"> PAGEREF _Toc9591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5" w:history="1">
        <w:r>
          <w:rPr>
            <w:rFonts w:ascii="仿宋" w:eastAsia="仿宋" w:hAnsi="仿宋" w:cs="仿宋" w:hint="eastAsia"/>
            <w:lang w:val="en-US"/>
          </w:rPr>
          <w:t>(三)、增值服务</w:t>
        </w:r>
        <w:r>
          <w:tab/>
        </w:r>
        <w:r>
          <w:fldChar w:fldCharType="begin"/>
        </w:r>
        <w:r>
          <w:instrText xml:space="preserve"> PAGEREF _Toc31085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val="en-US"/>
          </w:rPr>
          <w:t>(四)、线上线下结合</w:t>
        </w:r>
        <w:r>
          <w:tab/>
        </w:r>
        <w:r>
          <w:fldChar w:fldCharType="begin"/>
        </w:r>
        <w:r>
          <w:instrText xml:space="preserve"> PAGEREF _Toc2890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val="en-US"/>
          </w:rPr>
          <w:t>(五)、售后服务</w:t>
        </w:r>
        <w:r>
          <w:tab/>
        </w:r>
        <w:r>
          <w:fldChar w:fldCharType="begin"/>
        </w:r>
        <w:r>
          <w:instrText xml:space="preserve"> PAGEREF _Toc16038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val="en-US"/>
          </w:rPr>
          <w:t>九、制度运行与优化</w:t>
        </w:r>
        <w:r>
          <w:tab/>
        </w:r>
        <w:r>
          <w:fldChar w:fldCharType="begin"/>
        </w:r>
        <w:r>
          <w:instrText xml:space="preserve"> PAGEREF _Toc29478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9" w:history="1">
        <w:r>
          <w:rPr>
            <w:rFonts w:ascii="仿宋" w:eastAsia="仿宋" w:hAnsi="仿宋" w:cs="仿宋" w:hint="eastAsia"/>
            <w:lang w:val="en-US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_Toc3479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1" w:history="1">
        <w:r>
          <w:rPr>
            <w:rFonts w:ascii="仿宋" w:eastAsia="仿宋" w:hAnsi="仿宋" w:cs="仿宋" w:hint="eastAsia"/>
            <w:lang w:val="en-US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_Toc27491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7" w:history="1">
        <w:r>
          <w:rPr>
            <w:rFonts w:ascii="仿宋" w:eastAsia="仿宋" w:hAnsi="仿宋" w:cs="仿宋" w:hint="eastAsia"/>
            <w:lang w:val="en-US"/>
          </w:rPr>
          <w:t>十、第十三章技术与创新支持</w:t>
        </w:r>
        <w:r>
          <w:tab/>
        </w:r>
        <w:r>
          <w:fldChar w:fldCharType="begin"/>
        </w:r>
        <w:r>
          <w:instrText xml:space="preserve"> PAGEREF _Toc3027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6" w:history="1">
        <w:r>
          <w:rPr>
            <w:rFonts w:ascii="仿宋" w:eastAsia="仿宋" w:hAnsi="仿宋" w:cs="仿宋" w:hint="eastAsia"/>
            <w:lang w:val="en-US"/>
          </w:rPr>
          <w:t>(一)、技术培训与更新</w:t>
        </w:r>
        <w:r>
          <w:tab/>
        </w:r>
        <w:r>
          <w:fldChar w:fldCharType="begin"/>
        </w:r>
        <w:r>
          <w:instrText xml:space="preserve"> PAGEREF _Toc31096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1" w:history="1">
        <w:r>
          <w:rPr>
            <w:rFonts w:ascii="仿宋" w:eastAsia="仿宋" w:hAnsi="仿宋" w:cs="仿宋" w:hint="eastAsia"/>
            <w:lang w:val="en-US"/>
          </w:rPr>
          <w:t>(二)、创新文化与项目支持</w:t>
        </w:r>
        <w:r>
          <w:tab/>
        </w:r>
        <w:r>
          <w:fldChar w:fldCharType="begin"/>
        </w:r>
        <w:r>
          <w:instrText xml:space="preserve"> PAGEREF _Toc3681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8" w:history="1">
        <w:r>
          <w:rPr>
            <w:rFonts w:ascii="仿宋" w:eastAsia="仿宋" w:hAnsi="仿宋" w:cs="仿宋" w:hint="eastAsia"/>
            <w:lang w:val="en-US"/>
          </w:rPr>
          <w:t>十一、实施安排</w:t>
        </w:r>
        <w:r>
          <w:tab/>
        </w:r>
        <w:r>
          <w:fldChar w:fldCharType="begin"/>
        </w:r>
        <w:r>
          <w:instrText xml:space="preserve"> PAGEREF _Toc5648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4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_Toc19444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2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_Toc8932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_Toc21998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1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_Toc28721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_Toc13939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val="en-US"/>
          </w:rPr>
          <w:t>(六)、无汞碱锰电池项目实施保障</w:t>
        </w:r>
        <w:r>
          <w:tab/>
        </w:r>
        <w:r>
          <w:fldChar w:fldCharType="begin"/>
        </w:r>
        <w:r>
          <w:instrText xml:space="preserve"> PAGEREF _Toc22271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27" w:history="1">
        <w:r>
          <w:rPr>
            <w:rFonts w:ascii="仿宋" w:eastAsia="仿宋" w:hAnsi="仿宋" w:cs="仿宋" w:hint="eastAsia"/>
            <w:lang w:val="en-US"/>
          </w:rPr>
          <w:t>十二、无汞碱锰电池项目组织与管理</w:t>
        </w:r>
        <w:r>
          <w:tab/>
        </w:r>
        <w:r>
          <w:fldChar w:fldCharType="begin"/>
        </w:r>
        <w:r>
          <w:instrText xml:space="preserve"> PAGEREF _Toc17427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5" w:history="1">
        <w:r>
          <w:rPr>
            <w:rFonts w:ascii="仿宋" w:eastAsia="仿宋" w:hAnsi="仿宋" w:cs="仿宋" w:hint="eastAsia"/>
            <w:lang w:val="en-US"/>
          </w:rPr>
          <w:t>(一)、无汞碱锰电池项目管理团队组建</w:t>
        </w:r>
        <w:r>
          <w:tab/>
        </w:r>
        <w:r>
          <w:fldChar w:fldCharType="begin"/>
        </w:r>
        <w:r>
          <w:instrText xml:space="preserve"> PAGEREF _Toc22175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9" w:history="1">
        <w:r>
          <w:rPr>
            <w:rFonts w:ascii="仿宋" w:eastAsia="仿宋" w:hAnsi="仿宋" w:cs="仿宋" w:hint="eastAsia"/>
            <w:lang w:val="en-US"/>
          </w:rPr>
          <w:t>(二)、无汞碱锰电池项目沟通与决策流程</w:t>
        </w:r>
        <w:r>
          <w:tab/>
        </w:r>
        <w:r>
          <w:fldChar w:fldCharType="begin"/>
        </w:r>
        <w:r>
          <w:instrText xml:space="preserve"> PAGEREF _Toc32729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val="en-US"/>
          </w:rPr>
          <w:t>(三)、无汞碱锰电池项目风险管理与应对策略</w:t>
        </w:r>
        <w:r>
          <w:tab/>
        </w:r>
        <w:r>
          <w:fldChar w:fldCharType="begin"/>
        </w:r>
        <w:r>
          <w:instrText xml:space="preserve"> PAGEREF _Toc22270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1" w:history="1">
        <w:r>
          <w:rPr>
            <w:rFonts w:ascii="仿宋" w:eastAsia="仿宋" w:hAnsi="仿宋" w:cs="仿宋" w:hint="eastAsia"/>
            <w:lang w:val="en-US"/>
          </w:rPr>
          <w:t>十三、风险评估</w:t>
        </w:r>
        <w:r>
          <w:tab/>
        </w:r>
        <w:r>
          <w:fldChar w:fldCharType="begin"/>
        </w:r>
        <w:r>
          <w:instrText xml:space="preserve"> PAGEREF _Toc14531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58" w:history="1">
        <w:r>
          <w:rPr>
            <w:rFonts w:ascii="仿宋" w:eastAsia="仿宋" w:hAnsi="仿宋" w:cs="仿宋" w:hint="eastAsia"/>
            <w:lang w:val="en-US"/>
          </w:rPr>
          <w:t>(一)、无汞碱锰电池项目风险分析</w:t>
        </w:r>
        <w:r>
          <w:tab/>
        </w:r>
        <w:r>
          <w:fldChar w:fldCharType="begin"/>
        </w:r>
        <w:r>
          <w:instrText xml:space="preserve"> PAGEREF _Toc32458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val="en-US"/>
          </w:rPr>
          <w:t>(二)、无汞碱锰电池项目风险对策</w:t>
        </w:r>
        <w:r>
          <w:tab/>
        </w:r>
        <w:r>
          <w:fldChar w:fldCharType="begin"/>
        </w:r>
        <w:r>
          <w:instrText xml:space="preserve"> PAGEREF _Toc18404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val="en-US"/>
          </w:rPr>
          <w:t>十四、质量管理与监督</w:t>
        </w:r>
        <w:r>
          <w:tab/>
        </w:r>
        <w:r>
          <w:fldChar w:fldCharType="begin"/>
        </w:r>
        <w:r>
          <w:instrText xml:space="preserve"> PAGEREF _Toc17270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val="en-US"/>
          </w:rPr>
          <w:t>(一)、质量管理原则</w:t>
        </w:r>
        <w:r>
          <w:tab/>
        </w:r>
        <w:r>
          <w:fldChar w:fldCharType="begin"/>
        </w:r>
        <w:r>
          <w:instrText xml:space="preserve"> PAGEREF _Toc4810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4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_Toc19104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9" w:history="1">
        <w:r>
          <w:rPr>
            <w:rFonts w:ascii="仿宋" w:eastAsia="仿宋" w:hAnsi="仿宋" w:cs="仿宋" w:hint="eastAsia"/>
            <w:lang w:val="en-US"/>
          </w:rPr>
          <w:t>(三)、监督与评估机制</w:t>
        </w:r>
        <w:r>
          <w:tab/>
        </w:r>
        <w:r>
          <w:fldChar w:fldCharType="begin"/>
        </w:r>
        <w:r>
          <w:instrText xml:space="preserve"> PAGEREF _Toc11739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val="en-US"/>
          </w:rPr>
          <w:t>(四)、持续改进与反馈</w:t>
        </w:r>
        <w:r>
          <w:tab/>
        </w:r>
        <w:r>
          <w:fldChar w:fldCharType="begin"/>
        </w:r>
        <w:r>
          <w:instrText xml:space="preserve"> PAGEREF _Toc12135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val="en-US"/>
          </w:rPr>
          <w:t>十五、库存控制</w:t>
        </w:r>
        <w:r>
          <w:tab/>
        </w:r>
        <w:r>
          <w:fldChar w:fldCharType="begin"/>
        </w:r>
        <w:r>
          <w:instrText xml:space="preserve"> PAGEREF _Toc1726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1" w:history="1">
        <w:r>
          <w:rPr>
            <w:rFonts w:ascii="仿宋" w:eastAsia="仿宋" w:hAnsi="仿宋" w:cs="仿宋" w:hint="eastAsia"/>
            <w:lang w:val="en-US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_Toc5041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val="en-US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_Toc32542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val="en-US"/>
          </w:rPr>
          <w:t>十六、创新驱动</w:t>
        </w:r>
        <w:r>
          <w:tab/>
        </w:r>
        <w:r>
          <w:fldChar w:fldCharType="begin"/>
        </w:r>
        <w:r>
          <w:instrText xml:space="preserve"> PAGEREF _Toc25721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_Toc25139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9" w:history="1">
        <w:r>
          <w:rPr>
            <w:rFonts w:ascii="仿宋" w:eastAsia="仿宋" w:hAnsi="仿宋" w:cs="仿宋" w:hint="eastAsia"/>
            <w:lang w:val="en-US"/>
          </w:rPr>
          <w:t>(二)、无汞碱锰电池项目技术工艺分析</w:t>
        </w:r>
        <w:r>
          <w:tab/>
        </w:r>
        <w:r>
          <w:fldChar w:fldCharType="begin"/>
        </w:r>
        <w:r>
          <w:instrText xml:space="preserve"> PAGEREF _Toc12689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3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_Toc13313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_Toc15493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87" w:history="1">
        <w:r>
          <w:rPr>
            <w:rFonts w:ascii="仿宋" w:eastAsia="仿宋" w:hAnsi="仿宋" w:cs="仿宋" w:hint="eastAsia"/>
            <w:lang w:val="en-US"/>
          </w:rPr>
          <w:t>十七、制度建设与员工手册</w:t>
        </w:r>
        <w:r>
          <w:tab/>
        </w:r>
        <w:r>
          <w:fldChar w:fldCharType="begin"/>
        </w:r>
        <w:r>
          <w:instrText xml:space="preserve"> PAGEREF _Toc3887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4" w:history="1">
        <w:r>
          <w:rPr>
            <w:rFonts w:ascii="仿宋" w:eastAsia="仿宋" w:hAnsi="仿宋" w:cs="仿宋" w:hint="eastAsia"/>
            <w:lang w:val="en-US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_Toc16254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4" w:history="1">
        <w:r>
          <w:rPr>
            <w:rFonts w:ascii="仿宋" w:eastAsia="仿宋" w:hAnsi="仿宋" w:cs="仿宋" w:hint="eastAsia"/>
            <w:lang w:val="en-US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_Toc11994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9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_Toc13399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4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_Toc27614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3" w:history="1">
        <w:r>
          <w:rPr>
            <w:rFonts w:ascii="仿宋" w:eastAsia="仿宋" w:hAnsi="仿宋" w:cs="仿宋" w:hint="eastAsia"/>
            <w:lang w:val="en-US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_Toc25923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val="en-US"/>
          </w:rPr>
          <w:t>十八、质量管理与持续改进</w:t>
        </w:r>
        <w:r>
          <w:tab/>
        </w:r>
        <w:r>
          <w:fldChar w:fldCharType="begin"/>
        </w:r>
        <w:r>
          <w:instrText xml:space="preserve"> PAGEREF _Toc29017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1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_Toc7091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8" w:history="1">
        <w:r>
          <w:rPr>
            <w:rFonts w:ascii="仿宋" w:eastAsia="仿宋" w:hAnsi="仿宋" w:cs="仿宋" w:hint="eastAsia"/>
            <w:lang w:val="en-US"/>
          </w:rPr>
          <w:t>(二)、生产过程控制</w:t>
        </w:r>
        <w:r>
          <w:tab/>
        </w:r>
        <w:r>
          <w:fldChar w:fldCharType="begin"/>
        </w:r>
        <w:r>
          <w:instrText xml:space="preserve"> PAGEREF _Toc19078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6" w:history="1">
        <w:r>
          <w:rPr>
            <w:rFonts w:ascii="仿宋" w:eastAsia="仿宋" w:hAnsi="仿宋" w:cs="仿宋" w:hint="eastAsia"/>
            <w:lang w:val="en-US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_Toc10076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4" w:history="1">
        <w:r>
          <w:rPr>
            <w:rFonts w:ascii="仿宋" w:eastAsia="仿宋" w:hAnsi="仿宋" w:cs="仿宋" w:hint="eastAsia"/>
            <w:lang w:val="en-US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_Toc15384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" w:history="1">
        <w:r>
          <w:rPr>
            <w:rFonts w:ascii="仿宋" w:eastAsia="仿宋" w:hAnsi="仿宋" w:cs="仿宋" w:hint="eastAsia"/>
            <w:lang w:val="en-US"/>
          </w:rPr>
          <w:t>(五)、质量认证与标准化</w:t>
        </w:r>
        <w:r>
          <w:tab/>
        </w:r>
        <w:r>
          <w:fldChar w:fldCharType="begin"/>
        </w:r>
        <w:r>
          <w:instrText xml:space="preserve"> PAGEREF _Toc1685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08" w:history="1">
        <w:r>
          <w:rPr>
            <w:rFonts w:ascii="仿宋" w:eastAsia="仿宋" w:hAnsi="仿宋" w:cs="仿宋" w:hint="eastAsia"/>
            <w:lang w:val="en-US"/>
          </w:rPr>
          <w:t>十九、无汞碱锰电池项目工程方案分析</w:t>
        </w:r>
        <w:r>
          <w:tab/>
        </w:r>
        <w:r>
          <w:fldChar w:fldCharType="begin"/>
        </w:r>
        <w:r>
          <w:instrText xml:space="preserve"> PAGEREF _Toc11708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03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_Toc603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1" w:history="1">
        <w:r>
          <w:rPr>
            <w:rFonts w:ascii="仿宋" w:eastAsia="仿宋" w:hAnsi="仿宋" w:cs="仿宋" w:hint="eastAsia"/>
            <w:lang w:val="en-US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_Toc19571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33" w:history="1">
        <w:r>
          <w:rPr>
            <w:rFonts w:ascii="仿宋" w:eastAsia="仿宋" w:hAnsi="仿宋" w:cs="仿宋" w:hint="eastAsia"/>
            <w:lang w:val="en-US"/>
          </w:rPr>
          <w:t>二十、安全生产与环境保护培训</w:t>
        </w:r>
        <w:r>
          <w:tab/>
        </w:r>
        <w:r>
          <w:fldChar w:fldCharType="begin"/>
        </w:r>
        <w:r>
          <w:instrText xml:space="preserve"> PAGEREF _Toc25533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7" w:history="1">
        <w:r>
          <w:rPr>
            <w:rFonts w:ascii="仿宋" w:eastAsia="仿宋" w:hAnsi="仿宋" w:cs="仿宋" w:hint="eastAsia"/>
            <w:lang w:val="en-US"/>
          </w:rPr>
          <w:t>(一)、培训计划</w:t>
        </w:r>
        <w:r>
          <w:tab/>
        </w:r>
        <w:r>
          <w:fldChar w:fldCharType="begin"/>
        </w:r>
        <w:r>
          <w:instrText xml:space="preserve"> PAGEREF _Toc5337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9" w:history="1">
        <w:r>
          <w:rPr>
            <w:rFonts w:ascii="仿宋" w:eastAsia="仿宋" w:hAnsi="仿宋" w:cs="仿宋" w:hint="eastAsia"/>
            <w:lang w:val="en-US"/>
          </w:rPr>
          <w:t>(二)、培训内容</w:t>
        </w:r>
        <w:r>
          <w:tab/>
        </w:r>
        <w:r>
          <w:fldChar w:fldCharType="begin"/>
        </w:r>
        <w:r>
          <w:instrText xml:space="preserve"> PAGEREF _Toc21899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8" w:history="1">
        <w:r>
          <w:rPr>
            <w:rFonts w:ascii="仿宋" w:eastAsia="仿宋" w:hAnsi="仿宋" w:cs="仿宋" w:hint="eastAsia"/>
            <w:lang w:val="en-US"/>
          </w:rPr>
          <w:t>(三)、培训方法</w:t>
        </w:r>
        <w:r>
          <w:tab/>
        </w:r>
        <w:r>
          <w:fldChar w:fldCharType="begin"/>
        </w:r>
        <w:r>
          <w:instrText xml:space="preserve"> PAGEREF _Toc11418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val="en-US"/>
          </w:rPr>
          <w:t>(四)、培训效果评估</w:t>
        </w:r>
        <w:r>
          <w:tab/>
        </w:r>
        <w:r>
          <w:fldChar w:fldCharType="begin"/>
        </w:r>
        <w:r>
          <w:instrText xml:space="preserve"> PAGEREF _Toc23659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6" w:history="1">
        <w:r>
          <w:rPr>
            <w:rFonts w:ascii="仿宋" w:eastAsia="仿宋" w:hAnsi="仿宋" w:cs="仿宋" w:hint="eastAsia"/>
            <w:lang w:val="en-US"/>
          </w:rPr>
          <w:t>二十一、合同与法务管理</w:t>
        </w:r>
        <w:r>
          <w:tab/>
        </w:r>
        <w:r>
          <w:fldChar w:fldCharType="begin"/>
        </w:r>
        <w:r>
          <w:instrText xml:space="preserve"> PAGEREF _Toc27816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6" w:history="1">
        <w:r>
          <w:rPr>
            <w:rFonts w:ascii="仿宋" w:eastAsia="仿宋" w:hAnsi="仿宋" w:cs="仿宋" w:hint="eastAsia"/>
            <w:lang w:val="en-US"/>
          </w:rPr>
          <w:t>(一)、合同管理</w:t>
        </w:r>
        <w:r>
          <w:tab/>
        </w:r>
        <w:r>
          <w:fldChar w:fldCharType="begin"/>
        </w:r>
        <w:r>
          <w:instrText xml:space="preserve"> PAGEREF _Toc24786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val="en-US"/>
          </w:rPr>
          <w:t>(二)、法务风险分析</w:t>
        </w:r>
        <w:r>
          <w:tab/>
        </w:r>
        <w:r>
          <w:fldChar w:fldCharType="begin"/>
        </w:r>
        <w:r>
          <w:instrText xml:space="preserve"> PAGEREF _Toc18916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6" w:history="1">
        <w:r>
          <w:rPr>
            <w:rFonts w:ascii="仿宋" w:eastAsia="仿宋" w:hAnsi="仿宋" w:cs="仿宋" w:hint="eastAsia"/>
            <w:lang w:val="en-US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_Toc24936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https://d.book118.com/098021052102006041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无汞碱锰电池项目调研分析报告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无汞碱锰电池项目调研分析报告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无汞碱锰电池项目调研分析报告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无汞碱锰电池项目调研分析报告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无汞碱锰电池项目调研分析报告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74"/>
    <w:rsid w:val="00287F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98021052102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2024-02-25T03:09:00Z</dcterms:created>
  <dcterms:modified xsi:type="dcterms:W3CDTF">2024-02-25T03:10:03Z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