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基本金属材料：铜材项目规划设计纲要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5" w:history="1">
        <w:r>
          <w:rPr>
            <w:rFonts w:ascii="仿宋" w:eastAsia="仿宋" w:hAnsi="仿宋" w:cs="仿宋" w:hint="eastAsia"/>
            <w:lang w:eastAsia="zh-CN"/>
          </w:rPr>
          <w:t>概论</w:t>
        </w:r>
        <w:r>
          <w:tab/>
        </w:r>
        <w:r>
          <w:fldChar w:fldCharType="begin"/>
        </w:r>
        <w:r>
          <w:instrText xml:space="preserve"> PAGEREF _Toc17135 \h </w:instrText>
        </w:r>
        <w:r>
          <w:fldChar w:fldCharType="separate"/>
        </w:r>
        <w:r>
          <w:t>3</w:t>
        </w:r>
        <w:r>
          <w:fldChar w:fldCharType="end"/>
        </w:r>
      </w:hyperlink>
    </w:p>
    <w:p>
      <w:pPr>
        <w:pStyle w:val="TOC1"/>
        <w:tabs>
          <w:tab w:val="right" w:leader="dot" w:pos="8306"/>
        </w:tabs>
      </w:pPr>
      <w:hyperlink w:anchor="_Toc21380" w:history="1">
        <w:r>
          <w:rPr>
            <w:rFonts w:ascii="仿宋" w:eastAsia="仿宋" w:hAnsi="仿宋" w:cs="仿宋" w:hint="eastAsia"/>
            <w:lang w:eastAsia="zh-CN"/>
          </w:rPr>
          <w:t>一、基本金属材料：铜材项目选址可行性分析</w:t>
        </w:r>
        <w:r>
          <w:tab/>
        </w:r>
        <w:r>
          <w:fldChar w:fldCharType="begin"/>
        </w:r>
        <w:r>
          <w:instrText xml:space="preserve"> PAGEREF _Toc21380 \h </w:instrText>
        </w:r>
        <w:r>
          <w:fldChar w:fldCharType="separate"/>
        </w:r>
        <w:r>
          <w:t>3</w:t>
        </w:r>
        <w:r>
          <w:fldChar w:fldCharType="end"/>
        </w:r>
      </w:hyperlink>
    </w:p>
    <w:p>
      <w:pPr>
        <w:pStyle w:val="TOC2"/>
        <w:tabs>
          <w:tab w:val="right" w:leader="dot" w:pos="8306"/>
        </w:tabs>
      </w:pPr>
      <w:hyperlink w:anchor="_Toc28674" w:history="1">
        <w:r>
          <w:rPr>
            <w:rFonts w:ascii="仿宋" w:eastAsia="仿宋" w:hAnsi="仿宋" w:cs="仿宋" w:hint="eastAsia"/>
            <w:lang w:eastAsia="zh-CN"/>
          </w:rPr>
          <w:t>(一)、基本金属材料：铜材项目选址</w:t>
        </w:r>
        <w:r>
          <w:tab/>
        </w:r>
        <w:r>
          <w:fldChar w:fldCharType="begin"/>
        </w:r>
        <w:r>
          <w:instrText xml:space="preserve"> PAGEREF _Toc28674 \h </w:instrText>
        </w:r>
        <w:r>
          <w:fldChar w:fldCharType="separate"/>
        </w:r>
        <w:r>
          <w:t>3</w:t>
        </w:r>
        <w:r>
          <w:fldChar w:fldCharType="end"/>
        </w:r>
      </w:hyperlink>
    </w:p>
    <w:p>
      <w:pPr>
        <w:pStyle w:val="TOC2"/>
        <w:tabs>
          <w:tab w:val="right" w:leader="dot" w:pos="8306"/>
        </w:tabs>
      </w:pPr>
      <w:hyperlink w:anchor="_Toc6148" w:history="1">
        <w:r>
          <w:rPr>
            <w:rFonts w:ascii="仿宋" w:eastAsia="仿宋" w:hAnsi="仿宋" w:cs="仿宋" w:hint="eastAsia"/>
            <w:lang w:eastAsia="zh-CN"/>
          </w:rPr>
          <w:t>(二)、用地控制指标</w:t>
        </w:r>
        <w:r>
          <w:tab/>
        </w:r>
        <w:r>
          <w:fldChar w:fldCharType="begin"/>
        </w:r>
        <w:r>
          <w:instrText xml:space="preserve"> PAGEREF _Toc6148 \h </w:instrText>
        </w:r>
        <w:r>
          <w:fldChar w:fldCharType="separate"/>
        </w:r>
        <w:r>
          <w:t>3</w:t>
        </w:r>
        <w:r>
          <w:fldChar w:fldCharType="end"/>
        </w:r>
      </w:hyperlink>
    </w:p>
    <w:p>
      <w:pPr>
        <w:pStyle w:val="TOC2"/>
        <w:tabs>
          <w:tab w:val="right" w:leader="dot" w:pos="8306"/>
        </w:tabs>
      </w:pPr>
      <w:hyperlink w:anchor="_Toc12028" w:history="1">
        <w:r>
          <w:rPr>
            <w:rFonts w:ascii="仿宋" w:eastAsia="仿宋" w:hAnsi="仿宋" w:cs="仿宋" w:hint="eastAsia"/>
            <w:lang w:eastAsia="zh-CN"/>
          </w:rPr>
          <w:t>(三)、节约用地措施</w:t>
        </w:r>
        <w:r>
          <w:tab/>
        </w:r>
        <w:r>
          <w:fldChar w:fldCharType="begin"/>
        </w:r>
        <w:r>
          <w:instrText xml:space="preserve"> PAGEREF _Toc12028 \h </w:instrText>
        </w:r>
        <w:r>
          <w:fldChar w:fldCharType="separate"/>
        </w:r>
        <w:r>
          <w:t>5</w:t>
        </w:r>
        <w:r>
          <w:fldChar w:fldCharType="end"/>
        </w:r>
      </w:hyperlink>
    </w:p>
    <w:p>
      <w:pPr>
        <w:pStyle w:val="TOC2"/>
        <w:tabs>
          <w:tab w:val="right" w:leader="dot" w:pos="8306"/>
        </w:tabs>
      </w:pPr>
      <w:hyperlink w:anchor="_Toc26314" w:history="1">
        <w:r>
          <w:rPr>
            <w:rFonts w:ascii="仿宋" w:eastAsia="仿宋" w:hAnsi="仿宋" w:cs="仿宋" w:hint="eastAsia"/>
            <w:lang w:eastAsia="zh-CN"/>
          </w:rPr>
          <w:t>(四)、总图布置方案</w:t>
        </w:r>
        <w:r>
          <w:tab/>
        </w:r>
        <w:r>
          <w:fldChar w:fldCharType="begin"/>
        </w:r>
        <w:r>
          <w:instrText xml:space="preserve"> PAGEREF _Toc26314 \h </w:instrText>
        </w:r>
        <w:r>
          <w:fldChar w:fldCharType="separate"/>
        </w:r>
        <w:r>
          <w:t>6</w:t>
        </w:r>
        <w:r>
          <w:fldChar w:fldCharType="end"/>
        </w:r>
      </w:hyperlink>
    </w:p>
    <w:p>
      <w:pPr>
        <w:pStyle w:val="TOC2"/>
        <w:tabs>
          <w:tab w:val="right" w:leader="dot" w:pos="8306"/>
        </w:tabs>
      </w:pPr>
      <w:hyperlink w:anchor="_Toc3123" w:history="1">
        <w:r>
          <w:rPr>
            <w:rFonts w:ascii="仿宋" w:eastAsia="仿宋" w:hAnsi="仿宋" w:cs="仿宋" w:hint="eastAsia"/>
            <w:lang w:eastAsia="zh-CN"/>
          </w:rPr>
          <w:t>(五)、选址综合评价</w:t>
        </w:r>
        <w:r>
          <w:tab/>
        </w:r>
        <w:r>
          <w:fldChar w:fldCharType="begin"/>
        </w:r>
        <w:r>
          <w:instrText xml:space="preserve"> PAGEREF _Toc3123 \h </w:instrText>
        </w:r>
        <w:r>
          <w:fldChar w:fldCharType="separate"/>
        </w:r>
        <w:r>
          <w:t>7</w:t>
        </w:r>
        <w:r>
          <w:fldChar w:fldCharType="end"/>
        </w:r>
      </w:hyperlink>
    </w:p>
    <w:p>
      <w:pPr>
        <w:pStyle w:val="TOC1"/>
        <w:tabs>
          <w:tab w:val="right" w:leader="dot" w:pos="8306"/>
        </w:tabs>
      </w:pPr>
      <w:hyperlink w:anchor="_Toc11435" w:history="1">
        <w:r>
          <w:rPr>
            <w:rFonts w:ascii="仿宋" w:eastAsia="仿宋" w:hAnsi="仿宋" w:cs="仿宋" w:hint="eastAsia"/>
            <w:lang w:eastAsia="zh-CN"/>
          </w:rPr>
          <w:t>二、基本金属材料：铜材项目绩效评估</w:t>
        </w:r>
        <w:r>
          <w:tab/>
        </w:r>
        <w:r>
          <w:fldChar w:fldCharType="begin"/>
        </w:r>
        <w:r>
          <w:instrText xml:space="preserve"> PAGEREF _Toc11435 \h </w:instrText>
        </w:r>
        <w:r>
          <w:fldChar w:fldCharType="separate"/>
        </w:r>
        <w:r>
          <w:t>9</w:t>
        </w:r>
        <w:r>
          <w:fldChar w:fldCharType="end"/>
        </w:r>
      </w:hyperlink>
    </w:p>
    <w:p>
      <w:pPr>
        <w:pStyle w:val="TOC2"/>
        <w:tabs>
          <w:tab w:val="right" w:leader="dot" w:pos="8306"/>
        </w:tabs>
      </w:pPr>
      <w:hyperlink w:anchor="_Toc29593" w:history="1">
        <w:r>
          <w:rPr>
            <w:rFonts w:ascii="仿宋" w:eastAsia="仿宋" w:hAnsi="仿宋" w:cs="仿宋" w:hint="eastAsia"/>
            <w:lang w:eastAsia="zh-CN"/>
          </w:rPr>
          <w:t>(一)、绩效评估指标</w:t>
        </w:r>
        <w:r>
          <w:tab/>
        </w:r>
        <w:r>
          <w:fldChar w:fldCharType="begin"/>
        </w:r>
        <w:r>
          <w:instrText xml:space="preserve"> PAGEREF _Toc29593 \h </w:instrText>
        </w:r>
        <w:r>
          <w:fldChar w:fldCharType="separate"/>
        </w:r>
        <w:r>
          <w:t>9</w:t>
        </w:r>
        <w:r>
          <w:fldChar w:fldCharType="end"/>
        </w:r>
      </w:hyperlink>
    </w:p>
    <w:p>
      <w:pPr>
        <w:pStyle w:val="TOC2"/>
        <w:tabs>
          <w:tab w:val="right" w:leader="dot" w:pos="8306"/>
        </w:tabs>
      </w:pPr>
      <w:hyperlink w:anchor="_Toc22144" w:history="1">
        <w:r>
          <w:rPr>
            <w:rFonts w:ascii="仿宋" w:eastAsia="仿宋" w:hAnsi="仿宋" w:cs="仿宋" w:hint="eastAsia"/>
            <w:lang w:eastAsia="zh-CN"/>
          </w:rPr>
          <w:t>(二)、绩效评估方法</w:t>
        </w:r>
        <w:r>
          <w:tab/>
        </w:r>
        <w:r>
          <w:fldChar w:fldCharType="begin"/>
        </w:r>
        <w:r>
          <w:instrText xml:space="preserve"> PAGEREF _Toc22144 \h </w:instrText>
        </w:r>
        <w:r>
          <w:fldChar w:fldCharType="separate"/>
        </w:r>
        <w:r>
          <w:t>10</w:t>
        </w:r>
        <w:r>
          <w:fldChar w:fldCharType="end"/>
        </w:r>
      </w:hyperlink>
    </w:p>
    <w:p>
      <w:pPr>
        <w:pStyle w:val="TOC2"/>
        <w:tabs>
          <w:tab w:val="right" w:leader="dot" w:pos="8306"/>
        </w:tabs>
      </w:pPr>
      <w:hyperlink w:anchor="_Toc13474" w:history="1">
        <w:r>
          <w:rPr>
            <w:rFonts w:ascii="仿宋" w:eastAsia="仿宋" w:hAnsi="仿宋" w:cs="仿宋" w:hint="eastAsia"/>
            <w:lang w:eastAsia="zh-CN"/>
          </w:rPr>
          <w:t>(三)、绩效评估周期</w:t>
        </w:r>
        <w:r>
          <w:tab/>
        </w:r>
        <w:r>
          <w:fldChar w:fldCharType="begin"/>
        </w:r>
        <w:r>
          <w:instrText xml:space="preserve"> PAGEREF _Toc13474 \h </w:instrText>
        </w:r>
        <w:r>
          <w:fldChar w:fldCharType="separate"/>
        </w:r>
        <w:r>
          <w:t>11</w:t>
        </w:r>
        <w:r>
          <w:fldChar w:fldCharType="end"/>
        </w:r>
      </w:hyperlink>
    </w:p>
    <w:p>
      <w:pPr>
        <w:pStyle w:val="TOC1"/>
        <w:tabs>
          <w:tab w:val="right" w:leader="dot" w:pos="8306"/>
        </w:tabs>
      </w:pPr>
      <w:hyperlink w:anchor="_Toc15334" w:history="1">
        <w:r>
          <w:rPr>
            <w:rFonts w:ascii="仿宋" w:eastAsia="仿宋" w:hAnsi="仿宋" w:cs="仿宋" w:hint="eastAsia"/>
            <w:lang w:eastAsia="zh-CN"/>
          </w:rPr>
          <w:t>三、市场分析、调研</w:t>
        </w:r>
        <w:r>
          <w:tab/>
        </w:r>
        <w:r>
          <w:fldChar w:fldCharType="begin"/>
        </w:r>
        <w:r>
          <w:instrText xml:space="preserve"> PAGEREF _Toc15334 \h </w:instrText>
        </w:r>
        <w:r>
          <w:fldChar w:fldCharType="separate"/>
        </w:r>
        <w:r>
          <w:t>12</w:t>
        </w:r>
        <w:r>
          <w:fldChar w:fldCharType="end"/>
        </w:r>
      </w:hyperlink>
    </w:p>
    <w:p>
      <w:pPr>
        <w:pStyle w:val="TOC2"/>
        <w:tabs>
          <w:tab w:val="right" w:leader="dot" w:pos="8306"/>
        </w:tabs>
      </w:pPr>
      <w:hyperlink w:anchor="_Toc24210" w:history="1">
        <w:r>
          <w:rPr>
            <w:rFonts w:ascii="仿宋" w:eastAsia="仿宋" w:hAnsi="仿宋" w:cs="仿宋" w:hint="eastAsia"/>
            <w:lang w:eastAsia="zh-CN"/>
          </w:rPr>
          <w:t>(一)、基本金属材料：铜材行业分析</w:t>
        </w:r>
        <w:r>
          <w:tab/>
        </w:r>
        <w:r>
          <w:fldChar w:fldCharType="begin"/>
        </w:r>
        <w:r>
          <w:instrText xml:space="preserve"> PAGEREF _Toc24210 \h </w:instrText>
        </w:r>
        <w:r>
          <w:fldChar w:fldCharType="separate"/>
        </w:r>
        <w:r>
          <w:t>12</w:t>
        </w:r>
        <w:r>
          <w:fldChar w:fldCharType="end"/>
        </w:r>
      </w:hyperlink>
    </w:p>
    <w:p>
      <w:pPr>
        <w:pStyle w:val="TOC2"/>
        <w:tabs>
          <w:tab w:val="right" w:leader="dot" w:pos="8306"/>
        </w:tabs>
      </w:pPr>
      <w:hyperlink w:anchor="_Toc13531" w:history="1">
        <w:r>
          <w:rPr>
            <w:rFonts w:ascii="仿宋" w:eastAsia="仿宋" w:hAnsi="仿宋" w:cs="仿宋" w:hint="eastAsia"/>
            <w:lang w:eastAsia="zh-CN"/>
          </w:rPr>
          <w:t>(二)、基本金属材料：铜材市场分析预测</w:t>
        </w:r>
        <w:r>
          <w:tab/>
        </w:r>
        <w:r>
          <w:fldChar w:fldCharType="begin"/>
        </w:r>
        <w:r>
          <w:instrText xml:space="preserve"> PAGEREF _Toc13531 \h </w:instrText>
        </w:r>
        <w:r>
          <w:fldChar w:fldCharType="separate"/>
        </w:r>
        <w:r>
          <w:t>13</w:t>
        </w:r>
        <w:r>
          <w:fldChar w:fldCharType="end"/>
        </w:r>
      </w:hyperlink>
    </w:p>
    <w:p>
      <w:pPr>
        <w:pStyle w:val="TOC1"/>
        <w:tabs>
          <w:tab w:val="right" w:leader="dot" w:pos="8306"/>
        </w:tabs>
      </w:pPr>
      <w:hyperlink w:anchor="_Toc5" w:history="1">
        <w:r>
          <w:rPr>
            <w:rFonts w:ascii="仿宋" w:eastAsia="仿宋" w:hAnsi="仿宋" w:cs="仿宋" w:hint="eastAsia"/>
            <w:lang w:eastAsia="zh-CN"/>
          </w:rPr>
          <w:t>四、工艺说明</w:t>
        </w:r>
        <w:r>
          <w:tab/>
        </w:r>
        <w:r>
          <w:fldChar w:fldCharType="begin"/>
        </w:r>
        <w:r>
          <w:instrText xml:space="preserve"> PAGEREF _Toc5 \h </w:instrText>
        </w:r>
        <w:r>
          <w:fldChar w:fldCharType="separate"/>
        </w:r>
        <w:r>
          <w:t>14</w:t>
        </w:r>
        <w:r>
          <w:fldChar w:fldCharType="end"/>
        </w:r>
      </w:hyperlink>
    </w:p>
    <w:p>
      <w:pPr>
        <w:pStyle w:val="TOC2"/>
        <w:tabs>
          <w:tab w:val="right" w:leader="dot" w:pos="8306"/>
        </w:tabs>
      </w:pPr>
      <w:hyperlink w:anchor="_Toc22945" w:history="1">
        <w:r>
          <w:rPr>
            <w:rFonts w:ascii="仿宋" w:eastAsia="仿宋" w:hAnsi="仿宋" w:cs="仿宋" w:hint="eastAsia"/>
            <w:lang w:eastAsia="zh-CN"/>
          </w:rPr>
          <w:t>(一)、技术管理特点</w:t>
        </w:r>
        <w:r>
          <w:tab/>
        </w:r>
        <w:r>
          <w:fldChar w:fldCharType="begin"/>
        </w:r>
        <w:r>
          <w:instrText xml:space="preserve"> PAGEREF _Toc22945 \h </w:instrText>
        </w:r>
        <w:r>
          <w:fldChar w:fldCharType="separate"/>
        </w:r>
        <w:r>
          <w:t>14</w:t>
        </w:r>
        <w:r>
          <w:fldChar w:fldCharType="end"/>
        </w:r>
      </w:hyperlink>
    </w:p>
    <w:p>
      <w:pPr>
        <w:pStyle w:val="TOC2"/>
        <w:tabs>
          <w:tab w:val="right" w:leader="dot" w:pos="8306"/>
        </w:tabs>
      </w:pPr>
      <w:hyperlink w:anchor="_Toc27634" w:history="1">
        <w:r>
          <w:rPr>
            <w:rFonts w:ascii="仿宋" w:eastAsia="仿宋" w:hAnsi="仿宋" w:cs="仿宋" w:hint="eastAsia"/>
            <w:lang w:eastAsia="zh-CN"/>
          </w:rPr>
          <w:t>(二)、基本金属材料：铜材项目工艺技术设计方案</w:t>
        </w:r>
        <w:r>
          <w:tab/>
        </w:r>
        <w:r>
          <w:fldChar w:fldCharType="begin"/>
        </w:r>
        <w:r>
          <w:instrText xml:space="preserve"> PAGEREF _Toc27634 \h </w:instrText>
        </w:r>
        <w:r>
          <w:fldChar w:fldCharType="separate"/>
        </w:r>
        <w:r>
          <w:t>15</w:t>
        </w:r>
        <w:r>
          <w:fldChar w:fldCharType="end"/>
        </w:r>
      </w:hyperlink>
    </w:p>
    <w:p>
      <w:pPr>
        <w:pStyle w:val="TOC2"/>
        <w:tabs>
          <w:tab w:val="right" w:leader="dot" w:pos="8306"/>
        </w:tabs>
      </w:pPr>
      <w:hyperlink w:anchor="_Toc9796" w:history="1">
        <w:r>
          <w:rPr>
            <w:rFonts w:ascii="仿宋" w:eastAsia="仿宋" w:hAnsi="仿宋" w:cs="仿宋" w:hint="eastAsia"/>
            <w:lang w:eastAsia="zh-CN"/>
          </w:rPr>
          <w:t>(三)、设备选型方案</w:t>
        </w:r>
        <w:r>
          <w:tab/>
        </w:r>
        <w:r>
          <w:fldChar w:fldCharType="begin"/>
        </w:r>
        <w:r>
          <w:instrText xml:space="preserve"> PAGEREF _Toc9796 \h </w:instrText>
        </w:r>
        <w:r>
          <w:fldChar w:fldCharType="separate"/>
        </w:r>
        <w:r>
          <w:t>16</w:t>
        </w:r>
        <w:r>
          <w:fldChar w:fldCharType="end"/>
        </w:r>
      </w:hyperlink>
    </w:p>
    <w:p>
      <w:pPr>
        <w:pStyle w:val="TOC1"/>
        <w:tabs>
          <w:tab w:val="right" w:leader="dot" w:pos="8306"/>
        </w:tabs>
      </w:pPr>
      <w:hyperlink w:anchor="_Toc30577" w:history="1">
        <w:r>
          <w:rPr>
            <w:rFonts w:ascii="仿宋" w:eastAsia="仿宋" w:hAnsi="仿宋" w:cs="仿宋" w:hint="eastAsia"/>
            <w:lang w:eastAsia="zh-CN"/>
          </w:rPr>
          <w:t>五、基本金属材料：铜材项目建设单位说明</w:t>
        </w:r>
        <w:r>
          <w:tab/>
        </w:r>
        <w:r>
          <w:fldChar w:fldCharType="begin"/>
        </w:r>
        <w:r>
          <w:instrText xml:space="preserve"> PAGEREF _Toc30577 \h </w:instrText>
        </w:r>
        <w:r>
          <w:fldChar w:fldCharType="separate"/>
        </w:r>
        <w:r>
          <w:t>18</w:t>
        </w:r>
        <w:r>
          <w:fldChar w:fldCharType="end"/>
        </w:r>
      </w:hyperlink>
    </w:p>
    <w:p>
      <w:pPr>
        <w:pStyle w:val="TOC2"/>
        <w:tabs>
          <w:tab w:val="right" w:leader="dot" w:pos="8306"/>
        </w:tabs>
      </w:pPr>
      <w:hyperlink w:anchor="_Toc18353" w:history="1">
        <w:r>
          <w:rPr>
            <w:rFonts w:ascii="仿宋" w:eastAsia="仿宋" w:hAnsi="仿宋" w:cs="仿宋" w:hint="eastAsia"/>
            <w:lang w:eastAsia="zh-CN"/>
          </w:rPr>
          <w:t>(一)、基本金属材料：铜材项目承办单位基本情况</w:t>
        </w:r>
        <w:r>
          <w:tab/>
        </w:r>
        <w:r>
          <w:fldChar w:fldCharType="begin"/>
        </w:r>
        <w:r>
          <w:instrText xml:space="preserve"> PAGEREF _Toc18353 \h </w:instrText>
        </w:r>
        <w:r>
          <w:fldChar w:fldCharType="separate"/>
        </w:r>
        <w:r>
          <w:t>18</w:t>
        </w:r>
        <w:r>
          <w:fldChar w:fldCharType="end"/>
        </w:r>
      </w:hyperlink>
    </w:p>
    <w:p>
      <w:pPr>
        <w:pStyle w:val="TOC2"/>
        <w:tabs>
          <w:tab w:val="right" w:leader="dot" w:pos="8306"/>
        </w:tabs>
      </w:pPr>
      <w:hyperlink w:anchor="_Toc32526" w:history="1">
        <w:r>
          <w:rPr>
            <w:rFonts w:ascii="仿宋" w:eastAsia="仿宋" w:hAnsi="仿宋" w:cs="仿宋" w:hint="eastAsia"/>
            <w:lang w:eastAsia="zh-CN"/>
          </w:rPr>
          <w:t>(二)、公司经济效益分析</w:t>
        </w:r>
        <w:r>
          <w:tab/>
        </w:r>
        <w:r>
          <w:fldChar w:fldCharType="begin"/>
        </w:r>
        <w:r>
          <w:instrText xml:space="preserve"> PAGEREF _Toc32526 \h </w:instrText>
        </w:r>
        <w:r>
          <w:fldChar w:fldCharType="separate"/>
        </w:r>
        <w:r>
          <w:t>18</w:t>
        </w:r>
        <w:r>
          <w:fldChar w:fldCharType="end"/>
        </w:r>
      </w:hyperlink>
    </w:p>
    <w:p>
      <w:pPr>
        <w:pStyle w:val="TOC1"/>
        <w:tabs>
          <w:tab w:val="right" w:leader="dot" w:pos="8306"/>
        </w:tabs>
      </w:pPr>
      <w:hyperlink w:anchor="_Toc17998" w:history="1">
        <w:r>
          <w:rPr>
            <w:rFonts w:ascii="仿宋" w:eastAsia="仿宋" w:hAnsi="仿宋" w:cs="仿宋" w:hint="eastAsia"/>
            <w:lang w:eastAsia="zh-CN"/>
          </w:rPr>
          <w:t>六、基本金属材料：铜材项目危机管理</w:t>
        </w:r>
        <w:r>
          <w:tab/>
        </w:r>
        <w:r>
          <w:fldChar w:fldCharType="begin"/>
        </w:r>
        <w:r>
          <w:instrText xml:space="preserve"> PAGEREF _Toc17998 \h </w:instrText>
        </w:r>
        <w:r>
          <w:fldChar w:fldCharType="separate"/>
        </w:r>
        <w:r>
          <w:t>19</w:t>
        </w:r>
        <w:r>
          <w:fldChar w:fldCharType="end"/>
        </w:r>
      </w:hyperlink>
    </w:p>
    <w:p>
      <w:pPr>
        <w:pStyle w:val="TOC2"/>
        <w:tabs>
          <w:tab w:val="right" w:leader="dot" w:pos="8306"/>
        </w:tabs>
      </w:pPr>
      <w:hyperlink w:anchor="_Toc14201" w:history="1">
        <w:r>
          <w:rPr>
            <w:rFonts w:ascii="仿宋" w:eastAsia="仿宋" w:hAnsi="仿宋" w:cs="仿宋" w:hint="eastAsia"/>
            <w:lang w:eastAsia="zh-CN"/>
          </w:rPr>
          <w:t>(一)、危机预警与识别</w:t>
        </w:r>
        <w:r>
          <w:tab/>
        </w:r>
        <w:r>
          <w:fldChar w:fldCharType="begin"/>
        </w:r>
        <w:r>
          <w:instrText xml:space="preserve"> PAGEREF _Toc14201 \h </w:instrText>
        </w:r>
        <w:r>
          <w:fldChar w:fldCharType="separate"/>
        </w:r>
        <w:r>
          <w:t>19</w:t>
        </w:r>
        <w:r>
          <w:fldChar w:fldCharType="end"/>
        </w:r>
      </w:hyperlink>
    </w:p>
    <w:p>
      <w:pPr>
        <w:pStyle w:val="TOC2"/>
        <w:tabs>
          <w:tab w:val="right" w:leader="dot" w:pos="8306"/>
        </w:tabs>
      </w:pPr>
      <w:hyperlink w:anchor="_Toc8805" w:history="1">
        <w:r>
          <w:rPr>
            <w:rFonts w:ascii="仿宋" w:eastAsia="仿宋" w:hAnsi="仿宋" w:cs="仿宋" w:hint="eastAsia"/>
            <w:lang w:eastAsia="zh-CN"/>
          </w:rPr>
          <w:t>(二)、危机应对与恢复</w:t>
        </w:r>
        <w:r>
          <w:tab/>
        </w:r>
        <w:r>
          <w:fldChar w:fldCharType="begin"/>
        </w:r>
        <w:r>
          <w:instrText xml:space="preserve"> PAGEREF _Toc8805 \h </w:instrText>
        </w:r>
        <w:r>
          <w:fldChar w:fldCharType="separate"/>
        </w:r>
        <w:r>
          <w:t>20</w:t>
        </w:r>
        <w:r>
          <w:fldChar w:fldCharType="end"/>
        </w:r>
      </w:hyperlink>
    </w:p>
    <w:p>
      <w:pPr>
        <w:pStyle w:val="TOC1"/>
        <w:tabs>
          <w:tab w:val="right" w:leader="dot" w:pos="8306"/>
        </w:tabs>
      </w:pPr>
      <w:hyperlink w:anchor="_Toc11461" w:history="1">
        <w:r>
          <w:rPr>
            <w:rFonts w:ascii="仿宋" w:eastAsia="仿宋" w:hAnsi="仿宋" w:cs="仿宋" w:hint="eastAsia"/>
            <w:lang w:eastAsia="zh-CN"/>
          </w:rPr>
          <w:t>七、基本金属材料：铜材项目经营效益</w:t>
        </w:r>
        <w:r>
          <w:tab/>
        </w:r>
        <w:r>
          <w:fldChar w:fldCharType="begin"/>
        </w:r>
        <w:r>
          <w:instrText xml:space="preserve"> PAGEREF _Toc11461 \h </w:instrText>
        </w:r>
        <w:r>
          <w:fldChar w:fldCharType="separate"/>
        </w:r>
        <w:r>
          <w:t>22</w:t>
        </w:r>
        <w:r>
          <w:fldChar w:fldCharType="end"/>
        </w:r>
      </w:hyperlink>
    </w:p>
    <w:p>
      <w:pPr>
        <w:pStyle w:val="TOC2"/>
        <w:tabs>
          <w:tab w:val="right" w:leader="dot" w:pos="8306"/>
        </w:tabs>
      </w:pPr>
      <w:hyperlink w:anchor="_Toc22762" w:history="1">
        <w:r>
          <w:rPr>
            <w:rFonts w:ascii="仿宋" w:eastAsia="仿宋" w:hAnsi="仿宋" w:cs="仿宋" w:hint="eastAsia"/>
            <w:lang w:eastAsia="zh-CN"/>
          </w:rPr>
          <w:t>(一)、经济评价财务测算</w:t>
        </w:r>
        <w:r>
          <w:tab/>
        </w:r>
        <w:r>
          <w:fldChar w:fldCharType="begin"/>
        </w:r>
        <w:r>
          <w:instrText xml:space="preserve"> PAGEREF _Toc22762 \h </w:instrText>
        </w:r>
        <w:r>
          <w:fldChar w:fldCharType="separate"/>
        </w:r>
        <w:r>
          <w:t>22</w:t>
        </w:r>
        <w:r>
          <w:fldChar w:fldCharType="end"/>
        </w:r>
      </w:hyperlink>
    </w:p>
    <w:p>
      <w:pPr>
        <w:pStyle w:val="TOC2"/>
        <w:tabs>
          <w:tab w:val="right" w:leader="dot" w:pos="8306"/>
        </w:tabs>
      </w:pPr>
      <w:hyperlink w:anchor="_Toc11418" w:history="1">
        <w:r>
          <w:rPr>
            <w:rFonts w:ascii="仿宋" w:eastAsia="仿宋" w:hAnsi="仿宋" w:cs="仿宋" w:hint="eastAsia"/>
            <w:lang w:eastAsia="zh-CN"/>
          </w:rPr>
          <w:t>(二)、基本金属材料：铜材项目盈利能力分析</w:t>
        </w:r>
        <w:r>
          <w:tab/>
        </w:r>
        <w:r>
          <w:fldChar w:fldCharType="begin"/>
        </w:r>
        <w:r>
          <w:instrText xml:space="preserve"> PAGEREF _Toc11418 \h </w:instrText>
        </w:r>
        <w:r>
          <w:fldChar w:fldCharType="separate"/>
        </w:r>
        <w:r>
          <w:t>23</w:t>
        </w:r>
        <w:r>
          <w:fldChar w:fldCharType="end"/>
        </w:r>
      </w:hyperlink>
    </w:p>
    <w:p>
      <w:pPr>
        <w:pStyle w:val="TOC1"/>
        <w:tabs>
          <w:tab w:val="right" w:leader="dot" w:pos="8306"/>
        </w:tabs>
      </w:pPr>
      <w:hyperlink w:anchor="_Toc15198" w:history="1">
        <w:r>
          <w:rPr>
            <w:rFonts w:ascii="仿宋" w:eastAsia="仿宋" w:hAnsi="仿宋" w:cs="仿宋" w:hint="eastAsia"/>
            <w:lang w:eastAsia="zh-CN"/>
          </w:rPr>
          <w:t>八、基本金属材料：铜材项目风险管理</w:t>
        </w:r>
        <w:r>
          <w:tab/>
        </w:r>
        <w:r>
          <w:fldChar w:fldCharType="begin"/>
        </w:r>
        <w:r>
          <w:instrText xml:space="preserve"> PAGEREF _Toc15198 \h </w:instrText>
        </w:r>
        <w:r>
          <w:fldChar w:fldCharType="separate"/>
        </w:r>
        <w:r>
          <w:t>24</w:t>
        </w:r>
        <w:r>
          <w:fldChar w:fldCharType="end"/>
        </w:r>
      </w:hyperlink>
    </w:p>
    <w:p>
      <w:pPr>
        <w:pStyle w:val="TOC2"/>
        <w:tabs>
          <w:tab w:val="right" w:leader="dot" w:pos="8306"/>
        </w:tabs>
      </w:pPr>
      <w:hyperlink w:anchor="_Toc31495" w:history="1">
        <w:r>
          <w:rPr>
            <w:rFonts w:ascii="仿宋" w:eastAsia="仿宋" w:hAnsi="仿宋" w:cs="仿宋" w:hint="eastAsia"/>
            <w:lang w:eastAsia="zh-CN"/>
          </w:rPr>
          <w:t>(一)、风险识别与评估</w:t>
        </w:r>
        <w:r>
          <w:tab/>
        </w:r>
        <w:r>
          <w:fldChar w:fldCharType="begin"/>
        </w:r>
        <w:r>
          <w:instrText xml:space="preserve"> PAGEREF _Toc31495 \h </w:instrText>
        </w:r>
        <w:r>
          <w:fldChar w:fldCharType="separate"/>
        </w:r>
        <w:r>
          <w:t>24</w:t>
        </w:r>
        <w:r>
          <w:fldChar w:fldCharType="end"/>
        </w:r>
      </w:hyperlink>
    </w:p>
    <w:p>
      <w:pPr>
        <w:pStyle w:val="TOC2"/>
        <w:tabs>
          <w:tab w:val="right" w:leader="dot" w:pos="8306"/>
        </w:tabs>
      </w:pPr>
      <w:hyperlink w:anchor="_Toc7134" w:history="1">
        <w:r>
          <w:rPr>
            <w:rFonts w:ascii="仿宋" w:eastAsia="仿宋" w:hAnsi="仿宋" w:cs="仿宋" w:hint="eastAsia"/>
            <w:lang w:eastAsia="zh-CN"/>
          </w:rPr>
          <w:t>(二)、风险应对策略</w:t>
        </w:r>
        <w:r>
          <w:tab/>
        </w:r>
        <w:r>
          <w:fldChar w:fldCharType="begin"/>
        </w:r>
        <w:r>
          <w:instrText xml:space="preserve"> PAGEREF _Toc7134 \h </w:instrText>
        </w:r>
        <w:r>
          <w:fldChar w:fldCharType="separate"/>
        </w:r>
        <w:r>
          <w:t>25</w:t>
        </w:r>
        <w:r>
          <w:fldChar w:fldCharType="end"/>
        </w:r>
      </w:hyperlink>
    </w:p>
    <w:p>
      <w:pPr>
        <w:pStyle w:val="TOC2"/>
        <w:tabs>
          <w:tab w:val="right" w:leader="dot" w:pos="8306"/>
        </w:tabs>
      </w:pPr>
      <w:hyperlink w:anchor="_Toc28375" w:history="1">
        <w:r>
          <w:rPr>
            <w:rFonts w:ascii="仿宋" w:eastAsia="仿宋" w:hAnsi="仿宋" w:cs="仿宋" w:hint="eastAsia"/>
            <w:lang w:eastAsia="zh-CN"/>
          </w:rPr>
          <w:t>(三)、风险监控与控制</w:t>
        </w:r>
        <w:r>
          <w:tab/>
        </w:r>
        <w:r>
          <w:fldChar w:fldCharType="begin"/>
        </w:r>
        <w:r>
          <w:instrText xml:space="preserve"> PAGEREF _Toc28375 \h </w:instrText>
        </w:r>
        <w:r>
          <w:fldChar w:fldCharType="separate"/>
        </w:r>
        <w:r>
          <w:t>27</w:t>
        </w:r>
        <w:r>
          <w:fldChar w:fldCharType="end"/>
        </w:r>
      </w:hyperlink>
    </w:p>
    <w:p>
      <w:pPr>
        <w:pStyle w:val="TOC1"/>
        <w:tabs>
          <w:tab w:val="right" w:leader="dot" w:pos="8306"/>
        </w:tabs>
      </w:pPr>
      <w:hyperlink w:anchor="_Toc5793" w:history="1">
        <w:r>
          <w:rPr>
            <w:rFonts w:ascii="仿宋" w:eastAsia="仿宋" w:hAnsi="仿宋" w:cs="仿宋" w:hint="eastAsia"/>
            <w:lang w:eastAsia="zh-CN"/>
          </w:rPr>
          <w:t>九、基本金属材料：铜材项目社会影响</w:t>
        </w:r>
        <w:r>
          <w:tab/>
        </w:r>
        <w:r>
          <w:fldChar w:fldCharType="begin"/>
        </w:r>
        <w:r>
          <w:instrText xml:space="preserve"> PAGEREF _Toc5793 \h </w:instrText>
        </w:r>
        <w:r>
          <w:fldChar w:fldCharType="separate"/>
        </w:r>
        <w:r>
          <w:t>28</w:t>
        </w:r>
        <w:r>
          <w:fldChar w:fldCharType="end"/>
        </w:r>
      </w:hyperlink>
    </w:p>
    <w:p>
      <w:pPr>
        <w:pStyle w:val="TOC2"/>
        <w:tabs>
          <w:tab w:val="right" w:leader="dot" w:pos="8306"/>
        </w:tabs>
      </w:pPr>
      <w:hyperlink w:anchor="_Toc14740" w:history="1">
        <w:r>
          <w:rPr>
            <w:rFonts w:ascii="仿宋" w:eastAsia="仿宋" w:hAnsi="仿宋" w:cs="仿宋" w:hint="eastAsia"/>
            <w:lang w:eastAsia="zh-CN"/>
          </w:rPr>
          <w:t>(一)、社会责任与义务</w:t>
        </w:r>
        <w:r>
          <w:tab/>
        </w:r>
        <w:r>
          <w:fldChar w:fldCharType="begin"/>
        </w:r>
        <w:r>
          <w:instrText xml:space="preserve"> PAGEREF _Toc14740 \h </w:instrText>
        </w:r>
        <w:r>
          <w:fldChar w:fldCharType="separate"/>
        </w:r>
        <w:r>
          <w:t>28</w:t>
        </w:r>
        <w:r>
          <w:fldChar w:fldCharType="end"/>
        </w:r>
      </w:hyperlink>
    </w:p>
    <w:p>
      <w:pPr>
        <w:pStyle w:val="TOC2"/>
        <w:tabs>
          <w:tab w:val="right" w:leader="dot" w:pos="8306"/>
        </w:tabs>
      </w:pPr>
      <w:hyperlink w:anchor="_Toc19571" w:history="1">
        <w:r>
          <w:rPr>
            <w:rFonts w:ascii="仿宋" w:eastAsia="仿宋" w:hAnsi="仿宋" w:cs="仿宋" w:hint="eastAsia"/>
            <w:lang w:eastAsia="zh-CN"/>
          </w:rPr>
          <w:t>(二)、社会参与与沟通</w:t>
        </w:r>
        <w:r>
          <w:tab/>
        </w:r>
        <w:r>
          <w:fldChar w:fldCharType="begin"/>
        </w:r>
        <w:r>
          <w:instrText xml:space="preserve"> PAGEREF _Toc19571 \h </w:instrText>
        </w:r>
        <w:r>
          <w:fldChar w:fldCharType="separate"/>
        </w:r>
        <w:r>
          <w:t>29</w:t>
        </w:r>
        <w:r>
          <w:fldChar w:fldCharType="end"/>
        </w:r>
      </w:hyperlink>
    </w:p>
    <w:p>
      <w:pPr>
        <w:pStyle w:val="TOC1"/>
        <w:tabs>
          <w:tab w:val="right" w:leader="dot" w:pos="8306"/>
        </w:tabs>
      </w:pPr>
      <w:hyperlink w:anchor="_Toc160" w:history="1">
        <w:r>
          <w:rPr>
            <w:rFonts w:ascii="仿宋" w:eastAsia="仿宋" w:hAnsi="仿宋" w:cs="仿宋" w:hint="eastAsia"/>
            <w:lang w:eastAsia="zh-CN"/>
          </w:rPr>
          <w:t>十、基本金属材料：铜材项目人力资源培养与发展</w:t>
        </w:r>
        <w:r>
          <w:tab/>
        </w:r>
        <w:r>
          <w:fldChar w:fldCharType="begin"/>
        </w:r>
        <w:r>
          <w:instrText xml:space="preserve"> PAGEREF _Toc160 \h </w:instrText>
        </w:r>
        <w:r>
          <w:fldChar w:fldCharType="separate"/>
        </w:r>
        <w:r>
          <w:t>30</w:t>
        </w:r>
        <w:r>
          <w:fldChar w:fldCharType="end"/>
        </w:r>
      </w:hyperlink>
    </w:p>
    <w:p>
      <w:pPr>
        <w:pStyle w:val="TOC2"/>
        <w:tabs>
          <w:tab w:val="right" w:leader="dot" w:pos="8306"/>
        </w:tabs>
      </w:pPr>
      <w:hyperlink w:anchor="_Toc15851" w:history="1">
        <w:r>
          <w:rPr>
            <w:rFonts w:ascii="仿宋" w:eastAsia="仿宋" w:hAnsi="仿宋" w:cs="仿宋" w:hint="eastAsia"/>
            <w:lang w:eastAsia="zh-CN"/>
          </w:rPr>
          <w:t>(一)、人才需求与规划</w:t>
        </w:r>
        <w:r>
          <w:tab/>
        </w:r>
        <w:r>
          <w:fldChar w:fldCharType="begin"/>
        </w:r>
        <w:r>
          <w:instrText xml:space="preserve"> PAGEREF _Toc15851 \h </w:instrText>
        </w:r>
        <w:r>
          <w:fldChar w:fldCharType="separate"/>
        </w:r>
        <w:r>
          <w:t>30</w:t>
        </w:r>
        <w:r>
          <w:fldChar w:fldCharType="end"/>
        </w:r>
      </w:hyperlink>
    </w:p>
    <w:p>
      <w:pPr>
        <w:pStyle w:val="TOC2"/>
        <w:tabs>
          <w:tab w:val="right" w:leader="dot" w:pos="8306"/>
        </w:tabs>
      </w:pPr>
      <w:hyperlink w:anchor="_Toc22534" w:history="1">
        <w:r>
          <w:rPr>
            <w:rFonts w:ascii="仿宋" w:eastAsia="仿宋" w:hAnsi="仿宋" w:cs="仿宋" w:hint="eastAsia"/>
            <w:lang w:eastAsia="zh-CN"/>
          </w:rPr>
          <w:t>(二)、培训与发展计划</w:t>
        </w:r>
        <w:r>
          <w:tab/>
        </w:r>
        <w:r>
          <w:fldChar w:fldCharType="begin"/>
        </w:r>
        <w:r>
          <w:instrText xml:space="preserve"> PAGEREF _Toc22534 \h </w:instrText>
        </w:r>
        <w:r>
          <w:fldChar w:fldCharType="separate"/>
        </w:r>
        <w:r>
          <w:t>30</w:t>
        </w:r>
        <w:r>
          <w:fldChar w:fldCharType="end"/>
        </w:r>
      </w:hyperlink>
    </w:p>
    <w:p>
      <w:pPr>
        <w:pStyle w:val="TOC1"/>
        <w:tabs>
          <w:tab w:val="right" w:leader="dot" w:pos="8306"/>
        </w:tabs>
      </w:pPr>
      <w:hyperlink w:anchor="_Toc13678" w:history="1">
        <w:r>
          <w:rPr>
            <w:rFonts w:ascii="仿宋" w:eastAsia="仿宋" w:hAnsi="仿宋" w:cs="仿宋" w:hint="eastAsia"/>
            <w:lang w:eastAsia="zh-CN"/>
          </w:rPr>
          <w:t>十一、生产安全保护</w:t>
        </w:r>
        <w:r>
          <w:tab/>
        </w:r>
        <w:r>
          <w:fldChar w:fldCharType="begin"/>
        </w:r>
        <w:r>
          <w:instrText xml:space="preserve"> PAGEREF _Toc13678 \h </w:instrText>
        </w:r>
        <w:r>
          <w:fldChar w:fldCharType="separate"/>
        </w:r>
        <w:r>
          <w:t>31</w:t>
        </w:r>
        <w:r>
          <w:fldChar w:fldCharType="end"/>
        </w:r>
      </w:hyperlink>
    </w:p>
    <w:p>
      <w:pPr>
        <w:pStyle w:val="TOC2"/>
        <w:tabs>
          <w:tab w:val="right" w:leader="dot" w:pos="8306"/>
        </w:tabs>
      </w:pPr>
      <w:hyperlink w:anchor="_Toc29944" w:history="1">
        <w:r>
          <w:rPr>
            <w:rFonts w:ascii="仿宋" w:eastAsia="仿宋" w:hAnsi="仿宋" w:cs="仿宋" w:hint="eastAsia"/>
            <w:lang w:eastAsia="zh-CN"/>
          </w:rPr>
          <w:t>(一)、消防安全</w:t>
        </w:r>
        <w:r>
          <w:tab/>
        </w:r>
        <w:r>
          <w:fldChar w:fldCharType="begin"/>
        </w:r>
        <w:r>
          <w:instrText xml:space="preserve"> PAGEREF _Toc29944 \h </w:instrText>
        </w:r>
        <w:r>
          <w:fldChar w:fldCharType="separate"/>
        </w:r>
        <w:r>
          <w:t>31</w:t>
        </w:r>
        <w:r>
          <w:fldChar w:fldCharType="end"/>
        </w:r>
      </w:hyperlink>
    </w:p>
    <w:p>
      <w:pPr>
        <w:pStyle w:val="TOC2"/>
        <w:tabs>
          <w:tab w:val="right" w:leader="dot" w:pos="8306"/>
        </w:tabs>
      </w:pPr>
      <w:hyperlink w:anchor="_Toc24133" w:history="1">
        <w:r>
          <w:rPr>
            <w:rFonts w:ascii="仿宋" w:eastAsia="仿宋" w:hAnsi="仿宋" w:cs="仿宋" w:hint="eastAsia"/>
            <w:lang w:eastAsia="zh-CN"/>
          </w:rPr>
          <w:t>(二)、防火防爆总图布置措施</w:t>
        </w:r>
        <w:r>
          <w:tab/>
        </w:r>
        <w:r>
          <w:fldChar w:fldCharType="begin"/>
        </w:r>
        <w:r>
          <w:instrText xml:space="preserve"> PAGEREF _Toc24133 \h </w:instrText>
        </w:r>
        <w:r>
          <w:fldChar w:fldCharType="separate"/>
        </w:r>
        <w:r>
          <w:t>33</w:t>
        </w:r>
        <w:r>
          <w:fldChar w:fldCharType="end"/>
        </w:r>
      </w:hyperlink>
    </w:p>
    <w:p>
      <w:pPr>
        <w:pStyle w:val="TOC2"/>
        <w:tabs>
          <w:tab w:val="right" w:leader="dot" w:pos="8306"/>
        </w:tabs>
      </w:pPr>
      <w:hyperlink w:anchor="_Toc23826" w:history="1">
        <w:r>
          <w:rPr>
            <w:rFonts w:ascii="仿宋" w:eastAsia="仿宋" w:hAnsi="仿宋" w:cs="仿宋" w:hint="eastAsia"/>
            <w:lang w:eastAsia="zh-CN"/>
          </w:rPr>
          <w:t>(三)、自然灾害防范措施</w:t>
        </w:r>
        <w:r>
          <w:tab/>
        </w:r>
        <w:r>
          <w:fldChar w:fldCharType="begin"/>
        </w:r>
        <w:r>
          <w:instrText xml:space="preserve"> PAGEREF _Toc23826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0" w:history="1">
        <w:r>
          <w:rPr>
            <w:rFonts w:ascii="仿宋" w:eastAsia="仿宋" w:hAnsi="仿宋" w:cs="仿宋" w:hint="eastAsia"/>
            <w:lang w:eastAsia="zh-CN"/>
          </w:rPr>
          <w:t>(四)、安全色及安全标志使用要求</w:t>
        </w:r>
        <w:r>
          <w:tab/>
        </w:r>
        <w:r>
          <w:fldChar w:fldCharType="begin"/>
        </w:r>
        <w:r>
          <w:instrText xml:space="preserve"> PAGEREF _Toc22850 \h </w:instrText>
        </w:r>
        <w:r>
          <w:fldChar w:fldCharType="separate"/>
        </w:r>
        <w:r>
          <w:t>35</w:t>
        </w:r>
        <w:r>
          <w:fldChar w:fldCharType="end"/>
        </w:r>
      </w:hyperlink>
    </w:p>
    <w:p>
      <w:pPr>
        <w:pStyle w:val="TOC2"/>
        <w:tabs>
          <w:tab w:val="right" w:leader="dot" w:pos="8306"/>
        </w:tabs>
      </w:pPr>
      <w:hyperlink w:anchor="_Toc16599" w:history="1">
        <w:r>
          <w:rPr>
            <w:rFonts w:ascii="仿宋" w:eastAsia="仿宋" w:hAnsi="仿宋" w:cs="仿宋" w:hint="eastAsia"/>
            <w:lang w:eastAsia="zh-CN"/>
          </w:rPr>
          <w:t>(五)、防尘防毒措施</w:t>
        </w:r>
        <w:r>
          <w:tab/>
        </w:r>
        <w:r>
          <w:fldChar w:fldCharType="begin"/>
        </w:r>
        <w:r>
          <w:instrText xml:space="preserve"> PAGEREF _Toc16599 \h </w:instrText>
        </w:r>
        <w:r>
          <w:fldChar w:fldCharType="separate"/>
        </w:r>
        <w:r>
          <w:t>36</w:t>
        </w:r>
        <w:r>
          <w:fldChar w:fldCharType="end"/>
        </w:r>
      </w:hyperlink>
    </w:p>
    <w:p>
      <w:pPr>
        <w:pStyle w:val="TOC2"/>
        <w:tabs>
          <w:tab w:val="right" w:leader="dot" w:pos="8306"/>
        </w:tabs>
      </w:pPr>
      <w:hyperlink w:anchor="_Toc25559" w:history="1">
        <w:r>
          <w:rPr>
            <w:rFonts w:ascii="仿宋" w:eastAsia="仿宋" w:hAnsi="仿宋" w:cs="仿宋" w:hint="eastAsia"/>
            <w:lang w:eastAsia="zh-CN"/>
          </w:rPr>
          <w:t>(六)、防静电、触电防护及防雷措施</w:t>
        </w:r>
        <w:r>
          <w:tab/>
        </w:r>
        <w:r>
          <w:fldChar w:fldCharType="begin"/>
        </w:r>
        <w:r>
          <w:instrText xml:space="preserve"> PAGEREF _Toc25559 \h </w:instrText>
        </w:r>
        <w:r>
          <w:fldChar w:fldCharType="separate"/>
        </w:r>
        <w:r>
          <w:t>37</w:t>
        </w:r>
        <w:r>
          <w:fldChar w:fldCharType="end"/>
        </w:r>
      </w:hyperlink>
    </w:p>
    <w:p>
      <w:pPr>
        <w:pStyle w:val="TOC2"/>
        <w:tabs>
          <w:tab w:val="right" w:leader="dot" w:pos="8306"/>
        </w:tabs>
      </w:pPr>
      <w:hyperlink w:anchor="_Toc25355" w:history="1">
        <w:r>
          <w:rPr>
            <w:rFonts w:ascii="仿宋" w:eastAsia="仿宋" w:hAnsi="仿宋" w:cs="仿宋" w:hint="eastAsia"/>
            <w:lang w:eastAsia="zh-CN"/>
          </w:rPr>
          <w:t>(七)、机械设备安全保障措施</w:t>
        </w:r>
        <w:r>
          <w:tab/>
        </w:r>
        <w:r>
          <w:fldChar w:fldCharType="begin"/>
        </w:r>
        <w:r>
          <w:instrText xml:space="preserve"> PAGEREF _Toc25355 \h </w:instrText>
        </w:r>
        <w:r>
          <w:fldChar w:fldCharType="separate"/>
        </w:r>
        <w:r>
          <w:t>38</w:t>
        </w:r>
        <w:r>
          <w:fldChar w:fldCharType="end"/>
        </w:r>
      </w:hyperlink>
    </w:p>
    <w:p>
      <w:pPr>
        <w:pStyle w:val="TOC1"/>
        <w:tabs>
          <w:tab w:val="right" w:leader="dot" w:pos="8306"/>
        </w:tabs>
      </w:pPr>
      <w:hyperlink w:anchor="_Toc3204" w:history="1">
        <w:r>
          <w:rPr>
            <w:rFonts w:ascii="仿宋" w:eastAsia="仿宋" w:hAnsi="仿宋" w:cs="仿宋" w:hint="eastAsia"/>
            <w:lang w:eastAsia="zh-CN"/>
          </w:rPr>
          <w:t>十二、基本金属材料：铜材项目投资规划</w:t>
        </w:r>
        <w:r>
          <w:tab/>
        </w:r>
        <w:r>
          <w:fldChar w:fldCharType="begin"/>
        </w:r>
        <w:r>
          <w:instrText xml:space="preserve"> PAGEREF _Toc3204 \h </w:instrText>
        </w:r>
        <w:r>
          <w:fldChar w:fldCharType="separate"/>
        </w:r>
        <w:r>
          <w:t>39</w:t>
        </w:r>
        <w:r>
          <w:fldChar w:fldCharType="end"/>
        </w:r>
      </w:hyperlink>
    </w:p>
    <w:p>
      <w:pPr>
        <w:pStyle w:val="TOC2"/>
        <w:tabs>
          <w:tab w:val="right" w:leader="dot" w:pos="8306"/>
        </w:tabs>
      </w:pPr>
      <w:hyperlink w:anchor="_Toc15309" w:history="1">
        <w:r>
          <w:rPr>
            <w:rFonts w:ascii="仿宋" w:eastAsia="仿宋" w:hAnsi="仿宋" w:cs="仿宋" w:hint="eastAsia"/>
            <w:lang w:eastAsia="zh-CN"/>
          </w:rPr>
          <w:t>(一)、基本金属材料：铜材项目总投资估算</w:t>
        </w:r>
        <w:r>
          <w:tab/>
        </w:r>
        <w:r>
          <w:fldChar w:fldCharType="begin"/>
        </w:r>
        <w:r>
          <w:instrText xml:space="preserve"> PAGEREF _Toc15309 \h </w:instrText>
        </w:r>
        <w:r>
          <w:fldChar w:fldCharType="separate"/>
        </w:r>
        <w:r>
          <w:t>39</w:t>
        </w:r>
        <w:r>
          <w:fldChar w:fldCharType="end"/>
        </w:r>
      </w:hyperlink>
    </w:p>
    <w:p>
      <w:pPr>
        <w:pStyle w:val="TOC2"/>
        <w:tabs>
          <w:tab w:val="right" w:leader="dot" w:pos="8306"/>
        </w:tabs>
      </w:pPr>
      <w:hyperlink w:anchor="_Toc2049" w:history="1">
        <w:r>
          <w:rPr>
            <w:rFonts w:ascii="仿宋" w:eastAsia="仿宋" w:hAnsi="仿宋" w:cs="仿宋" w:hint="eastAsia"/>
            <w:lang w:eastAsia="zh-CN"/>
          </w:rPr>
          <w:t>(二)、资金筹措</w:t>
        </w:r>
        <w:r>
          <w:tab/>
        </w:r>
        <w:r>
          <w:fldChar w:fldCharType="begin"/>
        </w:r>
        <w:r>
          <w:instrText xml:space="preserve"> PAGEREF _Toc2049 \h </w:instrText>
        </w:r>
        <w:r>
          <w:fldChar w:fldCharType="separate"/>
        </w:r>
        <w:r>
          <w:t>41</w:t>
        </w:r>
        <w:r>
          <w:fldChar w:fldCharType="end"/>
        </w:r>
      </w:hyperlink>
    </w:p>
    <w:p>
      <w:pPr>
        <w:pStyle w:val="TOC1"/>
        <w:tabs>
          <w:tab w:val="right" w:leader="dot" w:pos="8306"/>
        </w:tabs>
      </w:pPr>
      <w:hyperlink w:anchor="_Toc15783" w:history="1">
        <w:r>
          <w:rPr>
            <w:rFonts w:ascii="仿宋" w:eastAsia="仿宋" w:hAnsi="仿宋" w:cs="仿宋" w:hint="eastAsia"/>
            <w:lang w:eastAsia="zh-CN"/>
          </w:rPr>
          <w:t>十三、供应链管理</w:t>
        </w:r>
        <w:r>
          <w:tab/>
        </w:r>
        <w:r>
          <w:fldChar w:fldCharType="begin"/>
        </w:r>
        <w:r>
          <w:instrText xml:space="preserve"> PAGEREF _Toc15783 \h </w:instrText>
        </w:r>
        <w:r>
          <w:fldChar w:fldCharType="separate"/>
        </w:r>
        <w:r>
          <w:t>41</w:t>
        </w:r>
        <w:r>
          <w:fldChar w:fldCharType="end"/>
        </w:r>
      </w:hyperlink>
    </w:p>
    <w:p>
      <w:pPr>
        <w:pStyle w:val="TOC2"/>
        <w:tabs>
          <w:tab w:val="right" w:leader="dot" w:pos="8306"/>
        </w:tabs>
      </w:pPr>
      <w:hyperlink w:anchor="_Toc5279" w:history="1">
        <w:r>
          <w:rPr>
            <w:rFonts w:ascii="仿宋" w:eastAsia="仿宋" w:hAnsi="仿宋" w:cs="仿宋" w:hint="eastAsia"/>
            <w:lang w:eastAsia="zh-CN"/>
          </w:rPr>
          <w:t>(一)、供应链战略规划</w:t>
        </w:r>
        <w:r>
          <w:tab/>
        </w:r>
        <w:r>
          <w:fldChar w:fldCharType="begin"/>
        </w:r>
        <w:r>
          <w:instrText xml:space="preserve"> PAGEREF _Toc5279 \h </w:instrText>
        </w:r>
        <w:r>
          <w:fldChar w:fldCharType="separate"/>
        </w:r>
        <w:r>
          <w:t>41</w:t>
        </w:r>
        <w:r>
          <w:fldChar w:fldCharType="end"/>
        </w:r>
      </w:hyperlink>
    </w:p>
    <w:p>
      <w:pPr>
        <w:pStyle w:val="TOC2"/>
        <w:tabs>
          <w:tab w:val="right" w:leader="dot" w:pos="8306"/>
        </w:tabs>
      </w:pPr>
      <w:hyperlink w:anchor="_Toc5097" w:history="1">
        <w:r>
          <w:rPr>
            <w:rFonts w:ascii="仿宋" w:eastAsia="仿宋" w:hAnsi="仿宋" w:cs="仿宋" w:hint="eastAsia"/>
            <w:lang w:eastAsia="zh-CN"/>
          </w:rPr>
          <w:t>(二)、供应商选择与合作</w:t>
        </w:r>
        <w:r>
          <w:tab/>
        </w:r>
        <w:r>
          <w:fldChar w:fldCharType="begin"/>
        </w:r>
        <w:r>
          <w:instrText xml:space="preserve"> PAGEREF _Toc5097 \h </w:instrText>
        </w:r>
        <w:r>
          <w:fldChar w:fldCharType="separate"/>
        </w:r>
        <w:r>
          <w:t>43</w:t>
        </w:r>
        <w:r>
          <w:fldChar w:fldCharType="end"/>
        </w:r>
      </w:hyperlink>
    </w:p>
    <w:p>
      <w:pPr>
        <w:pStyle w:val="TOC2"/>
        <w:tabs>
          <w:tab w:val="right" w:leader="dot" w:pos="8306"/>
        </w:tabs>
      </w:pPr>
      <w:hyperlink w:anchor="_Toc1448" w:history="1">
        <w:r>
          <w:rPr>
            <w:rFonts w:ascii="仿宋" w:eastAsia="仿宋" w:hAnsi="仿宋" w:cs="仿宋" w:hint="eastAsia"/>
            <w:lang w:eastAsia="zh-CN"/>
          </w:rPr>
          <w:t>(三)、物流与库存管理</w:t>
        </w:r>
        <w:r>
          <w:tab/>
        </w:r>
        <w:r>
          <w:fldChar w:fldCharType="begin"/>
        </w:r>
        <w:r>
          <w:instrText xml:space="preserve"> PAGEREF _Toc1448 \h </w:instrText>
        </w:r>
        <w:r>
          <w:fldChar w:fldCharType="separate"/>
        </w:r>
        <w:r>
          <w:t>44</w:t>
        </w:r>
        <w:r>
          <w:fldChar w:fldCharType="end"/>
        </w:r>
      </w:hyperlink>
    </w:p>
    <w:p>
      <w:pPr>
        <w:pStyle w:val="TOC1"/>
        <w:tabs>
          <w:tab w:val="right" w:leader="dot" w:pos="8306"/>
        </w:tabs>
      </w:pPr>
      <w:hyperlink w:anchor="_Toc11526" w:history="1">
        <w:r>
          <w:rPr>
            <w:rFonts w:ascii="仿宋" w:eastAsia="仿宋" w:hAnsi="仿宋" w:cs="仿宋" w:hint="eastAsia"/>
            <w:lang w:eastAsia="zh-CN"/>
          </w:rPr>
          <w:t>十四、基本金属材料：铜材项目实施保障措施</w:t>
        </w:r>
        <w:r>
          <w:tab/>
        </w:r>
        <w:r>
          <w:fldChar w:fldCharType="begin"/>
        </w:r>
        <w:r>
          <w:instrText xml:space="preserve"> PAGEREF _Toc11526 \h </w:instrText>
        </w:r>
        <w:r>
          <w:fldChar w:fldCharType="separate"/>
        </w:r>
        <w:r>
          <w:t>46</w:t>
        </w:r>
        <w:r>
          <w:fldChar w:fldCharType="end"/>
        </w:r>
      </w:hyperlink>
    </w:p>
    <w:p>
      <w:pPr>
        <w:pStyle w:val="TOC2"/>
        <w:tabs>
          <w:tab w:val="right" w:leader="dot" w:pos="8306"/>
        </w:tabs>
      </w:pPr>
      <w:hyperlink w:anchor="_Toc7881" w:history="1">
        <w:r>
          <w:rPr>
            <w:rFonts w:ascii="仿宋" w:eastAsia="仿宋" w:hAnsi="仿宋" w:cs="仿宋" w:hint="eastAsia"/>
            <w:lang w:eastAsia="zh-CN"/>
          </w:rPr>
          <w:t>(一)、基本金属材料：铜材项目实施保障机制</w:t>
        </w:r>
        <w:r>
          <w:tab/>
        </w:r>
        <w:r>
          <w:fldChar w:fldCharType="begin"/>
        </w:r>
        <w:r>
          <w:instrText xml:space="preserve"> PAGEREF _Toc7881 \h </w:instrText>
        </w:r>
        <w:r>
          <w:fldChar w:fldCharType="separate"/>
        </w:r>
        <w:r>
          <w:t>46</w:t>
        </w:r>
        <w:r>
          <w:fldChar w:fldCharType="end"/>
        </w:r>
      </w:hyperlink>
    </w:p>
    <w:p>
      <w:pPr>
        <w:pStyle w:val="TOC2"/>
        <w:tabs>
          <w:tab w:val="right" w:leader="dot" w:pos="8306"/>
        </w:tabs>
      </w:pPr>
      <w:hyperlink w:anchor="_Toc14553" w:history="1">
        <w:r>
          <w:rPr>
            <w:rFonts w:ascii="仿宋" w:eastAsia="仿宋" w:hAnsi="仿宋" w:cs="仿宋" w:hint="eastAsia"/>
            <w:lang w:eastAsia="zh-CN"/>
          </w:rPr>
          <w:t>(二)、基本金属材料：铜材项目法律合规要求</w:t>
        </w:r>
        <w:r>
          <w:tab/>
        </w:r>
        <w:r>
          <w:fldChar w:fldCharType="begin"/>
        </w:r>
        <w:r>
          <w:instrText xml:space="preserve"> PAGEREF _Toc14553 \h </w:instrText>
        </w:r>
        <w:r>
          <w:fldChar w:fldCharType="separate"/>
        </w:r>
        <w:r>
          <w:t>50</w:t>
        </w:r>
        <w:r>
          <w:fldChar w:fldCharType="end"/>
        </w:r>
      </w:hyperlink>
    </w:p>
    <w:p>
      <w:pPr>
        <w:pStyle w:val="TOC2"/>
        <w:tabs>
          <w:tab w:val="right" w:leader="dot" w:pos="8306"/>
        </w:tabs>
      </w:pPr>
      <w:hyperlink w:anchor="_Toc26574" w:history="1">
        <w:r>
          <w:rPr>
            <w:rFonts w:ascii="仿宋" w:eastAsia="仿宋" w:hAnsi="仿宋" w:cs="仿宋" w:hint="eastAsia"/>
            <w:lang w:eastAsia="zh-CN"/>
          </w:rPr>
          <w:t>(三)、基本金属材料：铜材项目合同管理与法律事务</w:t>
        </w:r>
        <w:r>
          <w:tab/>
        </w:r>
        <w:r>
          <w:fldChar w:fldCharType="begin"/>
        </w:r>
        <w:r>
          <w:instrText xml:space="preserve"> PAGEREF _Toc26574 \h </w:instrText>
        </w:r>
        <w:r>
          <w:fldChar w:fldCharType="separate"/>
        </w:r>
        <w:r>
          <w:t>54</w:t>
        </w:r>
        <w:r>
          <w:fldChar w:fldCharType="end"/>
        </w:r>
      </w:hyperlink>
    </w:p>
    <w:p>
      <w:pPr>
        <w:pStyle w:val="TOC2"/>
        <w:tabs>
          <w:tab w:val="right" w:leader="dot" w:pos="8306"/>
        </w:tabs>
      </w:pPr>
      <w:hyperlink w:anchor="_Toc16880" w:history="1">
        <w:r>
          <w:rPr>
            <w:rFonts w:ascii="仿宋" w:eastAsia="仿宋" w:hAnsi="仿宋" w:cs="仿宋" w:hint="eastAsia"/>
            <w:lang w:eastAsia="zh-CN"/>
          </w:rPr>
          <w:t>(四)、基本金属材料：铜材项目知识产权保护策略</w:t>
        </w:r>
        <w:r>
          <w:tab/>
        </w:r>
        <w:r>
          <w:fldChar w:fldCharType="begin"/>
        </w:r>
        <w:r>
          <w:instrText xml:space="preserve"> PAGEREF _Toc16880 \h </w:instrText>
        </w:r>
        <w:r>
          <w:fldChar w:fldCharType="separate"/>
        </w:r>
        <w:r>
          <w:t>61</w:t>
        </w:r>
        <w:r>
          <w:fldChar w:fldCharType="end"/>
        </w:r>
      </w:hyperlink>
    </w:p>
    <w:p>
      <w:pPr>
        <w:pStyle w:val="TOC1"/>
        <w:tabs>
          <w:tab w:val="right" w:leader="dot" w:pos="8306"/>
        </w:tabs>
      </w:pPr>
      <w:hyperlink w:anchor="_Toc9014" w:history="1">
        <w:r>
          <w:rPr>
            <w:rFonts w:ascii="仿宋" w:eastAsia="仿宋" w:hAnsi="仿宋" w:cs="仿宋" w:hint="eastAsia"/>
            <w:lang w:eastAsia="zh-CN"/>
          </w:rPr>
          <w:t>十五、基本金属材料：铜材项目变更管理</w:t>
        </w:r>
        <w:r>
          <w:tab/>
        </w:r>
        <w:r>
          <w:fldChar w:fldCharType="begin"/>
        </w:r>
        <w:r>
          <w:instrText xml:space="preserve"> PAGEREF _Toc9014 \h </w:instrText>
        </w:r>
        <w:r>
          <w:fldChar w:fldCharType="separate"/>
        </w:r>
        <w:r>
          <w:t>63</w:t>
        </w:r>
        <w:r>
          <w:fldChar w:fldCharType="end"/>
        </w:r>
      </w:hyperlink>
    </w:p>
    <w:p>
      <w:pPr>
        <w:pStyle w:val="TOC2"/>
        <w:tabs>
          <w:tab w:val="right" w:leader="dot" w:pos="8306"/>
        </w:tabs>
      </w:pPr>
      <w:hyperlink w:anchor="_Toc594" w:history="1">
        <w:r>
          <w:rPr>
            <w:rFonts w:ascii="仿宋" w:eastAsia="仿宋" w:hAnsi="仿宋" w:cs="仿宋" w:hint="eastAsia"/>
            <w:lang w:eastAsia="zh-CN"/>
          </w:rPr>
          <w:t>(一)、变更申请与评估</w:t>
        </w:r>
        <w:r>
          <w:tab/>
        </w:r>
        <w:r>
          <w:fldChar w:fldCharType="begin"/>
        </w:r>
        <w:r>
          <w:instrText xml:space="preserve"> PAGEREF _Toc594 \h </w:instrText>
        </w:r>
        <w:r>
          <w:fldChar w:fldCharType="separate"/>
        </w:r>
        <w:r>
          <w:t>63</w:t>
        </w:r>
        <w:r>
          <w:fldChar w:fldCharType="end"/>
        </w:r>
      </w:hyperlink>
    </w:p>
    <w:p>
      <w:pPr>
        <w:pStyle w:val="TOC2"/>
        <w:tabs>
          <w:tab w:val="right" w:leader="dot" w:pos="8306"/>
        </w:tabs>
      </w:pPr>
      <w:hyperlink w:anchor="_Toc9830" w:history="1">
        <w:r>
          <w:rPr>
            <w:rFonts w:ascii="仿宋" w:eastAsia="仿宋" w:hAnsi="仿宋" w:cs="仿宋" w:hint="eastAsia"/>
            <w:lang w:eastAsia="zh-CN"/>
          </w:rPr>
          <w:t>(二)、变更实施与控制</w:t>
        </w:r>
        <w:r>
          <w:tab/>
        </w:r>
        <w:r>
          <w:fldChar w:fldCharType="begin"/>
        </w:r>
        <w:r>
          <w:instrText xml:space="preserve"> PAGEREF _Toc9830 \h </w:instrText>
        </w:r>
        <w:r>
          <w:fldChar w:fldCharType="separate"/>
        </w:r>
        <w:r>
          <w:t>64</w:t>
        </w:r>
        <w:r>
          <w:fldChar w:fldCharType="end"/>
        </w:r>
      </w:hyperlink>
    </w:p>
    <w:p>
      <w:pPr>
        <w:pStyle w:val="TOC1"/>
        <w:tabs>
          <w:tab w:val="right" w:leader="dot" w:pos="8306"/>
        </w:tabs>
      </w:pPr>
      <w:hyperlink w:anchor="_Toc22367" w:history="1">
        <w:r>
          <w:rPr>
            <w:rFonts w:ascii="仿宋" w:eastAsia="仿宋" w:hAnsi="仿宋" w:cs="仿宋" w:hint="eastAsia"/>
            <w:lang w:eastAsia="zh-CN"/>
          </w:rPr>
          <w:t>十六、基本金属材料：铜材项目治理与监督</w:t>
        </w:r>
        <w:r>
          <w:tab/>
        </w:r>
        <w:r>
          <w:fldChar w:fldCharType="begin"/>
        </w:r>
        <w:r>
          <w:instrText xml:space="preserve"> PAGEREF _Toc22367 \h </w:instrText>
        </w:r>
        <w:r>
          <w:fldChar w:fldCharType="separate"/>
        </w:r>
        <w:r>
          <w:t>64</w:t>
        </w:r>
        <w:r>
          <w:fldChar w:fldCharType="end"/>
        </w:r>
      </w:hyperlink>
    </w:p>
    <w:p>
      <w:pPr>
        <w:pStyle w:val="TOC2"/>
        <w:tabs>
          <w:tab w:val="right" w:leader="dot" w:pos="8306"/>
        </w:tabs>
      </w:pPr>
      <w:hyperlink w:anchor="_Toc2187" w:history="1">
        <w:r>
          <w:rPr>
            <w:rFonts w:ascii="仿宋" w:eastAsia="仿宋" w:hAnsi="仿宋" w:cs="仿宋" w:hint="eastAsia"/>
            <w:lang w:eastAsia="zh-CN"/>
          </w:rPr>
          <w:t>(一)、基本金属材料：铜材项目治理结构</w:t>
        </w:r>
        <w:r>
          <w:tab/>
        </w:r>
        <w:r>
          <w:fldChar w:fldCharType="begin"/>
        </w:r>
        <w:r>
          <w:instrText xml:space="preserve"> PAGEREF _Toc2187 \h </w:instrText>
        </w:r>
        <w:r>
          <w:fldChar w:fldCharType="separate"/>
        </w:r>
        <w:r>
          <w:t>64</w:t>
        </w:r>
        <w:r>
          <w:fldChar w:fldCharType="end"/>
        </w:r>
      </w:hyperlink>
    </w:p>
    <w:p>
      <w:pPr>
        <w:pStyle w:val="TOC2"/>
        <w:tabs>
          <w:tab w:val="right" w:leader="dot" w:pos="8306"/>
        </w:tabs>
      </w:pPr>
      <w:hyperlink w:anchor="_Toc5555" w:history="1">
        <w:r>
          <w:rPr>
            <w:rFonts w:ascii="仿宋" w:eastAsia="仿宋" w:hAnsi="仿宋" w:cs="仿宋" w:hint="eastAsia"/>
            <w:lang w:eastAsia="zh-CN"/>
          </w:rPr>
          <w:t>(二)、监督与审计</w:t>
        </w:r>
        <w:r>
          <w:tab/>
        </w:r>
        <w:r>
          <w:fldChar w:fldCharType="begin"/>
        </w:r>
        <w:r>
          <w:instrText xml:space="preserve"> PAGEREF _Toc5555 \h </w:instrText>
        </w:r>
        <w:r>
          <w:fldChar w:fldCharType="separate"/>
        </w:r>
        <w:r>
          <w:t>66</w:t>
        </w:r>
        <w:r>
          <w:fldChar w:fldCharType="end"/>
        </w:r>
      </w:hyperlink>
    </w:p>
    <w:p>
      <w:pPr>
        <w:pStyle w:val="TOC1"/>
        <w:tabs>
          <w:tab w:val="right" w:leader="dot" w:pos="8306"/>
        </w:tabs>
      </w:pPr>
      <w:hyperlink w:anchor="_Toc1382" w:history="1">
        <w:r>
          <w:rPr>
            <w:rFonts w:ascii="仿宋" w:eastAsia="仿宋" w:hAnsi="仿宋" w:cs="仿宋" w:hint="eastAsia"/>
            <w:lang w:eastAsia="zh-CN"/>
          </w:rPr>
          <w:t>十七、风险识别与分类</w:t>
        </w:r>
        <w:r>
          <w:tab/>
        </w:r>
        <w:r>
          <w:fldChar w:fldCharType="begin"/>
        </w:r>
        <w:r>
          <w:instrText xml:space="preserve"> PAGEREF _Toc1382 \h </w:instrText>
        </w:r>
        <w:r>
          <w:fldChar w:fldCharType="separate"/>
        </w:r>
        <w:r>
          <w:t>68</w:t>
        </w:r>
        <w:r>
          <w:fldChar w:fldCharType="end"/>
        </w:r>
      </w:hyperlink>
    </w:p>
    <w:p>
      <w:pPr>
        <w:pStyle w:val="TOC2"/>
        <w:tabs>
          <w:tab w:val="right" w:leader="dot" w:pos="8306"/>
        </w:tabs>
      </w:pPr>
      <w:hyperlink w:anchor="_Toc17725" w:history="1">
        <w:r>
          <w:rPr>
            <w:rFonts w:ascii="仿宋" w:eastAsia="仿宋" w:hAnsi="仿宋" w:cs="仿宋" w:hint="eastAsia"/>
            <w:lang w:eastAsia="zh-CN"/>
          </w:rPr>
          <w:t>(一)、风险识别</w:t>
        </w:r>
        <w:r>
          <w:tab/>
        </w:r>
        <w:r>
          <w:fldChar w:fldCharType="begin"/>
        </w:r>
        <w:r>
          <w:instrText xml:space="preserve"> PAGEREF _Toc17725 \h </w:instrText>
        </w:r>
        <w:r>
          <w:fldChar w:fldCharType="separate"/>
        </w:r>
        <w:r>
          <w:t>68</w:t>
        </w:r>
        <w:r>
          <w:fldChar w:fldCharType="end"/>
        </w:r>
      </w:hyperlink>
    </w:p>
    <w:p>
      <w:pPr>
        <w:pStyle w:val="TOC2"/>
        <w:tabs>
          <w:tab w:val="right" w:leader="dot" w:pos="8306"/>
        </w:tabs>
      </w:pPr>
      <w:hyperlink w:anchor="_Toc7061" w:history="1">
        <w:r>
          <w:rPr>
            <w:rFonts w:ascii="仿宋" w:eastAsia="仿宋" w:hAnsi="仿宋" w:cs="仿宋" w:hint="eastAsia"/>
            <w:lang w:eastAsia="zh-CN"/>
          </w:rPr>
          <w:t>(二)、风险分类</w:t>
        </w:r>
        <w:r>
          <w:tab/>
        </w:r>
        <w:r>
          <w:fldChar w:fldCharType="begin"/>
        </w:r>
        <w:r>
          <w:instrText xml:space="preserve"> PAGEREF _Toc7061 \h </w:instrText>
        </w:r>
        <w:r>
          <w:fldChar w:fldCharType="separate"/>
        </w:r>
        <w:r>
          <w:t>69</w:t>
        </w:r>
        <w:r>
          <w:fldChar w:fldCharType="end"/>
        </w:r>
      </w:hyperlink>
    </w:p>
    <w:p>
      <w:pPr>
        <w:pStyle w:val="TOC1"/>
        <w:tabs>
          <w:tab w:val="right" w:leader="dot" w:pos="8306"/>
        </w:tabs>
      </w:pPr>
      <w:hyperlink w:anchor="_Toc20197" w:history="1">
        <w:r>
          <w:rPr>
            <w:rFonts w:ascii="仿宋" w:eastAsia="仿宋" w:hAnsi="仿宋" w:cs="仿宋" w:hint="eastAsia"/>
            <w:lang w:eastAsia="zh-CN"/>
          </w:rPr>
          <w:t>十八、利益相关者分析与沟通计划</w:t>
        </w:r>
        <w:r>
          <w:tab/>
        </w:r>
        <w:r>
          <w:fldChar w:fldCharType="begin"/>
        </w:r>
        <w:r>
          <w:instrText xml:space="preserve"> PAGEREF _Toc20197 \h </w:instrText>
        </w:r>
        <w:r>
          <w:fldChar w:fldCharType="separate"/>
        </w:r>
        <w:r>
          <w:t>71</w:t>
        </w:r>
        <w:r>
          <w:fldChar w:fldCharType="end"/>
        </w:r>
      </w:hyperlink>
    </w:p>
    <w:p>
      <w:pPr>
        <w:pStyle w:val="TOC2"/>
        <w:tabs>
          <w:tab w:val="right" w:leader="dot" w:pos="8306"/>
        </w:tabs>
      </w:pPr>
      <w:hyperlink w:anchor="_Toc27165" w:history="1">
        <w:r>
          <w:rPr>
            <w:rFonts w:ascii="仿宋" w:eastAsia="仿宋" w:hAnsi="仿宋" w:cs="仿宋" w:hint="eastAsia"/>
            <w:lang w:eastAsia="zh-CN"/>
          </w:rPr>
          <w:t>(一)、利益相关者分析</w:t>
        </w:r>
        <w:r>
          <w:tab/>
        </w:r>
        <w:r>
          <w:fldChar w:fldCharType="begin"/>
        </w:r>
        <w:r>
          <w:instrText xml:space="preserve"> PAGEREF _Toc27165 \h </w:instrText>
        </w:r>
        <w:r>
          <w:fldChar w:fldCharType="separate"/>
        </w:r>
        <w:r>
          <w:t>71</w:t>
        </w:r>
        <w:r>
          <w:fldChar w:fldCharType="end"/>
        </w:r>
      </w:hyperlink>
    </w:p>
    <w:p>
      <w:pPr>
        <w:pStyle w:val="TOC2"/>
        <w:tabs>
          <w:tab w:val="right" w:leader="dot" w:pos="8306"/>
        </w:tabs>
      </w:pPr>
      <w:hyperlink w:anchor="_Toc12398" w:history="1">
        <w:r>
          <w:rPr>
            <w:rFonts w:ascii="仿宋" w:eastAsia="仿宋" w:hAnsi="仿宋" w:cs="仿宋" w:hint="eastAsia"/>
            <w:lang w:eastAsia="zh-CN"/>
          </w:rPr>
          <w:t>(二)、沟通计划</w:t>
        </w:r>
        <w:r>
          <w:tab/>
        </w:r>
        <w:r>
          <w:fldChar w:fldCharType="begin"/>
        </w:r>
        <w:r>
          <w:instrText xml:space="preserve"> PAGEREF _Toc12398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80"/>
      <w:r>
        <w:rPr>
          <w:rFonts w:ascii="仿宋" w:eastAsia="仿宋" w:hAnsi="仿宋" w:cs="仿宋" w:hint="eastAsia"/>
          <w:sz w:val="28"/>
          <w:lang w:eastAsia="zh-CN"/>
        </w:rPr>
        <w:t>一、基本金属材料：铜材项目选址可行性分析</w:t>
      </w:r>
      <w:bookmarkEnd w:id="2"/>
    </w:p>
    <w:p>
      <w:pPr>
        <w:pStyle w:val="Heading2"/>
        <w:rPr>
          <w:rFonts w:ascii="仿宋" w:eastAsia="仿宋" w:hAnsi="仿宋" w:cs="仿宋" w:hint="eastAsia"/>
          <w:lang w:eastAsia="zh-CN"/>
        </w:rPr>
      </w:pPr>
      <w:bookmarkStart w:id="3" w:name="_Toc28674"/>
      <w:r>
        <w:rPr>
          <w:rFonts w:ascii="仿宋" w:eastAsia="仿宋" w:hAnsi="仿宋" w:cs="仿宋" w:hint="eastAsia"/>
          <w:lang w:eastAsia="zh-CN"/>
        </w:rPr>
        <w:t>(一)、基本金属材料：铜材项目选址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该基本金属材料：铜材项目选址位于XX省XX市XX区XXX街道</w:t>
      </w:r>
    </w:p>
    <w:p>
      <w:pPr>
        <w:pStyle w:val="Heading2"/>
        <w:ind w:firstLine="560" w:firstLineChars="200"/>
        <w:rPr>
          <w:rFonts w:ascii="仿宋" w:eastAsia="仿宋" w:hAnsi="仿宋" w:cs="仿宋" w:hint="eastAsia"/>
          <w:sz w:val="28"/>
          <w:lang w:eastAsia="zh-CN"/>
        </w:rPr>
      </w:pPr>
      <w:bookmarkStart w:id="4" w:name="_Toc61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本金属材料：铜材项目的征地面积将根据基本金属材料：铜材项目的实际规模和需求进行精确规划。具体面积XXX平方米，旨在确保基本金属材料：铜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净用地面积是在征地面积基础上去除不可利用面积后的实际可开发用地。具体面积XXX平方米，考虑到环保、交通、安全等多方面因素，以确保基本金属材料：铜材项目在整体利用效率上达到最优。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基本金属材料：铜材项目计划建设的建筑总规模具体面积XXX平方米。这一规模的确定综合考虑了基本金属材料：铜材项目的性质、规模，以及城市规划的相关要求，确保建筑布局与周边环境协调一致。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绿地率是基本金属材料：铜材项目用地中被规划为绿地的比例。具体面积XXX平方米，旨在通过合理规划绿地，改善基本金属材料：铜材项目周边环境，提升居民生活质量，并符合城市整体绿化规划。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容积率是用地上可以建设的建筑总体积与用地面积之比。具体面积XXX，通过合理的容积率规划，确保基本金属材料：铜材项目建筑规模与周边环境和谐共生。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本金属材料：铜材项目选址与当地城市规划相一致，具体面积XXX平方米。通过与城市规划部门深入沟通，确保基本金属材料：铜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本金属材料：铜材项目选址符合当地产业政策，具体面积XXX平方米。这包括基本金属材料：铜材项目对当地经济的促进作用，以及对相关产业的带动效应，确保基本金属材料：铜材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用地总体要求必须符合环保和可持续发展的原则，具体面积XXX平方米。通过采用绿色建筑设计、节能减排等措施，确保基本金属材料：铜材项目在建设和运营过程中对环境的影响最小化，达到可持续发展的要求。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确保基本金属材料：铜材项目选址具备必要的公共设施配套，具体面积XXX平方米。这包括交通便利性、教育、医疗等基础设施，以提高居民生活品质，使得基本金属材料：铜材项目选址更具吸引力。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考虑用地总体要求对当地社会稳定性的影响，具体面积XXX平方米。通过深入了解当地社区反馈，确保基本金属材料：铜材项目的选址和建设过程对当地社会和谐稳定产生积极作用。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本金属材料：铜材项目选址不仅符合法规和规划，还在实际操作中具有可行性。这一全面规划将为基本金属材料：铜材项目的成功实施提供坚实的基础，确保基本金属材料：铜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0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基本金属材料：铜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本金属材料：铜材项目的设备规划和空间设计中，我们将采取灵活设备布局的措施。设备布局将根据实际需求进行灵活设计，避免不必要的浪费。通过合理规划设备摆放位置，我们将提高设备的利用率，减少设备间距，以确保基本金属材料：铜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本金属材料：铜材项目内部引入共享设施的概念，例如共享会议室、办公区等。通过这种方式，我们可以减少对资源的重复建设，提高资源共享效率，从而减小基本金属材料：铜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3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基本金属材料：铜材项目的总图布置中，我们将不同功能区域进行明确的规划，以最大程度满足基本金属材料：铜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基本金属材料：铜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本金属材料：铜材项目对环境的影响是综合评价的重要因素之一。我们将详细考虑选址周边的自然环境、生态保护区、水源地等情况，确保基本金属材料：铜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对选址的评价还需充分考虑当地政府的产业政策和法规。我们将详细了解基本金属材料：铜材项目所在地的相关政策，确保基本金属材料：铜材项目的规划和运营与当地法规相符，降低不必要的法律风险。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考虑到社会稳定性对企业运营的重要性，我们将评估选址地区的社会安全情况、劳工关系、社区反馈等方面，以确保基本金属材料：铜材项目的建设和运营不会受到社会稳定性的负面影响。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最后，我们将综合考虑用地成本，包括土地购置费用、土地开发成本等。通过对用地成本的详细评估，我们能够做出更为精确的经济效益分析，为基本金属材料：铜材项目的投资决策提供有力支持。</w:t>
      </w:r>
    </w:p>
    <w:p>
      <w:pPr>
        <w:pStyle w:val="Heading1"/>
        <w:ind w:firstLine="560" w:firstLineChars="200"/>
        <w:rPr>
          <w:rFonts w:ascii="仿宋" w:eastAsia="仿宋" w:hAnsi="仿宋" w:cs="仿宋" w:hint="eastAsia"/>
          <w:sz w:val="28"/>
          <w:lang w:eastAsia="zh-CN"/>
        </w:rPr>
      </w:pPr>
      <w:bookmarkStart w:id="8" w:name="_Toc11435"/>
      <w:r>
        <w:rPr>
          <w:rFonts w:ascii="仿宋" w:eastAsia="仿宋" w:hAnsi="仿宋" w:cs="仿宋" w:hint="eastAsia"/>
          <w:sz w:val="28"/>
          <w:lang w:eastAsia="zh-CN"/>
        </w:rPr>
        <w:t>二、基本金属材料：铜材项目绩效评估</w:t>
      </w:r>
      <w:bookmarkEnd w:id="8"/>
    </w:p>
    <w:p>
      <w:pPr>
        <w:pStyle w:val="Heading2"/>
        <w:rPr>
          <w:rFonts w:ascii="仿宋" w:eastAsia="仿宋" w:hAnsi="仿宋" w:cs="仿宋" w:hint="eastAsia"/>
          <w:lang w:eastAsia="zh-CN"/>
        </w:rPr>
      </w:pPr>
      <w:bookmarkStart w:id="9" w:name="_Toc295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中，我们设计了一套全面的绩效评估指标，以确保基本金属材料：铜材项目的可控和成功交付。这些指标跨足基本金属材料：铜材项目目标、成本、进度和质量等多个维度，为我们提供了全面洞察基本金属材料：铜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目标达成率是我们关注的首要指标。我们设定了明确的目标，并通过定期监测和评估，迅速发现并应对潜在的目标偏差。这为基本金属材料：铜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成本绩效是另一个核心关注点。通过实际成本与预算成本的对比分析，我们深入了解成本差异的原因，及时调整资源分配，保持基本金属材料：铜材项目在经济效益方面的合理水平。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进度作为关键的绩效指标之一，得到了精心的关注。我们制定了详细的基本金属材料：铜材项目进度计划，并设立了进度符合度指标，确保实际进度与计划进度保持一致。这使我们能够快速发现和解决潜在的进度问题，保持基本金属材料：铜材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本金属材料：铜材项目绩效的不可或缺的一环。我们引入了一系列的质量标准和客户满意度指标，以确保基本金属材料：铜材项目交付的成果在质量上达到或超越预期水平。通过持续监测这些指标，我们努力提升基本金属材料：铜材项目整体质量水平，为基本金属材料：铜材项目的成功交付提供有力保障。通过这些科学且全面的绩效评估，我们能够更好地引导基本金属材料：铜材项目的持续改进，确保基本金属材料：铜材项目目标的顺利达成。</w:t>
      </w:r>
    </w:p>
    <w:p>
      <w:pPr>
        <w:pStyle w:val="Heading2"/>
        <w:ind w:firstLine="560" w:firstLineChars="200"/>
        <w:rPr>
          <w:rFonts w:ascii="仿宋" w:eastAsia="仿宋" w:hAnsi="仿宋" w:cs="仿宋" w:hint="eastAsia"/>
          <w:sz w:val="28"/>
          <w:lang w:eastAsia="zh-CN"/>
        </w:rPr>
      </w:pPr>
      <w:bookmarkStart w:id="10" w:name="_Toc2214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绩效评估是基本金属材料：铜材项目中的关键环节，为确保基本金属材料：铜材项目达到预期目标，我们采用了多层次、多维度的绩效评估方法。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本金属材料：铜材项目的战略目标对齐，确保每个决策和行动都与基本金属材料：铜材项目整体目标保持一致。团队会定期召开战略对齐会议，审视当前工作与基本金属材料：铜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本金属材料：铜材项目进度、质量、成本和风险等方面。这些指标通过数据收集和分析，为基本金属材料：铜材项目管理团队提供了客观的评估依据。例如，我们通过基本金属材料：铜材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基本金属材料：铜材项目内部，还考虑了基本金属材料：铜材项目对外部环境的影响。我们定期进行干系人满意度调查，以了解各利益相关方对基本金属材料：铜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这种多层次、多角度的绩效评估方法，使得我们能够全面了解基本金属材料：铜材项目的运行状态，及时做出调整，确保基本金属材料：铜材项目在不断变化的环境中保持稳健前行。</w:t>
      </w:r>
    </w:p>
    <w:p>
      <w:pPr>
        <w:pStyle w:val="Heading2"/>
        <w:ind w:firstLine="560" w:firstLineChars="200"/>
        <w:rPr>
          <w:rFonts w:ascii="仿宋" w:eastAsia="仿宋" w:hAnsi="仿宋" w:cs="仿宋" w:hint="eastAsia"/>
          <w:sz w:val="28"/>
          <w:lang w:eastAsia="zh-CN"/>
        </w:rPr>
      </w:pPr>
      <w:bookmarkStart w:id="11" w:name="_Toc134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为了确保基本金属材料：铜材项目的有效管理和不断优化，我们采用了精心设计的绩效评估周期。这个周期旨在实现灵活、实时和全面的评估，以适应基本金属材料：铜材项目执行中的各种挑战。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本金属材料：铜材项目的不同需求，分为短期、中期和长期。短期评估关注每个迭代或工作周期，以及时发现和解决当前任务中的问题。中期评估涵盖几个迭代，深入了解整体基本金属材料：铜材项目的趋势和性能。长期评估则着眼于整个基本金属材料：铜材项目阶段，确保基本金属材料：铜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本金属材料：铜材项目管理工具和协作平台，团队成员能够随时更新和分享基本金属材料：铜材项目数据。这种实时性的反馈机制使我们能够及时察觉潜在问题，快速调整，保持基本金属材料：铜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本金属材料：铜材项目的决策制定密不可分。每个周期的基本金属材料：铜材项目回顾会议成为集体总结经验、识别问题深层次原因并找到创新解决方案的平台。这种定期的反思与调整机制使基本金属材料：铜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33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210"/>
      <w:r>
        <w:rPr>
          <w:rFonts w:ascii="仿宋" w:eastAsia="仿宋" w:hAnsi="仿宋" w:cs="仿宋" w:hint="eastAsia"/>
          <w:lang w:eastAsia="zh-CN"/>
        </w:rPr>
        <w:t>(一)、基本金属材料：铜材行业分析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行业一直以来都是市场的关注焦点。行业内的发展趋势、竞争态势以及潜在机会都对基本金属材料：铜材项目的推进产生深远的影响。通过深入研究行业的整体概貌，我们将更好地理解行业的核心特征，为基本金属材料：铜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行业，技术一直是推动创新和发展的关键因素。我们将对当前技术趋势进行详尽分析，包括但不限于人工智能、大数据应用、先进制造技术等。这有助于基本金属材料：铜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本金属材料：铜材项目成功的基础。我们将对主要竞争对手进行深入研究，包括其市场份额、产品特点、市场定位等。通过全面了解竞争对手的优势和劣势，基本金属材料：铜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531"/>
      <w:r>
        <w:rPr>
          <w:rFonts w:ascii="仿宋" w:eastAsia="仿宋" w:hAnsi="仿宋" w:cs="仿宋" w:hint="eastAsia"/>
          <w:sz w:val="28"/>
          <w:lang w:eastAsia="zh-CN"/>
        </w:rPr>
        <w:t>(二)、基本金属材料：铜材市场分析预测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本金属材料：铜材市场未来的增长趋势。这包括市场的整体规模、各细分领域的发展趋势等。基本金属材料：铜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本金属材料：铜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基本金属材料：铜材项目实施过程中需要充分考虑的因素。我们将对市场风险进行全面评估，包括但不限于政策法规风险、市场竞争风险、技术变革风险等。通过对潜在风险的深入分析，基本金属材料：铜材项目可以制定相应的风险缓解策略，降低不确定性对基本金属材料：铜材项目的影响。</w:t>
      </w:r>
    </w:p>
    <w:p>
      <w:pPr>
        <w:pStyle w:val="Heading1"/>
        <w:ind w:firstLine="560" w:firstLineChars="200"/>
        <w:rPr>
          <w:rFonts w:ascii="仿宋" w:eastAsia="仿宋" w:hAnsi="仿宋" w:cs="仿宋" w:hint="eastAsia"/>
          <w:sz w:val="28"/>
          <w:lang w:eastAsia="zh-CN"/>
        </w:rPr>
      </w:pPr>
      <w:bookmarkStart w:id="15" w:name="_Toc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94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技术管理特点体现在其创新导向。通过引入最先进的技术趋势和解决方案，基本金属材料：铜材项目致力于提升科技含量、提高质量和效率水平。这意味着我们将采用最新的工具和方法，确保基本金属材料：铜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本金属材料：铜材项目技术管理的显著特征。通过整合不同领域的技术资源，我们实现了跨学科的协同工作。这有助于优化技术架构，提高整体效能。此外，整合性策略还促进了不同技术团队之间的紧密沟通和高效合作，确保基本金属材料：铜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本金属材料：铜材项目所采用的技术。通过不断优化技术方案，基本金属材料：铜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基本金属材料：铜材项目团队将在基本金属材料：铜材项目初期识别可能的技术风险，并采取相应的预防和应对措施。通过建立健全的风险评估机制，基本金属材料：铜材项目能够在实施过程中及时发现并解决潜在的技术问题，保障基本金属材料：铜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本金属材料：铜材项目中，技术将成为基本金属材料：铜材项目成功的有力支持。这一深度剖析揭示了技术管理在基本金属材料：铜材项目实施中的关键作用，为基本金属材料：铜材项目的技术基础奠定了坚实的基础。</w:t>
      </w:r>
    </w:p>
    <w:p>
      <w:pPr>
        <w:pStyle w:val="Heading2"/>
        <w:ind w:firstLine="560" w:firstLineChars="200"/>
        <w:rPr>
          <w:rFonts w:ascii="仿宋" w:eastAsia="仿宋" w:hAnsi="仿宋" w:cs="仿宋" w:hint="eastAsia"/>
          <w:sz w:val="28"/>
          <w:lang w:eastAsia="zh-CN"/>
        </w:rPr>
      </w:pPr>
      <w:bookmarkStart w:id="17" w:name="_Toc27634"/>
      <w:r>
        <w:rPr>
          <w:rFonts w:ascii="仿宋" w:eastAsia="仿宋" w:hAnsi="仿宋" w:cs="仿宋" w:hint="eastAsia"/>
          <w:sz w:val="28"/>
          <w:lang w:eastAsia="zh-CN"/>
        </w:rPr>
        <w:t>(二)、基本金属材料：铜材项目工艺技术设计方案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本金属材料：铜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本金属材料：铜材项目将严格按照相关行业规范要求进行组织。通过有效控制产品质量，基本金属材料：铜材项目将致力于为顾客提供优质的基本金属材料：铜材项目产品和良好的服务。这体现了基本金属材料：铜材项目对于生产活动合规性和质量标准的高度重视，为基本金属材料：铜材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本金属材料：铜材项目注重生态效益和清洁生产原则。基本金属材料：铜材项目建设将紧密结合地方特色经济发展，与社会经济发展规划和区域环境保护规划方案相协调一致。通过与当地区域自然生态系统的结合，基本金属材料：铜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本金属材料：铜材项目产品具有多样化的客户需求和个性化的特点。因此，基本金属材料：铜材项目产品规格品种多样，且单批生产数量较小。为满足这一特点，基本金属材料：铜材项目承办单位将建设先进的柔性制造生产线。通过广泛应用柔性制造技术，基本金属材料：铜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本金属材料：铜材项目采用的技术具有较高的技术含量和自动化水平，处于国内先进水平。这一技术选用不仅体现了对生产效率、质量和环境友好性的高标准要求，同时为基本金属材料：铜材项目的可持续发展奠定了坚实的基础。</w:t>
      </w:r>
    </w:p>
    <w:p>
      <w:pPr>
        <w:pStyle w:val="Heading2"/>
        <w:ind w:firstLine="560" w:firstLineChars="200"/>
        <w:rPr>
          <w:rFonts w:ascii="仿宋" w:eastAsia="仿宋" w:hAnsi="仿宋" w:cs="仿宋" w:hint="eastAsia"/>
          <w:sz w:val="28"/>
          <w:lang w:eastAsia="zh-CN"/>
        </w:rPr>
      </w:pPr>
      <w:bookmarkStart w:id="18" w:name="_Toc979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为确保基本金属材料：铜材项目的高效生产和技术实施，我们制定了一套精心设计的设备选型方案，以满足基本金属材料：铜材项目生产、质量和环保的要求。该方案的主要特点如下：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https://d.book118.com/098022114122006024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94DD6"/>
    <w:rsid w:val="5FC94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221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2024-01-08T11:18:00Z</dcterms:created>
  <dcterms:modified xsi:type="dcterms:W3CDTF">2024-01-08T11:18:17Z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35FF8D85C356495497CA62CD411302FA_11</vt:lpwstr>
  </property>
  <property fmtid="{D5CDD505-2E9C-101B-9397-08002B2CF9AE}" pid="3" name="KSOProductBuildVer">
    <vt:lpwstr>2052-12.1.0.16120</vt:lpwstr>
  </property>
</Properties>
</file>