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电脑综合测井诊断仪项目规划设计纲要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85" w:history="1">
        <w:r>
          <w:rPr>
            <w:rFonts w:ascii="仿宋" w:eastAsia="仿宋" w:hAnsi="仿宋" w:cs="仿宋" w:hint="eastAsia"/>
            <w:lang w:eastAsia="zh-CN"/>
          </w:rPr>
          <w:t>序言</w:t>
        </w:r>
        <w:r>
          <w:tab/>
        </w:r>
        <w:r>
          <w:fldChar w:fldCharType="begin"/>
        </w:r>
        <w:r>
          <w:instrText xml:space="preserve"> PAGEREF _Toc31485 \h </w:instrText>
        </w:r>
        <w:r>
          <w:fldChar w:fldCharType="separate"/>
        </w:r>
        <w:r>
          <w:t>3</w:t>
        </w:r>
        <w:r>
          <w:fldChar w:fldCharType="end"/>
        </w:r>
      </w:hyperlink>
    </w:p>
    <w:p>
      <w:pPr>
        <w:pStyle w:val="TOC1"/>
        <w:tabs>
          <w:tab w:val="right" w:leader="dot" w:pos="8306"/>
        </w:tabs>
      </w:pPr>
      <w:hyperlink w:anchor="_Toc4491" w:history="1">
        <w:r>
          <w:rPr>
            <w:rFonts w:ascii="仿宋" w:eastAsia="仿宋" w:hAnsi="仿宋" w:cs="仿宋" w:hint="eastAsia"/>
            <w:lang w:eastAsia="zh-CN"/>
          </w:rPr>
          <w:t>一、电脑综合测井诊断仪项目可持续发展</w:t>
        </w:r>
        <w:r>
          <w:tab/>
        </w:r>
        <w:r>
          <w:fldChar w:fldCharType="begin"/>
        </w:r>
        <w:r>
          <w:instrText xml:space="preserve"> PAGEREF _Toc4491 \h </w:instrText>
        </w:r>
        <w:r>
          <w:fldChar w:fldCharType="separate"/>
        </w:r>
        <w:r>
          <w:t>3</w:t>
        </w:r>
        <w:r>
          <w:fldChar w:fldCharType="end"/>
        </w:r>
      </w:hyperlink>
    </w:p>
    <w:p>
      <w:pPr>
        <w:pStyle w:val="TOC2"/>
        <w:tabs>
          <w:tab w:val="right" w:leader="dot" w:pos="8306"/>
        </w:tabs>
      </w:pPr>
      <w:hyperlink w:anchor="_Toc22590" w:history="1">
        <w:r>
          <w:rPr>
            <w:rFonts w:ascii="仿宋" w:eastAsia="仿宋" w:hAnsi="仿宋" w:cs="仿宋" w:hint="eastAsia"/>
            <w:lang w:eastAsia="zh-CN"/>
          </w:rPr>
          <w:t>(一)、可持续战略与实践</w:t>
        </w:r>
        <w:r>
          <w:tab/>
        </w:r>
        <w:r>
          <w:fldChar w:fldCharType="begin"/>
        </w:r>
        <w:r>
          <w:instrText xml:space="preserve"> PAGEREF _Toc22590 \h </w:instrText>
        </w:r>
        <w:r>
          <w:fldChar w:fldCharType="separate"/>
        </w:r>
        <w:r>
          <w:t>3</w:t>
        </w:r>
        <w:r>
          <w:fldChar w:fldCharType="end"/>
        </w:r>
      </w:hyperlink>
    </w:p>
    <w:p>
      <w:pPr>
        <w:pStyle w:val="TOC2"/>
        <w:tabs>
          <w:tab w:val="right" w:leader="dot" w:pos="8306"/>
        </w:tabs>
      </w:pPr>
      <w:hyperlink w:anchor="_Toc31166" w:history="1">
        <w:r>
          <w:rPr>
            <w:rFonts w:ascii="仿宋" w:eastAsia="仿宋" w:hAnsi="仿宋" w:cs="仿宋" w:hint="eastAsia"/>
            <w:lang w:eastAsia="zh-CN"/>
          </w:rPr>
          <w:t>(二)、环保与社会责任</w:t>
        </w:r>
        <w:r>
          <w:tab/>
        </w:r>
        <w:r>
          <w:fldChar w:fldCharType="begin"/>
        </w:r>
        <w:r>
          <w:instrText xml:space="preserve"> PAGEREF _Toc31166 \h </w:instrText>
        </w:r>
        <w:r>
          <w:fldChar w:fldCharType="separate"/>
        </w:r>
        <w:r>
          <w:t>4</w:t>
        </w:r>
        <w:r>
          <w:fldChar w:fldCharType="end"/>
        </w:r>
      </w:hyperlink>
    </w:p>
    <w:p>
      <w:pPr>
        <w:pStyle w:val="TOC1"/>
        <w:tabs>
          <w:tab w:val="right" w:leader="dot" w:pos="8306"/>
        </w:tabs>
      </w:pPr>
      <w:hyperlink w:anchor="_Toc13927" w:history="1">
        <w:r>
          <w:rPr>
            <w:rFonts w:ascii="仿宋" w:eastAsia="仿宋" w:hAnsi="仿宋" w:cs="仿宋" w:hint="eastAsia"/>
            <w:lang w:eastAsia="zh-CN"/>
          </w:rPr>
          <w:t>二、产品规划分析</w:t>
        </w:r>
        <w:r>
          <w:tab/>
        </w:r>
        <w:r>
          <w:fldChar w:fldCharType="begin"/>
        </w:r>
        <w:r>
          <w:instrText xml:space="preserve"> PAGEREF _Toc13927 \h </w:instrText>
        </w:r>
        <w:r>
          <w:fldChar w:fldCharType="separate"/>
        </w:r>
        <w:r>
          <w:t>5</w:t>
        </w:r>
        <w:r>
          <w:fldChar w:fldCharType="end"/>
        </w:r>
      </w:hyperlink>
    </w:p>
    <w:p>
      <w:pPr>
        <w:pStyle w:val="TOC2"/>
        <w:tabs>
          <w:tab w:val="right" w:leader="dot" w:pos="8306"/>
        </w:tabs>
      </w:pPr>
      <w:hyperlink w:anchor="_Toc22304" w:history="1">
        <w:r>
          <w:rPr>
            <w:rFonts w:ascii="仿宋" w:eastAsia="仿宋" w:hAnsi="仿宋" w:cs="仿宋" w:hint="eastAsia"/>
            <w:lang w:eastAsia="zh-CN"/>
          </w:rPr>
          <w:t>(一)、产品规划</w:t>
        </w:r>
        <w:r>
          <w:tab/>
        </w:r>
        <w:r>
          <w:fldChar w:fldCharType="begin"/>
        </w:r>
        <w:r>
          <w:instrText xml:space="preserve"> PAGEREF _Toc22304 \h </w:instrText>
        </w:r>
        <w:r>
          <w:fldChar w:fldCharType="separate"/>
        </w:r>
        <w:r>
          <w:t>5</w:t>
        </w:r>
        <w:r>
          <w:fldChar w:fldCharType="end"/>
        </w:r>
      </w:hyperlink>
    </w:p>
    <w:p>
      <w:pPr>
        <w:pStyle w:val="TOC2"/>
        <w:tabs>
          <w:tab w:val="right" w:leader="dot" w:pos="8306"/>
        </w:tabs>
      </w:pPr>
      <w:hyperlink w:anchor="_Toc581" w:history="1">
        <w:r>
          <w:rPr>
            <w:rFonts w:ascii="仿宋" w:eastAsia="仿宋" w:hAnsi="仿宋" w:cs="仿宋" w:hint="eastAsia"/>
            <w:lang w:eastAsia="zh-CN"/>
          </w:rPr>
          <w:t>(二)、建设规模</w:t>
        </w:r>
        <w:r>
          <w:tab/>
        </w:r>
        <w:r>
          <w:fldChar w:fldCharType="begin"/>
        </w:r>
        <w:r>
          <w:instrText xml:space="preserve"> PAGEREF _Toc581 \h </w:instrText>
        </w:r>
        <w:r>
          <w:fldChar w:fldCharType="separate"/>
        </w:r>
        <w:r>
          <w:t>5</w:t>
        </w:r>
        <w:r>
          <w:fldChar w:fldCharType="end"/>
        </w:r>
      </w:hyperlink>
    </w:p>
    <w:p>
      <w:pPr>
        <w:pStyle w:val="TOC1"/>
        <w:tabs>
          <w:tab w:val="right" w:leader="dot" w:pos="8306"/>
        </w:tabs>
      </w:pPr>
      <w:hyperlink w:anchor="_Toc25753" w:history="1">
        <w:r>
          <w:rPr>
            <w:rFonts w:ascii="仿宋" w:eastAsia="仿宋" w:hAnsi="仿宋" w:cs="仿宋" w:hint="eastAsia"/>
            <w:lang w:eastAsia="zh-CN"/>
          </w:rPr>
          <w:t>三、市场分析、调研</w:t>
        </w:r>
        <w:r>
          <w:tab/>
        </w:r>
        <w:r>
          <w:fldChar w:fldCharType="begin"/>
        </w:r>
        <w:r>
          <w:instrText xml:space="preserve"> PAGEREF _Toc25753 \h </w:instrText>
        </w:r>
        <w:r>
          <w:fldChar w:fldCharType="separate"/>
        </w:r>
        <w:r>
          <w:t>7</w:t>
        </w:r>
        <w:r>
          <w:fldChar w:fldCharType="end"/>
        </w:r>
      </w:hyperlink>
    </w:p>
    <w:p>
      <w:pPr>
        <w:pStyle w:val="TOC2"/>
        <w:tabs>
          <w:tab w:val="right" w:leader="dot" w:pos="8306"/>
        </w:tabs>
      </w:pPr>
      <w:hyperlink w:anchor="_Toc12101" w:history="1">
        <w:r>
          <w:rPr>
            <w:rFonts w:ascii="仿宋" w:eastAsia="仿宋" w:hAnsi="仿宋" w:cs="仿宋" w:hint="eastAsia"/>
            <w:lang w:eastAsia="zh-CN"/>
          </w:rPr>
          <w:t>(一)、电脑综合测井诊断仪行业分析</w:t>
        </w:r>
        <w:r>
          <w:tab/>
        </w:r>
        <w:r>
          <w:fldChar w:fldCharType="begin"/>
        </w:r>
        <w:r>
          <w:instrText xml:space="preserve"> PAGEREF _Toc12101 \h </w:instrText>
        </w:r>
        <w:r>
          <w:fldChar w:fldCharType="separate"/>
        </w:r>
        <w:r>
          <w:t>7</w:t>
        </w:r>
        <w:r>
          <w:fldChar w:fldCharType="end"/>
        </w:r>
      </w:hyperlink>
    </w:p>
    <w:p>
      <w:pPr>
        <w:pStyle w:val="TOC2"/>
        <w:tabs>
          <w:tab w:val="right" w:leader="dot" w:pos="8306"/>
        </w:tabs>
      </w:pPr>
      <w:hyperlink w:anchor="_Toc25465" w:history="1">
        <w:r>
          <w:rPr>
            <w:rFonts w:ascii="仿宋" w:eastAsia="仿宋" w:hAnsi="仿宋" w:cs="仿宋" w:hint="eastAsia"/>
            <w:lang w:eastAsia="zh-CN"/>
          </w:rPr>
          <w:t>(二)、电脑综合测井诊断仪市场分析预测</w:t>
        </w:r>
        <w:r>
          <w:tab/>
        </w:r>
        <w:r>
          <w:fldChar w:fldCharType="begin"/>
        </w:r>
        <w:r>
          <w:instrText xml:space="preserve"> PAGEREF _Toc25465 \h </w:instrText>
        </w:r>
        <w:r>
          <w:fldChar w:fldCharType="separate"/>
        </w:r>
        <w:r>
          <w:t>7</w:t>
        </w:r>
        <w:r>
          <w:fldChar w:fldCharType="end"/>
        </w:r>
      </w:hyperlink>
    </w:p>
    <w:p>
      <w:pPr>
        <w:pStyle w:val="TOC1"/>
        <w:tabs>
          <w:tab w:val="right" w:leader="dot" w:pos="8306"/>
        </w:tabs>
      </w:pPr>
      <w:hyperlink w:anchor="_Toc3754" w:history="1">
        <w:r>
          <w:rPr>
            <w:rFonts w:ascii="仿宋" w:eastAsia="仿宋" w:hAnsi="仿宋" w:cs="仿宋" w:hint="eastAsia"/>
            <w:lang w:eastAsia="zh-CN"/>
          </w:rPr>
          <w:t>四、电脑综合测井诊断仪项目绩效评估</w:t>
        </w:r>
        <w:r>
          <w:tab/>
        </w:r>
        <w:r>
          <w:fldChar w:fldCharType="begin"/>
        </w:r>
        <w:r>
          <w:instrText xml:space="preserve"> PAGEREF _Toc3754 \h </w:instrText>
        </w:r>
        <w:r>
          <w:fldChar w:fldCharType="separate"/>
        </w:r>
        <w:r>
          <w:t>8</w:t>
        </w:r>
        <w:r>
          <w:fldChar w:fldCharType="end"/>
        </w:r>
      </w:hyperlink>
    </w:p>
    <w:p>
      <w:pPr>
        <w:pStyle w:val="TOC2"/>
        <w:tabs>
          <w:tab w:val="right" w:leader="dot" w:pos="8306"/>
        </w:tabs>
      </w:pPr>
      <w:hyperlink w:anchor="_Toc26719" w:history="1">
        <w:r>
          <w:rPr>
            <w:rFonts w:ascii="仿宋" w:eastAsia="仿宋" w:hAnsi="仿宋" w:cs="仿宋" w:hint="eastAsia"/>
            <w:lang w:eastAsia="zh-CN"/>
          </w:rPr>
          <w:t>(一)、绩效评估指标</w:t>
        </w:r>
        <w:r>
          <w:tab/>
        </w:r>
        <w:r>
          <w:fldChar w:fldCharType="begin"/>
        </w:r>
        <w:r>
          <w:instrText xml:space="preserve"> PAGEREF _Toc26719 \h </w:instrText>
        </w:r>
        <w:r>
          <w:fldChar w:fldCharType="separate"/>
        </w:r>
        <w:r>
          <w:t>8</w:t>
        </w:r>
        <w:r>
          <w:fldChar w:fldCharType="end"/>
        </w:r>
      </w:hyperlink>
    </w:p>
    <w:p>
      <w:pPr>
        <w:pStyle w:val="TOC2"/>
        <w:tabs>
          <w:tab w:val="right" w:leader="dot" w:pos="8306"/>
        </w:tabs>
      </w:pPr>
      <w:hyperlink w:anchor="_Toc29012" w:history="1">
        <w:r>
          <w:rPr>
            <w:rFonts w:ascii="仿宋" w:eastAsia="仿宋" w:hAnsi="仿宋" w:cs="仿宋" w:hint="eastAsia"/>
            <w:lang w:eastAsia="zh-CN"/>
          </w:rPr>
          <w:t>(二)、绩效评估方法</w:t>
        </w:r>
        <w:r>
          <w:tab/>
        </w:r>
        <w:r>
          <w:fldChar w:fldCharType="begin"/>
        </w:r>
        <w:r>
          <w:instrText xml:space="preserve"> PAGEREF _Toc29012 \h </w:instrText>
        </w:r>
        <w:r>
          <w:fldChar w:fldCharType="separate"/>
        </w:r>
        <w:r>
          <w:t>9</w:t>
        </w:r>
        <w:r>
          <w:fldChar w:fldCharType="end"/>
        </w:r>
      </w:hyperlink>
    </w:p>
    <w:p>
      <w:pPr>
        <w:pStyle w:val="TOC2"/>
        <w:tabs>
          <w:tab w:val="right" w:leader="dot" w:pos="8306"/>
        </w:tabs>
      </w:pPr>
      <w:hyperlink w:anchor="_Toc23655" w:history="1">
        <w:r>
          <w:rPr>
            <w:rFonts w:ascii="仿宋" w:eastAsia="仿宋" w:hAnsi="仿宋" w:cs="仿宋" w:hint="eastAsia"/>
            <w:lang w:eastAsia="zh-CN"/>
          </w:rPr>
          <w:t>(三)、绩效评估周期</w:t>
        </w:r>
        <w:r>
          <w:tab/>
        </w:r>
        <w:r>
          <w:fldChar w:fldCharType="begin"/>
        </w:r>
        <w:r>
          <w:instrText xml:space="preserve"> PAGEREF _Toc23655 \h </w:instrText>
        </w:r>
        <w:r>
          <w:fldChar w:fldCharType="separate"/>
        </w:r>
        <w:r>
          <w:t>11</w:t>
        </w:r>
        <w:r>
          <w:fldChar w:fldCharType="end"/>
        </w:r>
      </w:hyperlink>
    </w:p>
    <w:p>
      <w:pPr>
        <w:pStyle w:val="TOC1"/>
        <w:tabs>
          <w:tab w:val="right" w:leader="dot" w:pos="8306"/>
        </w:tabs>
      </w:pPr>
      <w:hyperlink w:anchor="_Toc28868" w:history="1">
        <w:r>
          <w:rPr>
            <w:rFonts w:ascii="仿宋" w:eastAsia="仿宋" w:hAnsi="仿宋" w:cs="仿宋" w:hint="eastAsia"/>
            <w:lang w:eastAsia="zh-CN"/>
          </w:rPr>
          <w:t>五、电脑综合测井诊断仪项目概论</w:t>
        </w:r>
        <w:r>
          <w:tab/>
        </w:r>
        <w:r>
          <w:fldChar w:fldCharType="begin"/>
        </w:r>
        <w:r>
          <w:instrText xml:space="preserve"> PAGEREF _Toc28868 \h </w:instrText>
        </w:r>
        <w:r>
          <w:fldChar w:fldCharType="separate"/>
        </w:r>
        <w:r>
          <w:t>12</w:t>
        </w:r>
        <w:r>
          <w:fldChar w:fldCharType="end"/>
        </w:r>
      </w:hyperlink>
    </w:p>
    <w:p>
      <w:pPr>
        <w:pStyle w:val="TOC2"/>
        <w:tabs>
          <w:tab w:val="right" w:leader="dot" w:pos="8306"/>
        </w:tabs>
      </w:pPr>
      <w:hyperlink w:anchor="_Toc15514" w:history="1">
        <w:r>
          <w:rPr>
            <w:rFonts w:ascii="仿宋" w:eastAsia="仿宋" w:hAnsi="仿宋" w:cs="仿宋" w:hint="eastAsia"/>
            <w:lang w:eastAsia="zh-CN"/>
          </w:rPr>
          <w:t>(一)、电脑综合测井诊断仪项目概况</w:t>
        </w:r>
        <w:r>
          <w:tab/>
        </w:r>
        <w:r>
          <w:fldChar w:fldCharType="begin"/>
        </w:r>
        <w:r>
          <w:instrText xml:space="preserve"> PAGEREF _Toc15514 \h </w:instrText>
        </w:r>
        <w:r>
          <w:fldChar w:fldCharType="separate"/>
        </w:r>
        <w:r>
          <w:t>12</w:t>
        </w:r>
        <w:r>
          <w:fldChar w:fldCharType="end"/>
        </w:r>
      </w:hyperlink>
    </w:p>
    <w:p>
      <w:pPr>
        <w:pStyle w:val="TOC2"/>
        <w:tabs>
          <w:tab w:val="right" w:leader="dot" w:pos="8306"/>
        </w:tabs>
      </w:pPr>
      <w:hyperlink w:anchor="_Toc24902" w:history="1">
        <w:r>
          <w:rPr>
            <w:rFonts w:ascii="仿宋" w:eastAsia="仿宋" w:hAnsi="仿宋" w:cs="仿宋" w:hint="eastAsia"/>
            <w:lang w:eastAsia="zh-CN"/>
          </w:rPr>
          <w:t>(二)、电脑综合测井诊断仪项目目标</w:t>
        </w:r>
        <w:r>
          <w:tab/>
        </w:r>
        <w:r>
          <w:fldChar w:fldCharType="begin"/>
        </w:r>
        <w:r>
          <w:instrText xml:space="preserve"> PAGEREF _Toc24902 \h </w:instrText>
        </w:r>
        <w:r>
          <w:fldChar w:fldCharType="separate"/>
        </w:r>
        <w:r>
          <w:t>14</w:t>
        </w:r>
        <w:r>
          <w:fldChar w:fldCharType="end"/>
        </w:r>
      </w:hyperlink>
    </w:p>
    <w:p>
      <w:pPr>
        <w:pStyle w:val="TOC2"/>
        <w:tabs>
          <w:tab w:val="right" w:leader="dot" w:pos="8306"/>
        </w:tabs>
      </w:pPr>
      <w:hyperlink w:anchor="_Toc12780" w:history="1">
        <w:r>
          <w:rPr>
            <w:rFonts w:ascii="仿宋" w:eastAsia="仿宋" w:hAnsi="仿宋" w:cs="仿宋" w:hint="eastAsia"/>
            <w:lang w:eastAsia="zh-CN"/>
          </w:rPr>
          <w:t>(三)、电脑综合测井诊断仪项目提出的理由</w:t>
        </w:r>
        <w:r>
          <w:tab/>
        </w:r>
        <w:r>
          <w:fldChar w:fldCharType="begin"/>
        </w:r>
        <w:r>
          <w:instrText xml:space="preserve"> PAGEREF _Toc12780 \h </w:instrText>
        </w:r>
        <w:r>
          <w:fldChar w:fldCharType="separate"/>
        </w:r>
        <w:r>
          <w:t>15</w:t>
        </w:r>
        <w:r>
          <w:fldChar w:fldCharType="end"/>
        </w:r>
      </w:hyperlink>
    </w:p>
    <w:p>
      <w:pPr>
        <w:pStyle w:val="TOC2"/>
        <w:tabs>
          <w:tab w:val="right" w:leader="dot" w:pos="8306"/>
        </w:tabs>
      </w:pPr>
      <w:hyperlink w:anchor="_Toc15975" w:history="1">
        <w:r>
          <w:rPr>
            <w:rFonts w:ascii="仿宋" w:eastAsia="仿宋" w:hAnsi="仿宋" w:cs="仿宋" w:hint="eastAsia"/>
            <w:lang w:eastAsia="zh-CN"/>
          </w:rPr>
          <w:t>(四)、电脑综合测井诊断仪项目意义</w:t>
        </w:r>
        <w:r>
          <w:tab/>
        </w:r>
        <w:r>
          <w:fldChar w:fldCharType="begin"/>
        </w:r>
        <w:r>
          <w:instrText xml:space="preserve"> PAGEREF _Toc15975 \h </w:instrText>
        </w:r>
        <w:r>
          <w:fldChar w:fldCharType="separate"/>
        </w:r>
        <w:r>
          <w:t>17</w:t>
        </w:r>
        <w:r>
          <w:fldChar w:fldCharType="end"/>
        </w:r>
      </w:hyperlink>
    </w:p>
    <w:p>
      <w:pPr>
        <w:pStyle w:val="TOC2"/>
        <w:tabs>
          <w:tab w:val="right" w:leader="dot" w:pos="8306"/>
        </w:tabs>
      </w:pPr>
      <w:hyperlink w:anchor="_Toc11874" w:history="1">
        <w:r>
          <w:rPr>
            <w:rFonts w:ascii="仿宋" w:eastAsia="仿宋" w:hAnsi="仿宋" w:cs="仿宋" w:hint="eastAsia"/>
            <w:lang w:eastAsia="zh-CN"/>
          </w:rPr>
          <w:t>(五)、电脑综合测井诊断仪项目背景</w:t>
        </w:r>
        <w:r>
          <w:tab/>
        </w:r>
        <w:r>
          <w:fldChar w:fldCharType="begin"/>
        </w:r>
        <w:r>
          <w:instrText xml:space="preserve"> PAGEREF _Toc11874 \h </w:instrText>
        </w:r>
        <w:r>
          <w:fldChar w:fldCharType="separate"/>
        </w:r>
        <w:r>
          <w:t>18</w:t>
        </w:r>
        <w:r>
          <w:fldChar w:fldCharType="end"/>
        </w:r>
      </w:hyperlink>
    </w:p>
    <w:p>
      <w:pPr>
        <w:pStyle w:val="TOC1"/>
        <w:tabs>
          <w:tab w:val="right" w:leader="dot" w:pos="8306"/>
        </w:tabs>
      </w:pPr>
      <w:hyperlink w:anchor="_Toc11296" w:history="1">
        <w:r>
          <w:rPr>
            <w:rFonts w:ascii="仿宋" w:eastAsia="仿宋" w:hAnsi="仿宋" w:cs="仿宋" w:hint="eastAsia"/>
            <w:lang w:eastAsia="zh-CN"/>
          </w:rPr>
          <w:t>六、电脑综合测井诊断仪项目文档管理</w:t>
        </w:r>
        <w:r>
          <w:tab/>
        </w:r>
        <w:r>
          <w:fldChar w:fldCharType="begin"/>
        </w:r>
        <w:r>
          <w:instrText xml:space="preserve"> PAGEREF _Toc11296 \h </w:instrText>
        </w:r>
        <w:r>
          <w:fldChar w:fldCharType="separate"/>
        </w:r>
        <w:r>
          <w:t>19</w:t>
        </w:r>
        <w:r>
          <w:fldChar w:fldCharType="end"/>
        </w:r>
      </w:hyperlink>
    </w:p>
    <w:p>
      <w:pPr>
        <w:pStyle w:val="TOC2"/>
        <w:tabs>
          <w:tab w:val="right" w:leader="dot" w:pos="8306"/>
        </w:tabs>
      </w:pPr>
      <w:hyperlink w:anchor="_Toc24582" w:history="1">
        <w:r>
          <w:rPr>
            <w:rFonts w:ascii="仿宋" w:eastAsia="仿宋" w:hAnsi="仿宋" w:cs="仿宋" w:hint="eastAsia"/>
            <w:lang w:eastAsia="zh-CN"/>
          </w:rPr>
          <w:t>(一)、文档编制与审查</w:t>
        </w:r>
        <w:r>
          <w:tab/>
        </w:r>
        <w:r>
          <w:fldChar w:fldCharType="begin"/>
        </w:r>
        <w:r>
          <w:instrText xml:space="preserve"> PAGEREF _Toc24582 \h </w:instrText>
        </w:r>
        <w:r>
          <w:fldChar w:fldCharType="separate"/>
        </w:r>
        <w:r>
          <w:t>19</w:t>
        </w:r>
        <w:r>
          <w:fldChar w:fldCharType="end"/>
        </w:r>
      </w:hyperlink>
    </w:p>
    <w:p>
      <w:pPr>
        <w:pStyle w:val="TOC2"/>
        <w:tabs>
          <w:tab w:val="right" w:leader="dot" w:pos="8306"/>
        </w:tabs>
      </w:pPr>
      <w:hyperlink w:anchor="_Toc14946" w:history="1">
        <w:r>
          <w:rPr>
            <w:rFonts w:ascii="仿宋" w:eastAsia="仿宋" w:hAnsi="仿宋" w:cs="仿宋" w:hint="eastAsia"/>
            <w:lang w:eastAsia="zh-CN"/>
          </w:rPr>
          <w:t>(二)、文档发布与分发</w:t>
        </w:r>
        <w:r>
          <w:tab/>
        </w:r>
        <w:r>
          <w:fldChar w:fldCharType="begin"/>
        </w:r>
        <w:r>
          <w:instrText xml:space="preserve"> PAGEREF _Toc14946 \h </w:instrText>
        </w:r>
        <w:r>
          <w:fldChar w:fldCharType="separate"/>
        </w:r>
        <w:r>
          <w:t>20</w:t>
        </w:r>
        <w:r>
          <w:fldChar w:fldCharType="end"/>
        </w:r>
      </w:hyperlink>
    </w:p>
    <w:p>
      <w:pPr>
        <w:pStyle w:val="TOC2"/>
        <w:tabs>
          <w:tab w:val="right" w:leader="dot" w:pos="8306"/>
        </w:tabs>
      </w:pPr>
      <w:hyperlink w:anchor="_Toc4307" w:history="1">
        <w:r>
          <w:rPr>
            <w:rFonts w:ascii="仿宋" w:eastAsia="仿宋" w:hAnsi="仿宋" w:cs="仿宋" w:hint="eastAsia"/>
            <w:lang w:eastAsia="zh-CN"/>
          </w:rPr>
          <w:t>(三)、文档存档与归档</w:t>
        </w:r>
        <w:r>
          <w:tab/>
        </w:r>
        <w:r>
          <w:fldChar w:fldCharType="begin"/>
        </w:r>
        <w:r>
          <w:instrText xml:space="preserve"> PAGEREF _Toc4307 \h </w:instrText>
        </w:r>
        <w:r>
          <w:fldChar w:fldCharType="separate"/>
        </w:r>
        <w:r>
          <w:t>21</w:t>
        </w:r>
        <w:r>
          <w:fldChar w:fldCharType="end"/>
        </w:r>
      </w:hyperlink>
    </w:p>
    <w:p>
      <w:pPr>
        <w:pStyle w:val="TOC1"/>
        <w:tabs>
          <w:tab w:val="right" w:leader="dot" w:pos="8306"/>
        </w:tabs>
      </w:pPr>
      <w:hyperlink w:anchor="_Toc17889" w:history="1">
        <w:r>
          <w:rPr>
            <w:rFonts w:ascii="仿宋" w:eastAsia="仿宋" w:hAnsi="仿宋" w:cs="仿宋" w:hint="eastAsia"/>
            <w:lang w:eastAsia="zh-CN"/>
          </w:rPr>
          <w:t>七、电脑综合测井诊断仪项目财务管理</w:t>
        </w:r>
        <w:r>
          <w:tab/>
        </w:r>
        <w:r>
          <w:fldChar w:fldCharType="begin"/>
        </w:r>
        <w:r>
          <w:instrText xml:space="preserve"> PAGEREF _Toc17889 \h </w:instrText>
        </w:r>
        <w:r>
          <w:fldChar w:fldCharType="separate"/>
        </w:r>
        <w:r>
          <w:t>22</w:t>
        </w:r>
        <w:r>
          <w:fldChar w:fldCharType="end"/>
        </w:r>
      </w:hyperlink>
    </w:p>
    <w:p>
      <w:pPr>
        <w:pStyle w:val="TOC2"/>
        <w:tabs>
          <w:tab w:val="right" w:leader="dot" w:pos="8306"/>
        </w:tabs>
      </w:pPr>
      <w:hyperlink w:anchor="_Toc713" w:history="1">
        <w:r>
          <w:rPr>
            <w:rFonts w:ascii="仿宋" w:eastAsia="仿宋" w:hAnsi="仿宋" w:cs="仿宋" w:hint="eastAsia"/>
            <w:lang w:eastAsia="zh-CN"/>
          </w:rPr>
          <w:t>(一)、资金需求大</w:t>
        </w:r>
        <w:r>
          <w:tab/>
        </w:r>
        <w:r>
          <w:fldChar w:fldCharType="begin"/>
        </w:r>
        <w:r>
          <w:instrText xml:space="preserve"> PAGEREF _Toc713 \h </w:instrText>
        </w:r>
        <w:r>
          <w:fldChar w:fldCharType="separate"/>
        </w:r>
        <w:r>
          <w:t>22</w:t>
        </w:r>
        <w:r>
          <w:fldChar w:fldCharType="end"/>
        </w:r>
      </w:hyperlink>
    </w:p>
    <w:p>
      <w:pPr>
        <w:pStyle w:val="TOC2"/>
        <w:tabs>
          <w:tab w:val="right" w:leader="dot" w:pos="8306"/>
        </w:tabs>
      </w:pPr>
      <w:hyperlink w:anchor="_Toc26700" w:history="1">
        <w:r>
          <w:rPr>
            <w:rFonts w:ascii="仿宋" w:eastAsia="仿宋" w:hAnsi="仿宋" w:cs="仿宋" w:hint="eastAsia"/>
            <w:lang w:eastAsia="zh-CN"/>
          </w:rPr>
          <w:t>(二)、研发周期长</w:t>
        </w:r>
        <w:r>
          <w:tab/>
        </w:r>
        <w:r>
          <w:fldChar w:fldCharType="begin"/>
        </w:r>
        <w:r>
          <w:instrText xml:space="preserve"> PAGEREF _Toc26700 \h </w:instrText>
        </w:r>
        <w:r>
          <w:fldChar w:fldCharType="separate"/>
        </w:r>
        <w:r>
          <w:t>23</w:t>
        </w:r>
        <w:r>
          <w:fldChar w:fldCharType="end"/>
        </w:r>
      </w:hyperlink>
    </w:p>
    <w:p>
      <w:pPr>
        <w:pStyle w:val="TOC2"/>
        <w:tabs>
          <w:tab w:val="right" w:leader="dot" w:pos="8306"/>
        </w:tabs>
      </w:pPr>
      <w:hyperlink w:anchor="_Toc4542" w:history="1">
        <w:r>
          <w:rPr>
            <w:rFonts w:ascii="仿宋" w:eastAsia="仿宋" w:hAnsi="仿宋" w:cs="仿宋" w:hint="eastAsia"/>
            <w:lang w:eastAsia="zh-CN"/>
          </w:rPr>
          <w:t>(三)、市场风险大</w:t>
        </w:r>
        <w:r>
          <w:tab/>
        </w:r>
        <w:r>
          <w:fldChar w:fldCharType="begin"/>
        </w:r>
        <w:r>
          <w:instrText xml:space="preserve"> PAGEREF _Toc4542 \h </w:instrText>
        </w:r>
        <w:r>
          <w:fldChar w:fldCharType="separate"/>
        </w:r>
        <w:r>
          <w:t>25</w:t>
        </w:r>
        <w:r>
          <w:fldChar w:fldCharType="end"/>
        </w:r>
      </w:hyperlink>
    </w:p>
    <w:p>
      <w:pPr>
        <w:pStyle w:val="TOC2"/>
        <w:tabs>
          <w:tab w:val="right" w:leader="dot" w:pos="8306"/>
        </w:tabs>
      </w:pPr>
      <w:hyperlink w:anchor="_Toc15204" w:history="1">
        <w:r>
          <w:rPr>
            <w:rFonts w:ascii="仿宋" w:eastAsia="仿宋" w:hAnsi="仿宋" w:cs="仿宋" w:hint="eastAsia"/>
            <w:lang w:eastAsia="zh-CN"/>
          </w:rPr>
          <w:t>(四)、利润率高</w:t>
        </w:r>
        <w:r>
          <w:tab/>
        </w:r>
        <w:r>
          <w:fldChar w:fldCharType="begin"/>
        </w:r>
        <w:r>
          <w:instrText xml:space="preserve"> PAGEREF _Toc15204 \h </w:instrText>
        </w:r>
        <w:r>
          <w:fldChar w:fldCharType="separate"/>
        </w:r>
        <w:r>
          <w:t>27</w:t>
        </w:r>
        <w:r>
          <w:fldChar w:fldCharType="end"/>
        </w:r>
      </w:hyperlink>
    </w:p>
    <w:p>
      <w:pPr>
        <w:pStyle w:val="TOC1"/>
        <w:tabs>
          <w:tab w:val="right" w:leader="dot" w:pos="8306"/>
        </w:tabs>
      </w:pPr>
      <w:hyperlink w:anchor="_Toc28848" w:history="1">
        <w:r>
          <w:rPr>
            <w:rFonts w:ascii="仿宋" w:eastAsia="仿宋" w:hAnsi="仿宋" w:cs="仿宋" w:hint="eastAsia"/>
            <w:lang w:eastAsia="zh-CN"/>
          </w:rPr>
          <w:t>八、电脑综合测井诊断仪项目社会影响</w:t>
        </w:r>
        <w:r>
          <w:tab/>
        </w:r>
        <w:r>
          <w:fldChar w:fldCharType="begin"/>
        </w:r>
        <w:r>
          <w:instrText xml:space="preserve"> PAGEREF _Toc28848 \h </w:instrText>
        </w:r>
        <w:r>
          <w:fldChar w:fldCharType="separate"/>
        </w:r>
        <w:r>
          <w:t>30</w:t>
        </w:r>
        <w:r>
          <w:fldChar w:fldCharType="end"/>
        </w:r>
      </w:hyperlink>
    </w:p>
    <w:p>
      <w:pPr>
        <w:pStyle w:val="TOC2"/>
        <w:tabs>
          <w:tab w:val="right" w:leader="dot" w:pos="8306"/>
        </w:tabs>
      </w:pPr>
      <w:hyperlink w:anchor="_Toc3457" w:history="1">
        <w:r>
          <w:rPr>
            <w:rFonts w:ascii="仿宋" w:eastAsia="仿宋" w:hAnsi="仿宋" w:cs="仿宋" w:hint="eastAsia"/>
            <w:lang w:eastAsia="zh-CN"/>
          </w:rPr>
          <w:t>(一)、社会责任与义务</w:t>
        </w:r>
        <w:r>
          <w:tab/>
        </w:r>
        <w:r>
          <w:fldChar w:fldCharType="begin"/>
        </w:r>
        <w:r>
          <w:instrText xml:space="preserve"> PAGEREF _Toc3457 \h </w:instrText>
        </w:r>
        <w:r>
          <w:fldChar w:fldCharType="separate"/>
        </w:r>
        <w:r>
          <w:t>30</w:t>
        </w:r>
        <w:r>
          <w:fldChar w:fldCharType="end"/>
        </w:r>
      </w:hyperlink>
    </w:p>
    <w:p>
      <w:pPr>
        <w:pStyle w:val="TOC2"/>
        <w:tabs>
          <w:tab w:val="right" w:leader="dot" w:pos="8306"/>
        </w:tabs>
      </w:pPr>
      <w:hyperlink w:anchor="_Toc18079" w:history="1">
        <w:r>
          <w:rPr>
            <w:rFonts w:ascii="仿宋" w:eastAsia="仿宋" w:hAnsi="仿宋" w:cs="仿宋" w:hint="eastAsia"/>
            <w:lang w:eastAsia="zh-CN"/>
          </w:rPr>
          <w:t>(二)、社会参与与沟通</w:t>
        </w:r>
        <w:r>
          <w:tab/>
        </w:r>
        <w:r>
          <w:fldChar w:fldCharType="begin"/>
        </w:r>
        <w:r>
          <w:instrText xml:space="preserve"> PAGEREF _Toc18079 \h </w:instrText>
        </w:r>
        <w:r>
          <w:fldChar w:fldCharType="separate"/>
        </w:r>
        <w:r>
          <w:t>30</w:t>
        </w:r>
        <w:r>
          <w:fldChar w:fldCharType="end"/>
        </w:r>
      </w:hyperlink>
    </w:p>
    <w:p>
      <w:pPr>
        <w:pStyle w:val="TOC1"/>
        <w:tabs>
          <w:tab w:val="right" w:leader="dot" w:pos="8306"/>
        </w:tabs>
      </w:pPr>
      <w:hyperlink w:anchor="_Toc23431" w:history="1">
        <w:r>
          <w:rPr>
            <w:rFonts w:ascii="仿宋" w:eastAsia="仿宋" w:hAnsi="仿宋" w:cs="仿宋" w:hint="eastAsia"/>
            <w:lang w:eastAsia="zh-CN"/>
          </w:rPr>
          <w:t>九、电脑综合测井诊断仪项目环境影响分析</w:t>
        </w:r>
        <w:r>
          <w:tab/>
        </w:r>
        <w:r>
          <w:fldChar w:fldCharType="begin"/>
        </w:r>
        <w:r>
          <w:instrText xml:space="preserve"> PAGEREF _Toc23431 \h </w:instrText>
        </w:r>
        <w:r>
          <w:fldChar w:fldCharType="separate"/>
        </w:r>
        <w:r>
          <w:t>31</w:t>
        </w:r>
        <w:r>
          <w:fldChar w:fldCharType="end"/>
        </w:r>
      </w:hyperlink>
    </w:p>
    <w:p>
      <w:pPr>
        <w:pStyle w:val="TOC2"/>
        <w:tabs>
          <w:tab w:val="right" w:leader="dot" w:pos="8306"/>
        </w:tabs>
      </w:pPr>
      <w:hyperlink w:anchor="_Toc20277" w:history="1">
        <w:r>
          <w:rPr>
            <w:rFonts w:ascii="仿宋" w:eastAsia="仿宋" w:hAnsi="仿宋" w:cs="仿宋" w:hint="eastAsia"/>
            <w:lang w:eastAsia="zh-CN"/>
          </w:rPr>
          <w:t>(一)、建设区域环境质量现状</w:t>
        </w:r>
        <w:r>
          <w:tab/>
        </w:r>
        <w:r>
          <w:fldChar w:fldCharType="begin"/>
        </w:r>
        <w:r>
          <w:instrText xml:space="preserve"> PAGEREF _Toc20277 \h </w:instrText>
        </w:r>
        <w:r>
          <w:fldChar w:fldCharType="separate"/>
        </w:r>
        <w:r>
          <w:t>31</w:t>
        </w:r>
        <w:r>
          <w:fldChar w:fldCharType="end"/>
        </w:r>
      </w:hyperlink>
    </w:p>
    <w:p>
      <w:pPr>
        <w:pStyle w:val="TOC2"/>
        <w:tabs>
          <w:tab w:val="right" w:leader="dot" w:pos="8306"/>
        </w:tabs>
      </w:pPr>
      <w:hyperlink w:anchor="_Toc17255" w:history="1">
        <w:r>
          <w:rPr>
            <w:rFonts w:ascii="仿宋" w:eastAsia="仿宋" w:hAnsi="仿宋" w:cs="仿宋" w:hint="eastAsia"/>
            <w:lang w:eastAsia="zh-CN"/>
          </w:rPr>
          <w:t>(二)、建设期环境保护</w:t>
        </w:r>
        <w:r>
          <w:tab/>
        </w:r>
        <w:r>
          <w:fldChar w:fldCharType="begin"/>
        </w:r>
        <w:r>
          <w:instrText xml:space="preserve"> PAGEREF _Toc17255 \h </w:instrText>
        </w:r>
        <w:r>
          <w:fldChar w:fldCharType="separate"/>
        </w:r>
        <w:r>
          <w:t>33</w:t>
        </w:r>
        <w:r>
          <w:fldChar w:fldCharType="end"/>
        </w:r>
      </w:hyperlink>
    </w:p>
    <w:p>
      <w:pPr>
        <w:pStyle w:val="TOC2"/>
        <w:tabs>
          <w:tab w:val="right" w:leader="dot" w:pos="8306"/>
        </w:tabs>
      </w:pPr>
      <w:hyperlink w:anchor="_Toc1487" w:history="1">
        <w:r>
          <w:rPr>
            <w:rFonts w:ascii="仿宋" w:eastAsia="仿宋" w:hAnsi="仿宋" w:cs="仿宋" w:hint="eastAsia"/>
            <w:lang w:eastAsia="zh-CN"/>
          </w:rPr>
          <w:t>(三)、运营期环境保护</w:t>
        </w:r>
        <w:r>
          <w:tab/>
        </w:r>
        <w:r>
          <w:fldChar w:fldCharType="begin"/>
        </w:r>
        <w:r>
          <w:instrText xml:space="preserve"> PAGEREF _Toc1487 \h </w:instrText>
        </w:r>
        <w:r>
          <w:fldChar w:fldCharType="separate"/>
        </w:r>
        <w:r>
          <w:t>34</w:t>
        </w:r>
        <w:r>
          <w:fldChar w:fldCharType="end"/>
        </w:r>
      </w:hyperlink>
    </w:p>
    <w:p>
      <w:pPr>
        <w:pStyle w:val="TOC2"/>
        <w:tabs>
          <w:tab w:val="right" w:leader="dot" w:pos="8306"/>
        </w:tabs>
      </w:pPr>
      <w:hyperlink w:anchor="_Toc31629" w:history="1">
        <w:r>
          <w:rPr>
            <w:rFonts w:ascii="仿宋" w:eastAsia="仿宋" w:hAnsi="仿宋" w:cs="仿宋" w:hint="eastAsia"/>
            <w:lang w:eastAsia="zh-CN"/>
          </w:rPr>
          <w:t>(四)、电脑综合测井诊断仪项目建设对区域经济的影响</w:t>
        </w:r>
        <w:r>
          <w:tab/>
        </w:r>
        <w:r>
          <w:fldChar w:fldCharType="begin"/>
        </w:r>
        <w:r>
          <w:instrText xml:space="preserve"> PAGEREF _Toc31629 \h </w:instrText>
        </w:r>
        <w:r>
          <w:fldChar w:fldCharType="separate"/>
        </w:r>
        <w:r>
          <w:t>36</w:t>
        </w:r>
        <w:r>
          <w:fldChar w:fldCharType="end"/>
        </w:r>
      </w:hyperlink>
    </w:p>
    <w:p>
      <w:pPr>
        <w:pStyle w:val="TOC2"/>
        <w:tabs>
          <w:tab w:val="right" w:leader="dot" w:pos="8306"/>
        </w:tabs>
      </w:pPr>
      <w:hyperlink w:anchor="_Toc21919" w:history="1">
        <w:r>
          <w:rPr>
            <w:rFonts w:ascii="仿宋" w:eastAsia="仿宋" w:hAnsi="仿宋" w:cs="仿宋" w:hint="eastAsia"/>
            <w:lang w:eastAsia="zh-CN"/>
          </w:rPr>
          <w:t>(五)、废弃物处理</w:t>
        </w:r>
        <w:r>
          <w:tab/>
        </w:r>
        <w:r>
          <w:fldChar w:fldCharType="begin"/>
        </w:r>
        <w:r>
          <w:instrText xml:space="preserve"> PAGEREF _Toc21919 \h </w:instrText>
        </w:r>
        <w:r>
          <w:fldChar w:fldCharType="separate"/>
        </w:r>
        <w:r>
          <w:t>37</w:t>
        </w:r>
        <w:r>
          <w:fldChar w:fldCharType="end"/>
        </w:r>
      </w:hyperlink>
    </w:p>
    <w:p>
      <w:pPr>
        <w:pStyle w:val="TOC2"/>
        <w:tabs>
          <w:tab w:val="right" w:leader="dot" w:pos="8306"/>
        </w:tabs>
      </w:pPr>
      <w:hyperlink w:anchor="_Toc32502" w:history="1">
        <w:r>
          <w:rPr>
            <w:rFonts w:ascii="仿宋" w:eastAsia="仿宋" w:hAnsi="仿宋" w:cs="仿宋" w:hint="eastAsia"/>
            <w:lang w:eastAsia="zh-CN"/>
          </w:rPr>
          <w:t>(六)、特殊环境影响分析</w:t>
        </w:r>
        <w:r>
          <w:tab/>
        </w:r>
        <w:r>
          <w:fldChar w:fldCharType="begin"/>
        </w:r>
        <w:r>
          <w:instrText xml:space="preserve"> PAGEREF _Toc32502 \h </w:instrText>
        </w:r>
        <w:r>
          <w:fldChar w:fldCharType="separate"/>
        </w:r>
        <w:r>
          <w:t>39</w:t>
        </w:r>
        <w:r>
          <w:fldChar w:fldCharType="end"/>
        </w:r>
      </w:hyperlink>
    </w:p>
    <w:p>
      <w:pPr>
        <w:pStyle w:val="TOC2"/>
        <w:tabs>
          <w:tab w:val="right" w:leader="dot" w:pos="8306"/>
        </w:tabs>
      </w:pPr>
      <w:hyperlink w:anchor="_Toc24571" w:history="1">
        <w:r>
          <w:rPr>
            <w:rFonts w:ascii="仿宋" w:eastAsia="仿宋" w:hAnsi="仿宋" w:cs="仿宋" w:hint="eastAsia"/>
            <w:lang w:eastAsia="zh-CN"/>
          </w:rPr>
          <w:t>(七)、清洁生产</w:t>
        </w:r>
        <w:r>
          <w:tab/>
        </w:r>
        <w:r>
          <w:fldChar w:fldCharType="begin"/>
        </w:r>
        <w:r>
          <w:instrText xml:space="preserve"> PAGEREF _Toc24571 \h </w:instrText>
        </w:r>
        <w:r>
          <w:fldChar w:fldCharType="separate"/>
        </w:r>
        <w:r>
          <w:t>40</w:t>
        </w:r>
        <w:r>
          <w:fldChar w:fldCharType="end"/>
        </w:r>
      </w:hyperlink>
    </w:p>
    <w:p>
      <w:pPr>
        <w:pStyle w:val="TOC2"/>
        <w:tabs>
          <w:tab w:val="right" w:leader="dot" w:pos="8306"/>
        </w:tabs>
      </w:pPr>
      <w:hyperlink w:anchor="_Toc23233" w:history="1">
        <w:r>
          <w:rPr>
            <w:rFonts w:ascii="仿宋" w:eastAsia="仿宋" w:hAnsi="仿宋" w:cs="仿宋" w:hint="eastAsia"/>
            <w:lang w:eastAsia="zh-CN"/>
          </w:rPr>
          <w:t>(八)、环境保护综合评价</w:t>
        </w:r>
        <w:r>
          <w:tab/>
        </w:r>
        <w:r>
          <w:fldChar w:fldCharType="begin"/>
        </w:r>
        <w:r>
          <w:instrText xml:space="preserve"> PAGEREF _Toc23233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8" w:history="1">
        <w:r>
          <w:rPr>
            <w:rFonts w:ascii="仿宋" w:eastAsia="仿宋" w:hAnsi="仿宋" w:cs="仿宋" w:hint="eastAsia"/>
            <w:lang w:eastAsia="zh-CN"/>
          </w:rPr>
          <w:t>十、电脑综合测井诊断仪项目技术管理</w:t>
        </w:r>
        <w:r>
          <w:tab/>
        </w:r>
        <w:r>
          <w:fldChar w:fldCharType="begin"/>
        </w:r>
        <w:r>
          <w:instrText xml:space="preserve"> PAGEREF _Toc12828 \h </w:instrText>
        </w:r>
        <w:r>
          <w:fldChar w:fldCharType="separate"/>
        </w:r>
        <w:r>
          <w:t>43</w:t>
        </w:r>
        <w:r>
          <w:fldChar w:fldCharType="end"/>
        </w:r>
      </w:hyperlink>
    </w:p>
    <w:p>
      <w:pPr>
        <w:pStyle w:val="TOC2"/>
        <w:tabs>
          <w:tab w:val="right" w:leader="dot" w:pos="8306"/>
        </w:tabs>
      </w:pPr>
      <w:hyperlink w:anchor="_Toc12663" w:history="1">
        <w:r>
          <w:rPr>
            <w:rFonts w:ascii="仿宋" w:eastAsia="仿宋" w:hAnsi="仿宋" w:cs="仿宋" w:hint="eastAsia"/>
            <w:lang w:eastAsia="zh-CN"/>
          </w:rPr>
          <w:t>(一)、技术方案选用方向</w:t>
        </w:r>
        <w:r>
          <w:tab/>
        </w:r>
        <w:r>
          <w:fldChar w:fldCharType="begin"/>
        </w:r>
        <w:r>
          <w:instrText xml:space="preserve"> PAGEREF _Toc12663 \h </w:instrText>
        </w:r>
        <w:r>
          <w:fldChar w:fldCharType="separate"/>
        </w:r>
        <w:r>
          <w:t>43</w:t>
        </w:r>
        <w:r>
          <w:fldChar w:fldCharType="end"/>
        </w:r>
      </w:hyperlink>
    </w:p>
    <w:p>
      <w:pPr>
        <w:pStyle w:val="TOC2"/>
        <w:tabs>
          <w:tab w:val="right" w:leader="dot" w:pos="8306"/>
        </w:tabs>
      </w:pPr>
      <w:hyperlink w:anchor="_Toc19925" w:history="1">
        <w:r>
          <w:rPr>
            <w:rFonts w:ascii="仿宋" w:eastAsia="仿宋" w:hAnsi="仿宋" w:cs="仿宋" w:hint="eastAsia"/>
            <w:lang w:eastAsia="zh-CN"/>
          </w:rPr>
          <w:t>(二)、工艺技术方案选用原则</w:t>
        </w:r>
        <w:r>
          <w:tab/>
        </w:r>
        <w:r>
          <w:fldChar w:fldCharType="begin"/>
        </w:r>
        <w:r>
          <w:instrText xml:space="preserve"> PAGEREF _Toc19925 \h </w:instrText>
        </w:r>
        <w:r>
          <w:fldChar w:fldCharType="separate"/>
        </w:r>
        <w:r>
          <w:t>45</w:t>
        </w:r>
        <w:r>
          <w:fldChar w:fldCharType="end"/>
        </w:r>
      </w:hyperlink>
    </w:p>
    <w:p>
      <w:pPr>
        <w:pStyle w:val="TOC2"/>
        <w:tabs>
          <w:tab w:val="right" w:leader="dot" w:pos="8306"/>
        </w:tabs>
      </w:pPr>
      <w:hyperlink w:anchor="_Toc26972" w:history="1">
        <w:r>
          <w:rPr>
            <w:rFonts w:ascii="仿宋" w:eastAsia="仿宋" w:hAnsi="仿宋" w:cs="仿宋" w:hint="eastAsia"/>
            <w:lang w:eastAsia="zh-CN"/>
          </w:rPr>
          <w:t>(三)、工艺技术方案要求</w:t>
        </w:r>
        <w:r>
          <w:tab/>
        </w:r>
        <w:r>
          <w:fldChar w:fldCharType="begin"/>
        </w:r>
        <w:r>
          <w:instrText xml:space="preserve"> PAGEREF _Toc26972 \h </w:instrText>
        </w:r>
        <w:r>
          <w:fldChar w:fldCharType="separate"/>
        </w:r>
        <w:r>
          <w:t>47</w:t>
        </w:r>
        <w:r>
          <w:fldChar w:fldCharType="end"/>
        </w:r>
      </w:hyperlink>
    </w:p>
    <w:p>
      <w:pPr>
        <w:pStyle w:val="TOC1"/>
        <w:tabs>
          <w:tab w:val="right" w:leader="dot" w:pos="8306"/>
        </w:tabs>
      </w:pPr>
      <w:hyperlink w:anchor="_Toc17679" w:history="1">
        <w:r>
          <w:rPr>
            <w:rFonts w:ascii="仿宋" w:eastAsia="仿宋" w:hAnsi="仿宋" w:cs="仿宋" w:hint="eastAsia"/>
            <w:lang w:eastAsia="zh-CN"/>
          </w:rPr>
          <w:t>十一、电脑综合测井诊断仪项目风险管理</w:t>
        </w:r>
        <w:r>
          <w:tab/>
        </w:r>
        <w:r>
          <w:fldChar w:fldCharType="begin"/>
        </w:r>
        <w:r>
          <w:instrText xml:space="preserve"> PAGEREF _Toc17679 \h </w:instrText>
        </w:r>
        <w:r>
          <w:fldChar w:fldCharType="separate"/>
        </w:r>
        <w:r>
          <w:t>49</w:t>
        </w:r>
        <w:r>
          <w:fldChar w:fldCharType="end"/>
        </w:r>
      </w:hyperlink>
    </w:p>
    <w:p>
      <w:pPr>
        <w:pStyle w:val="TOC2"/>
        <w:tabs>
          <w:tab w:val="right" w:leader="dot" w:pos="8306"/>
        </w:tabs>
      </w:pPr>
      <w:hyperlink w:anchor="_Toc26251" w:history="1">
        <w:r>
          <w:rPr>
            <w:rFonts w:ascii="仿宋" w:eastAsia="仿宋" w:hAnsi="仿宋" w:cs="仿宋" w:hint="eastAsia"/>
            <w:lang w:eastAsia="zh-CN"/>
          </w:rPr>
          <w:t>(一)、风险识别与评估</w:t>
        </w:r>
        <w:r>
          <w:tab/>
        </w:r>
        <w:r>
          <w:fldChar w:fldCharType="begin"/>
        </w:r>
        <w:r>
          <w:instrText xml:space="preserve"> PAGEREF _Toc26251 \h </w:instrText>
        </w:r>
        <w:r>
          <w:fldChar w:fldCharType="separate"/>
        </w:r>
        <w:r>
          <w:t>49</w:t>
        </w:r>
        <w:r>
          <w:fldChar w:fldCharType="end"/>
        </w:r>
      </w:hyperlink>
    </w:p>
    <w:p>
      <w:pPr>
        <w:pStyle w:val="TOC2"/>
        <w:tabs>
          <w:tab w:val="right" w:leader="dot" w:pos="8306"/>
        </w:tabs>
      </w:pPr>
      <w:hyperlink w:anchor="_Toc26121" w:history="1">
        <w:r>
          <w:rPr>
            <w:rFonts w:ascii="仿宋" w:eastAsia="仿宋" w:hAnsi="仿宋" w:cs="仿宋" w:hint="eastAsia"/>
            <w:lang w:eastAsia="zh-CN"/>
          </w:rPr>
          <w:t>(二)、风险应对策略</w:t>
        </w:r>
        <w:r>
          <w:tab/>
        </w:r>
        <w:r>
          <w:fldChar w:fldCharType="begin"/>
        </w:r>
        <w:r>
          <w:instrText xml:space="preserve"> PAGEREF _Toc26121 \h </w:instrText>
        </w:r>
        <w:r>
          <w:fldChar w:fldCharType="separate"/>
        </w:r>
        <w:r>
          <w:t>50</w:t>
        </w:r>
        <w:r>
          <w:fldChar w:fldCharType="end"/>
        </w:r>
      </w:hyperlink>
    </w:p>
    <w:p>
      <w:pPr>
        <w:pStyle w:val="TOC2"/>
        <w:tabs>
          <w:tab w:val="right" w:leader="dot" w:pos="8306"/>
        </w:tabs>
      </w:pPr>
      <w:hyperlink w:anchor="_Toc30377" w:history="1">
        <w:r>
          <w:rPr>
            <w:rFonts w:ascii="仿宋" w:eastAsia="仿宋" w:hAnsi="仿宋" w:cs="仿宋" w:hint="eastAsia"/>
            <w:lang w:eastAsia="zh-CN"/>
          </w:rPr>
          <w:t>(三)、风险监控与控制</w:t>
        </w:r>
        <w:r>
          <w:tab/>
        </w:r>
        <w:r>
          <w:fldChar w:fldCharType="begin"/>
        </w:r>
        <w:r>
          <w:instrText xml:space="preserve"> PAGEREF _Toc30377 \h </w:instrText>
        </w:r>
        <w:r>
          <w:fldChar w:fldCharType="separate"/>
        </w:r>
        <w:r>
          <w:t>52</w:t>
        </w:r>
        <w:r>
          <w:fldChar w:fldCharType="end"/>
        </w:r>
      </w:hyperlink>
    </w:p>
    <w:p>
      <w:pPr>
        <w:pStyle w:val="TOC1"/>
        <w:tabs>
          <w:tab w:val="right" w:leader="dot" w:pos="8306"/>
        </w:tabs>
      </w:pPr>
      <w:hyperlink w:anchor="_Toc9899" w:history="1">
        <w:r>
          <w:rPr>
            <w:rFonts w:ascii="仿宋" w:eastAsia="仿宋" w:hAnsi="仿宋" w:cs="仿宋" w:hint="eastAsia"/>
            <w:lang w:eastAsia="zh-CN"/>
          </w:rPr>
          <w:t>十二、电脑综合测井诊断仪项目人力资源培养与发展</w:t>
        </w:r>
        <w:r>
          <w:tab/>
        </w:r>
        <w:r>
          <w:fldChar w:fldCharType="begin"/>
        </w:r>
        <w:r>
          <w:instrText xml:space="preserve"> PAGEREF _Toc9899 \h </w:instrText>
        </w:r>
        <w:r>
          <w:fldChar w:fldCharType="separate"/>
        </w:r>
        <w:r>
          <w:t>53</w:t>
        </w:r>
        <w:r>
          <w:fldChar w:fldCharType="end"/>
        </w:r>
      </w:hyperlink>
    </w:p>
    <w:p>
      <w:pPr>
        <w:pStyle w:val="TOC2"/>
        <w:tabs>
          <w:tab w:val="right" w:leader="dot" w:pos="8306"/>
        </w:tabs>
      </w:pPr>
      <w:hyperlink w:anchor="_Toc880" w:history="1">
        <w:r>
          <w:rPr>
            <w:rFonts w:ascii="仿宋" w:eastAsia="仿宋" w:hAnsi="仿宋" w:cs="仿宋" w:hint="eastAsia"/>
            <w:lang w:eastAsia="zh-CN"/>
          </w:rPr>
          <w:t>(一)、人才需求与规划</w:t>
        </w:r>
        <w:r>
          <w:tab/>
        </w:r>
        <w:r>
          <w:fldChar w:fldCharType="begin"/>
        </w:r>
        <w:r>
          <w:instrText xml:space="preserve"> PAGEREF _Toc880 \h </w:instrText>
        </w:r>
        <w:r>
          <w:fldChar w:fldCharType="separate"/>
        </w:r>
        <w:r>
          <w:t>53</w:t>
        </w:r>
        <w:r>
          <w:fldChar w:fldCharType="end"/>
        </w:r>
      </w:hyperlink>
    </w:p>
    <w:p>
      <w:pPr>
        <w:pStyle w:val="TOC2"/>
        <w:tabs>
          <w:tab w:val="right" w:leader="dot" w:pos="8306"/>
        </w:tabs>
      </w:pPr>
      <w:hyperlink w:anchor="_Toc12147" w:history="1">
        <w:r>
          <w:rPr>
            <w:rFonts w:ascii="仿宋" w:eastAsia="仿宋" w:hAnsi="仿宋" w:cs="仿宋" w:hint="eastAsia"/>
            <w:lang w:eastAsia="zh-CN"/>
          </w:rPr>
          <w:t>(二)、培训与发展计划</w:t>
        </w:r>
        <w:r>
          <w:tab/>
        </w:r>
        <w:r>
          <w:fldChar w:fldCharType="begin"/>
        </w:r>
        <w:r>
          <w:instrText xml:space="preserve"> PAGEREF _Toc12147 \h </w:instrText>
        </w:r>
        <w:r>
          <w:fldChar w:fldCharType="separate"/>
        </w:r>
        <w:r>
          <w:t>54</w:t>
        </w:r>
        <w:r>
          <w:fldChar w:fldCharType="end"/>
        </w:r>
      </w:hyperlink>
    </w:p>
    <w:p>
      <w:pPr>
        <w:pStyle w:val="TOC1"/>
        <w:tabs>
          <w:tab w:val="right" w:leader="dot" w:pos="8306"/>
        </w:tabs>
      </w:pPr>
      <w:hyperlink w:anchor="_Toc2663" w:history="1">
        <w:r>
          <w:rPr>
            <w:rFonts w:ascii="仿宋" w:eastAsia="仿宋" w:hAnsi="仿宋" w:cs="仿宋" w:hint="eastAsia"/>
            <w:lang w:eastAsia="zh-CN"/>
          </w:rPr>
          <w:t>十三、电脑综合测井诊断仪项目实施时间节点</w:t>
        </w:r>
        <w:r>
          <w:tab/>
        </w:r>
        <w:r>
          <w:fldChar w:fldCharType="begin"/>
        </w:r>
        <w:r>
          <w:instrText xml:space="preserve"> PAGEREF _Toc2663 \h </w:instrText>
        </w:r>
        <w:r>
          <w:fldChar w:fldCharType="separate"/>
        </w:r>
        <w:r>
          <w:t>54</w:t>
        </w:r>
        <w:r>
          <w:fldChar w:fldCharType="end"/>
        </w:r>
      </w:hyperlink>
    </w:p>
    <w:p>
      <w:pPr>
        <w:pStyle w:val="TOC2"/>
        <w:tabs>
          <w:tab w:val="right" w:leader="dot" w:pos="8306"/>
        </w:tabs>
      </w:pPr>
      <w:hyperlink w:anchor="_Toc10945" w:history="1">
        <w:r>
          <w:rPr>
            <w:rFonts w:ascii="仿宋" w:eastAsia="仿宋" w:hAnsi="仿宋" w:cs="仿宋" w:hint="eastAsia"/>
            <w:lang w:eastAsia="zh-CN"/>
          </w:rPr>
          <w:t>(一)、电脑综合测井诊断仪项目启动阶段时间节点</w:t>
        </w:r>
        <w:r>
          <w:tab/>
        </w:r>
        <w:r>
          <w:fldChar w:fldCharType="begin"/>
        </w:r>
        <w:r>
          <w:instrText xml:space="preserve"> PAGEREF _Toc10945 \h </w:instrText>
        </w:r>
        <w:r>
          <w:fldChar w:fldCharType="separate"/>
        </w:r>
        <w:r>
          <w:t>54</w:t>
        </w:r>
        <w:r>
          <w:fldChar w:fldCharType="end"/>
        </w:r>
      </w:hyperlink>
    </w:p>
    <w:p>
      <w:pPr>
        <w:pStyle w:val="TOC2"/>
        <w:tabs>
          <w:tab w:val="right" w:leader="dot" w:pos="8306"/>
        </w:tabs>
      </w:pPr>
      <w:hyperlink w:anchor="_Toc2944" w:history="1">
        <w:r>
          <w:rPr>
            <w:rFonts w:ascii="仿宋" w:eastAsia="仿宋" w:hAnsi="仿宋" w:cs="仿宋" w:hint="eastAsia"/>
            <w:lang w:eastAsia="zh-CN"/>
          </w:rPr>
          <w:t>(二)、电脑综合测井诊断仪项目执行阶段时间节点</w:t>
        </w:r>
        <w:r>
          <w:tab/>
        </w:r>
        <w:r>
          <w:fldChar w:fldCharType="begin"/>
        </w:r>
        <w:r>
          <w:instrText xml:space="preserve"> PAGEREF _Toc2944 \h </w:instrText>
        </w:r>
        <w:r>
          <w:fldChar w:fldCharType="separate"/>
        </w:r>
        <w:r>
          <w:t>56</w:t>
        </w:r>
        <w:r>
          <w:fldChar w:fldCharType="end"/>
        </w:r>
      </w:hyperlink>
    </w:p>
    <w:p>
      <w:pPr>
        <w:pStyle w:val="TOC2"/>
        <w:tabs>
          <w:tab w:val="right" w:leader="dot" w:pos="8306"/>
        </w:tabs>
      </w:pPr>
      <w:hyperlink w:anchor="_Toc25487" w:history="1">
        <w:r>
          <w:rPr>
            <w:rFonts w:ascii="仿宋" w:eastAsia="仿宋" w:hAnsi="仿宋" w:cs="仿宋" w:hint="eastAsia"/>
            <w:lang w:eastAsia="zh-CN"/>
          </w:rPr>
          <w:t>(三)、电脑综合测井诊断仪项目完成阶段时间节点</w:t>
        </w:r>
        <w:r>
          <w:tab/>
        </w:r>
        <w:r>
          <w:fldChar w:fldCharType="begin"/>
        </w:r>
        <w:r>
          <w:instrText xml:space="preserve"> PAGEREF _Toc25487 \h </w:instrText>
        </w:r>
        <w:r>
          <w:fldChar w:fldCharType="separate"/>
        </w:r>
        <w:r>
          <w:t>57</w:t>
        </w:r>
        <w:r>
          <w:fldChar w:fldCharType="end"/>
        </w:r>
      </w:hyperlink>
    </w:p>
    <w:p>
      <w:pPr>
        <w:pStyle w:val="TOC1"/>
        <w:tabs>
          <w:tab w:val="right" w:leader="dot" w:pos="8306"/>
        </w:tabs>
      </w:pPr>
      <w:hyperlink w:anchor="_Toc28015" w:history="1">
        <w:r>
          <w:rPr>
            <w:rFonts w:ascii="仿宋" w:eastAsia="仿宋" w:hAnsi="仿宋" w:cs="仿宋" w:hint="eastAsia"/>
            <w:lang w:eastAsia="zh-CN"/>
          </w:rPr>
          <w:t>十四、质量管理体系</w:t>
        </w:r>
        <w:r>
          <w:tab/>
        </w:r>
        <w:r>
          <w:fldChar w:fldCharType="begin"/>
        </w:r>
        <w:r>
          <w:instrText xml:space="preserve"> PAGEREF _Toc28015 \h </w:instrText>
        </w:r>
        <w:r>
          <w:fldChar w:fldCharType="separate"/>
        </w:r>
        <w:r>
          <w:t>58</w:t>
        </w:r>
        <w:r>
          <w:fldChar w:fldCharType="end"/>
        </w:r>
      </w:hyperlink>
    </w:p>
    <w:p>
      <w:pPr>
        <w:pStyle w:val="TOC2"/>
        <w:tabs>
          <w:tab w:val="right" w:leader="dot" w:pos="8306"/>
        </w:tabs>
      </w:pPr>
      <w:hyperlink w:anchor="_Toc22230" w:history="1">
        <w:r>
          <w:rPr>
            <w:rFonts w:ascii="仿宋" w:eastAsia="仿宋" w:hAnsi="仿宋" w:cs="仿宋" w:hint="eastAsia"/>
            <w:lang w:eastAsia="zh-CN"/>
          </w:rPr>
          <w:t>(一)、质量目标与方针</w:t>
        </w:r>
        <w:r>
          <w:tab/>
        </w:r>
        <w:r>
          <w:fldChar w:fldCharType="begin"/>
        </w:r>
        <w:r>
          <w:instrText xml:space="preserve"> PAGEREF _Toc22230 \h </w:instrText>
        </w:r>
        <w:r>
          <w:fldChar w:fldCharType="separate"/>
        </w:r>
        <w:r>
          <w:t>58</w:t>
        </w:r>
        <w:r>
          <w:fldChar w:fldCharType="end"/>
        </w:r>
      </w:hyperlink>
    </w:p>
    <w:p>
      <w:pPr>
        <w:pStyle w:val="TOC2"/>
        <w:tabs>
          <w:tab w:val="right" w:leader="dot" w:pos="8306"/>
        </w:tabs>
      </w:pPr>
      <w:hyperlink w:anchor="_Toc3578" w:history="1">
        <w:r>
          <w:rPr>
            <w:rFonts w:ascii="仿宋" w:eastAsia="仿宋" w:hAnsi="仿宋" w:cs="仿宋" w:hint="eastAsia"/>
            <w:lang w:eastAsia="zh-CN"/>
          </w:rPr>
          <w:t>(二)、质量管理责任</w:t>
        </w:r>
        <w:r>
          <w:tab/>
        </w:r>
        <w:r>
          <w:fldChar w:fldCharType="begin"/>
        </w:r>
        <w:r>
          <w:instrText xml:space="preserve"> PAGEREF _Toc3578 \h </w:instrText>
        </w:r>
        <w:r>
          <w:fldChar w:fldCharType="separate"/>
        </w:r>
        <w:r>
          <w:t>59</w:t>
        </w:r>
        <w:r>
          <w:fldChar w:fldCharType="end"/>
        </w:r>
      </w:hyperlink>
    </w:p>
    <w:p>
      <w:pPr>
        <w:pStyle w:val="TOC2"/>
        <w:tabs>
          <w:tab w:val="right" w:leader="dot" w:pos="8306"/>
        </w:tabs>
      </w:pPr>
      <w:hyperlink w:anchor="_Toc13617" w:history="1">
        <w:r>
          <w:rPr>
            <w:rFonts w:ascii="仿宋" w:eastAsia="仿宋" w:hAnsi="仿宋" w:cs="仿宋" w:hint="eastAsia"/>
            <w:lang w:eastAsia="zh-CN"/>
          </w:rPr>
          <w:t>(三)、质量管理体系文件</w:t>
        </w:r>
        <w:r>
          <w:tab/>
        </w:r>
        <w:r>
          <w:fldChar w:fldCharType="begin"/>
        </w:r>
        <w:r>
          <w:instrText xml:space="preserve"> PAGEREF _Toc13617 \h </w:instrText>
        </w:r>
        <w:r>
          <w:fldChar w:fldCharType="separate"/>
        </w:r>
        <w:r>
          <w:t>60</w:t>
        </w:r>
        <w:r>
          <w:fldChar w:fldCharType="end"/>
        </w:r>
      </w:hyperlink>
    </w:p>
    <w:p>
      <w:pPr>
        <w:pStyle w:val="TOC2"/>
        <w:tabs>
          <w:tab w:val="right" w:leader="dot" w:pos="8306"/>
        </w:tabs>
      </w:pPr>
      <w:hyperlink w:anchor="_Toc9623" w:history="1">
        <w:r>
          <w:rPr>
            <w:rFonts w:ascii="仿宋" w:eastAsia="仿宋" w:hAnsi="仿宋" w:cs="仿宋" w:hint="eastAsia"/>
            <w:lang w:eastAsia="zh-CN"/>
          </w:rPr>
          <w:t>(四)、质量培训与教育</w:t>
        </w:r>
        <w:r>
          <w:tab/>
        </w:r>
        <w:r>
          <w:fldChar w:fldCharType="begin"/>
        </w:r>
        <w:r>
          <w:instrText xml:space="preserve"> PAGEREF _Toc9623 \h </w:instrText>
        </w:r>
        <w:r>
          <w:fldChar w:fldCharType="separate"/>
        </w:r>
        <w:r>
          <w:t>63</w:t>
        </w:r>
        <w:r>
          <w:fldChar w:fldCharType="end"/>
        </w:r>
      </w:hyperlink>
    </w:p>
    <w:p>
      <w:pPr>
        <w:pStyle w:val="TOC2"/>
        <w:tabs>
          <w:tab w:val="right" w:leader="dot" w:pos="8306"/>
        </w:tabs>
      </w:pPr>
      <w:hyperlink w:anchor="_Toc32377" w:history="1">
        <w:r>
          <w:rPr>
            <w:rFonts w:ascii="仿宋" w:eastAsia="仿宋" w:hAnsi="仿宋" w:cs="仿宋" w:hint="eastAsia"/>
            <w:lang w:eastAsia="zh-CN"/>
          </w:rPr>
          <w:t>(五)、质量审核与评价</w:t>
        </w:r>
        <w:r>
          <w:tab/>
        </w:r>
        <w:r>
          <w:fldChar w:fldCharType="begin"/>
        </w:r>
        <w:r>
          <w:instrText xml:space="preserve"> PAGEREF _Toc32377 \h </w:instrText>
        </w:r>
        <w:r>
          <w:fldChar w:fldCharType="separate"/>
        </w:r>
        <w:r>
          <w:t>64</w:t>
        </w:r>
        <w:r>
          <w:fldChar w:fldCharType="end"/>
        </w:r>
      </w:hyperlink>
    </w:p>
    <w:p>
      <w:pPr>
        <w:pStyle w:val="TOC2"/>
        <w:tabs>
          <w:tab w:val="right" w:leader="dot" w:pos="8306"/>
        </w:tabs>
      </w:pPr>
      <w:hyperlink w:anchor="_Toc8453" w:history="1">
        <w:r>
          <w:rPr>
            <w:rFonts w:ascii="仿宋" w:eastAsia="仿宋" w:hAnsi="仿宋" w:cs="仿宋" w:hint="eastAsia"/>
            <w:lang w:eastAsia="zh-CN"/>
          </w:rPr>
          <w:t>(六)、不符合与纠正措施</w:t>
        </w:r>
        <w:r>
          <w:tab/>
        </w:r>
        <w:r>
          <w:fldChar w:fldCharType="begin"/>
        </w:r>
        <w:r>
          <w:instrText xml:space="preserve"> PAGEREF _Toc8453 \h </w:instrText>
        </w:r>
        <w:r>
          <w:fldChar w:fldCharType="separate"/>
        </w:r>
        <w:r>
          <w:t>65</w:t>
        </w:r>
        <w:r>
          <w:fldChar w:fldCharType="end"/>
        </w:r>
      </w:hyperlink>
    </w:p>
    <w:p>
      <w:pPr>
        <w:pStyle w:val="TOC1"/>
        <w:tabs>
          <w:tab w:val="right" w:leader="dot" w:pos="8306"/>
        </w:tabs>
      </w:pPr>
      <w:hyperlink w:anchor="_Toc28534" w:history="1">
        <w:r>
          <w:rPr>
            <w:rFonts w:ascii="仿宋" w:eastAsia="仿宋" w:hAnsi="仿宋" w:cs="仿宋" w:hint="eastAsia"/>
            <w:lang w:eastAsia="zh-CN"/>
          </w:rPr>
          <w:t>十五、营销与推广策略</w:t>
        </w:r>
        <w:r>
          <w:tab/>
        </w:r>
        <w:r>
          <w:fldChar w:fldCharType="begin"/>
        </w:r>
        <w:r>
          <w:instrText xml:space="preserve"> PAGEREF _Toc28534 \h </w:instrText>
        </w:r>
        <w:r>
          <w:fldChar w:fldCharType="separate"/>
        </w:r>
        <w:r>
          <w:t>66</w:t>
        </w:r>
        <w:r>
          <w:fldChar w:fldCharType="end"/>
        </w:r>
      </w:hyperlink>
    </w:p>
    <w:p>
      <w:pPr>
        <w:pStyle w:val="TOC2"/>
        <w:tabs>
          <w:tab w:val="right" w:leader="dot" w:pos="8306"/>
        </w:tabs>
      </w:pPr>
      <w:hyperlink w:anchor="_Toc26837" w:history="1">
        <w:r>
          <w:rPr>
            <w:rFonts w:ascii="仿宋" w:eastAsia="仿宋" w:hAnsi="仿宋" w:cs="仿宋" w:hint="eastAsia"/>
            <w:lang w:eastAsia="zh-CN"/>
          </w:rPr>
          <w:t>(一)、产品/服务定位与特点</w:t>
        </w:r>
        <w:r>
          <w:tab/>
        </w:r>
        <w:r>
          <w:fldChar w:fldCharType="begin"/>
        </w:r>
        <w:r>
          <w:instrText xml:space="preserve"> PAGEREF _Toc26837 \h </w:instrText>
        </w:r>
        <w:r>
          <w:fldChar w:fldCharType="separate"/>
        </w:r>
        <w:r>
          <w:t>66</w:t>
        </w:r>
        <w:r>
          <w:fldChar w:fldCharType="end"/>
        </w:r>
      </w:hyperlink>
    </w:p>
    <w:p>
      <w:pPr>
        <w:pStyle w:val="TOC2"/>
        <w:tabs>
          <w:tab w:val="right" w:leader="dot" w:pos="8306"/>
        </w:tabs>
      </w:pPr>
      <w:hyperlink w:anchor="_Toc31188" w:history="1">
        <w:r>
          <w:rPr>
            <w:rFonts w:ascii="仿宋" w:eastAsia="仿宋" w:hAnsi="仿宋" w:cs="仿宋" w:hint="eastAsia"/>
            <w:lang w:eastAsia="zh-CN"/>
          </w:rPr>
          <w:t>(二)、市场定位与竞争分析</w:t>
        </w:r>
        <w:r>
          <w:tab/>
        </w:r>
        <w:r>
          <w:fldChar w:fldCharType="begin"/>
        </w:r>
        <w:r>
          <w:instrText xml:space="preserve"> PAGEREF _Toc31188 \h </w:instrText>
        </w:r>
        <w:r>
          <w:fldChar w:fldCharType="separate"/>
        </w:r>
        <w:r>
          <w:t>67</w:t>
        </w:r>
        <w:r>
          <w:fldChar w:fldCharType="end"/>
        </w:r>
      </w:hyperlink>
    </w:p>
    <w:p>
      <w:pPr>
        <w:pStyle w:val="TOC2"/>
        <w:tabs>
          <w:tab w:val="right" w:leader="dot" w:pos="8306"/>
        </w:tabs>
      </w:pPr>
      <w:hyperlink w:anchor="_Toc3570" w:history="1">
        <w:r>
          <w:rPr>
            <w:rFonts w:ascii="仿宋" w:eastAsia="仿宋" w:hAnsi="仿宋" w:cs="仿宋" w:hint="eastAsia"/>
            <w:lang w:eastAsia="zh-CN"/>
          </w:rPr>
          <w:t>(三)、营销渠道与策略</w:t>
        </w:r>
        <w:r>
          <w:tab/>
        </w:r>
        <w:r>
          <w:fldChar w:fldCharType="begin"/>
        </w:r>
        <w:r>
          <w:instrText xml:space="preserve"> PAGEREF _Toc3570 \h </w:instrText>
        </w:r>
        <w:r>
          <w:fldChar w:fldCharType="separate"/>
        </w:r>
        <w:r>
          <w:t>69</w:t>
        </w:r>
        <w:r>
          <w:fldChar w:fldCharType="end"/>
        </w:r>
      </w:hyperlink>
    </w:p>
    <w:p>
      <w:pPr>
        <w:pStyle w:val="TOC2"/>
        <w:tabs>
          <w:tab w:val="right" w:leader="dot" w:pos="8306"/>
        </w:tabs>
      </w:pPr>
      <w:hyperlink w:anchor="_Toc250" w:history="1">
        <w:r>
          <w:rPr>
            <w:rFonts w:ascii="仿宋" w:eastAsia="仿宋" w:hAnsi="仿宋" w:cs="仿宋" w:hint="eastAsia"/>
            <w:lang w:eastAsia="zh-CN"/>
          </w:rPr>
          <w:t>(四)、推广与宣传活动</w:t>
        </w:r>
        <w:r>
          <w:tab/>
        </w:r>
        <w:r>
          <w:fldChar w:fldCharType="begin"/>
        </w:r>
        <w:r>
          <w:instrText xml:space="preserve"> PAGEREF _Toc250 \h </w:instrText>
        </w:r>
        <w:r>
          <w:fldChar w:fldCharType="separate"/>
        </w:r>
        <w:r>
          <w:t>70</w:t>
        </w:r>
        <w:r>
          <w:fldChar w:fldCharType="end"/>
        </w:r>
      </w:hyperlink>
    </w:p>
    <w:p>
      <w:pPr>
        <w:pStyle w:val="TOC1"/>
        <w:tabs>
          <w:tab w:val="right" w:leader="dot" w:pos="8306"/>
        </w:tabs>
      </w:pPr>
      <w:hyperlink w:anchor="_Toc19368" w:history="1">
        <w:r>
          <w:rPr>
            <w:rFonts w:ascii="仿宋" w:eastAsia="仿宋" w:hAnsi="仿宋" w:cs="仿宋" w:hint="eastAsia"/>
            <w:lang w:eastAsia="zh-CN"/>
          </w:rPr>
          <w:t>十六、电脑综合测井诊断仪项目实施保障措施</w:t>
        </w:r>
        <w:r>
          <w:tab/>
        </w:r>
        <w:r>
          <w:fldChar w:fldCharType="begin"/>
        </w:r>
        <w:r>
          <w:instrText xml:space="preserve"> PAGEREF _Toc19368 \h </w:instrText>
        </w:r>
        <w:r>
          <w:fldChar w:fldCharType="separate"/>
        </w:r>
        <w:r>
          <w:t>75</w:t>
        </w:r>
        <w:r>
          <w:fldChar w:fldCharType="end"/>
        </w:r>
      </w:hyperlink>
    </w:p>
    <w:p>
      <w:pPr>
        <w:pStyle w:val="TOC2"/>
        <w:tabs>
          <w:tab w:val="right" w:leader="dot" w:pos="8306"/>
        </w:tabs>
      </w:pPr>
      <w:hyperlink w:anchor="_Toc10880" w:history="1">
        <w:r>
          <w:rPr>
            <w:rFonts w:ascii="仿宋" w:eastAsia="仿宋" w:hAnsi="仿宋" w:cs="仿宋" w:hint="eastAsia"/>
            <w:lang w:eastAsia="zh-CN"/>
          </w:rPr>
          <w:t>(一)、电脑综合测井诊断仪项目实施保障机制</w:t>
        </w:r>
        <w:r>
          <w:tab/>
        </w:r>
        <w:r>
          <w:fldChar w:fldCharType="begin"/>
        </w:r>
        <w:r>
          <w:instrText xml:space="preserve"> PAGEREF _Toc10880 \h </w:instrText>
        </w:r>
        <w:r>
          <w:fldChar w:fldCharType="separate"/>
        </w:r>
        <w:r>
          <w:t>75</w:t>
        </w:r>
        <w:r>
          <w:fldChar w:fldCharType="end"/>
        </w:r>
      </w:hyperlink>
    </w:p>
    <w:p>
      <w:pPr>
        <w:pStyle w:val="TOC2"/>
        <w:tabs>
          <w:tab w:val="right" w:leader="dot" w:pos="8306"/>
        </w:tabs>
      </w:pPr>
      <w:hyperlink w:anchor="_Toc4802" w:history="1">
        <w:r>
          <w:rPr>
            <w:rFonts w:ascii="仿宋" w:eastAsia="仿宋" w:hAnsi="仿宋" w:cs="仿宋" w:hint="eastAsia"/>
            <w:lang w:eastAsia="zh-CN"/>
          </w:rPr>
          <w:t>(二)、电脑综合测井诊断仪项目法律合规要求</w:t>
        </w:r>
        <w:r>
          <w:tab/>
        </w:r>
        <w:r>
          <w:fldChar w:fldCharType="begin"/>
        </w:r>
        <w:r>
          <w:instrText xml:space="preserve"> PAGEREF _Toc4802 \h </w:instrText>
        </w:r>
        <w:r>
          <w:fldChar w:fldCharType="separate"/>
        </w:r>
        <w:r>
          <w:t>79</w:t>
        </w:r>
        <w:r>
          <w:fldChar w:fldCharType="end"/>
        </w:r>
      </w:hyperlink>
    </w:p>
    <w:p>
      <w:pPr>
        <w:pStyle w:val="TOC2"/>
        <w:tabs>
          <w:tab w:val="right" w:leader="dot" w:pos="8306"/>
        </w:tabs>
      </w:pPr>
      <w:hyperlink w:anchor="_Toc18251" w:history="1">
        <w:r>
          <w:rPr>
            <w:rFonts w:ascii="仿宋" w:eastAsia="仿宋" w:hAnsi="仿宋" w:cs="仿宋" w:hint="eastAsia"/>
            <w:lang w:eastAsia="zh-CN"/>
          </w:rPr>
          <w:t>(三)、电脑综合测井诊断仪项目合同管理与法律事务</w:t>
        </w:r>
        <w:r>
          <w:tab/>
        </w:r>
        <w:r>
          <w:fldChar w:fldCharType="begin"/>
        </w:r>
        <w:r>
          <w:instrText xml:space="preserve"> PAGEREF _Toc18251 \h </w:instrText>
        </w:r>
        <w:r>
          <w:fldChar w:fldCharType="separate"/>
        </w:r>
        <w:r>
          <w:t>84</w:t>
        </w:r>
        <w:r>
          <w:fldChar w:fldCharType="end"/>
        </w:r>
      </w:hyperlink>
    </w:p>
    <w:p>
      <w:pPr>
        <w:pStyle w:val="TOC2"/>
        <w:tabs>
          <w:tab w:val="right" w:leader="dot" w:pos="8306"/>
        </w:tabs>
      </w:pPr>
      <w:hyperlink w:anchor="_Toc11955" w:history="1">
        <w:r>
          <w:rPr>
            <w:rFonts w:ascii="仿宋" w:eastAsia="仿宋" w:hAnsi="仿宋" w:cs="仿宋" w:hint="eastAsia"/>
            <w:lang w:eastAsia="zh-CN"/>
          </w:rPr>
          <w:t>(四)、电脑综合测井诊断仪项目知识产权保护策略</w:t>
        </w:r>
        <w:r>
          <w:tab/>
        </w:r>
        <w:r>
          <w:fldChar w:fldCharType="begin"/>
        </w:r>
        <w:r>
          <w:instrText xml:space="preserve"> PAGEREF _Toc11955 \h </w:instrText>
        </w:r>
        <w:r>
          <w:fldChar w:fldCharType="separate"/>
        </w:r>
        <w:r>
          <w:t>90</w:t>
        </w:r>
        <w:r>
          <w:fldChar w:fldCharType="end"/>
        </w:r>
      </w:hyperlink>
    </w:p>
    <w:p>
      <w:pPr>
        <w:pStyle w:val="TOC1"/>
        <w:tabs>
          <w:tab w:val="right" w:leader="dot" w:pos="8306"/>
        </w:tabs>
      </w:pPr>
      <w:hyperlink w:anchor="_Toc17054" w:history="1">
        <w:r>
          <w:rPr>
            <w:rFonts w:ascii="仿宋" w:eastAsia="仿宋" w:hAnsi="仿宋" w:cs="仿宋" w:hint="eastAsia"/>
            <w:lang w:eastAsia="zh-CN"/>
          </w:rPr>
          <w:t>十七、电脑综合测井诊断仪项目治理与监督</w:t>
        </w:r>
        <w:r>
          <w:tab/>
        </w:r>
        <w:r>
          <w:fldChar w:fldCharType="begin"/>
        </w:r>
        <w:r>
          <w:instrText xml:space="preserve"> PAGEREF _Toc17054 \h </w:instrText>
        </w:r>
        <w:r>
          <w:fldChar w:fldCharType="separate"/>
        </w:r>
        <w:r>
          <w:t>93</w:t>
        </w:r>
        <w:r>
          <w:fldChar w:fldCharType="end"/>
        </w:r>
      </w:hyperlink>
    </w:p>
    <w:p>
      <w:pPr>
        <w:pStyle w:val="TOC2"/>
        <w:tabs>
          <w:tab w:val="right" w:leader="dot" w:pos="8306"/>
        </w:tabs>
      </w:pPr>
      <w:hyperlink w:anchor="_Toc23784" w:history="1">
        <w:r>
          <w:rPr>
            <w:rFonts w:ascii="仿宋" w:eastAsia="仿宋" w:hAnsi="仿宋" w:cs="仿宋" w:hint="eastAsia"/>
            <w:lang w:eastAsia="zh-CN"/>
          </w:rPr>
          <w:t>(一)、电脑综合测井诊断仪项目治理结构</w:t>
        </w:r>
        <w:r>
          <w:tab/>
        </w:r>
        <w:r>
          <w:fldChar w:fldCharType="begin"/>
        </w:r>
        <w:r>
          <w:instrText xml:space="preserve"> PAGEREF _Toc23784 \h </w:instrText>
        </w:r>
        <w:r>
          <w:fldChar w:fldCharType="separate"/>
        </w:r>
        <w:r>
          <w:t>93</w:t>
        </w:r>
        <w:r>
          <w:fldChar w:fldCharType="end"/>
        </w:r>
      </w:hyperlink>
    </w:p>
    <w:p>
      <w:pPr>
        <w:pStyle w:val="TOC2"/>
        <w:tabs>
          <w:tab w:val="right" w:leader="dot" w:pos="8306"/>
        </w:tabs>
      </w:pPr>
      <w:hyperlink w:anchor="_Toc11934" w:history="1">
        <w:r>
          <w:rPr>
            <w:rFonts w:ascii="仿宋" w:eastAsia="仿宋" w:hAnsi="仿宋" w:cs="仿宋" w:hint="eastAsia"/>
            <w:lang w:eastAsia="zh-CN"/>
          </w:rPr>
          <w:t>(二)、监督与审计</w:t>
        </w:r>
        <w:r>
          <w:tab/>
        </w:r>
        <w:r>
          <w:fldChar w:fldCharType="begin"/>
        </w:r>
        <w:r>
          <w:instrText xml:space="preserve"> PAGEREF _Toc11934 \h </w:instrText>
        </w:r>
        <w:r>
          <w:fldChar w:fldCharType="separate"/>
        </w:r>
        <w:r>
          <w:t>94</w:t>
        </w:r>
        <w:r>
          <w:fldChar w:fldCharType="end"/>
        </w:r>
      </w:hyperlink>
    </w:p>
    <w:p>
      <w:pPr>
        <w:pStyle w:val="TOC1"/>
        <w:tabs>
          <w:tab w:val="right" w:leader="dot" w:pos="8306"/>
        </w:tabs>
      </w:pPr>
      <w:hyperlink w:anchor="_Toc12203" w:history="1">
        <w:r>
          <w:rPr>
            <w:rFonts w:ascii="仿宋" w:eastAsia="仿宋" w:hAnsi="仿宋" w:cs="仿宋" w:hint="eastAsia"/>
            <w:lang w:eastAsia="zh-CN"/>
          </w:rPr>
          <w:t>十八、风险识别与分类</w:t>
        </w:r>
        <w:r>
          <w:tab/>
        </w:r>
        <w:r>
          <w:fldChar w:fldCharType="begin"/>
        </w:r>
        <w:r>
          <w:instrText xml:space="preserve"> PAGEREF _Toc12203 \h </w:instrText>
        </w:r>
        <w:r>
          <w:fldChar w:fldCharType="separate"/>
        </w:r>
        <w:r>
          <w:t>96</w:t>
        </w:r>
        <w:r>
          <w:fldChar w:fldCharType="end"/>
        </w:r>
      </w:hyperlink>
    </w:p>
    <w:p>
      <w:pPr>
        <w:pStyle w:val="TOC2"/>
        <w:tabs>
          <w:tab w:val="right" w:leader="dot" w:pos="8306"/>
        </w:tabs>
      </w:pPr>
      <w:hyperlink w:anchor="_Toc547" w:history="1">
        <w:r>
          <w:rPr>
            <w:rFonts w:ascii="仿宋" w:eastAsia="仿宋" w:hAnsi="仿宋" w:cs="仿宋" w:hint="eastAsia"/>
            <w:lang w:eastAsia="zh-CN"/>
          </w:rPr>
          <w:t>(一)、风险识别</w:t>
        </w:r>
        <w:r>
          <w:tab/>
        </w:r>
        <w:r>
          <w:fldChar w:fldCharType="begin"/>
        </w:r>
        <w:r>
          <w:instrText xml:space="preserve"> PAGEREF _Toc547 \h </w:instrText>
        </w:r>
        <w:r>
          <w:fldChar w:fldCharType="separate"/>
        </w:r>
        <w:r>
          <w:t>96</w:t>
        </w:r>
        <w:r>
          <w:fldChar w:fldCharType="end"/>
        </w:r>
      </w:hyperlink>
    </w:p>
    <w:p>
      <w:pPr>
        <w:pStyle w:val="TOC2"/>
        <w:tabs>
          <w:tab w:val="right" w:leader="dot" w:pos="8306"/>
        </w:tabs>
      </w:pPr>
      <w:hyperlink w:anchor="_Toc8528" w:history="1">
        <w:r>
          <w:rPr>
            <w:rFonts w:ascii="仿宋" w:eastAsia="仿宋" w:hAnsi="仿宋" w:cs="仿宋" w:hint="eastAsia"/>
            <w:lang w:eastAsia="zh-CN"/>
          </w:rPr>
          <w:t>(二)、风险分类</w:t>
        </w:r>
        <w:r>
          <w:tab/>
        </w:r>
        <w:r>
          <w:fldChar w:fldCharType="begin"/>
        </w:r>
        <w:r>
          <w:instrText xml:space="preserve"> PAGEREF _Toc8528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91"/>
      <w:r>
        <w:rPr>
          <w:rFonts w:ascii="仿宋" w:eastAsia="仿宋" w:hAnsi="仿宋" w:cs="仿宋" w:hint="eastAsia"/>
          <w:sz w:val="28"/>
          <w:lang w:eastAsia="zh-CN"/>
        </w:rPr>
        <w:t>一、电脑综合测井诊断仪项目可持续发展</w:t>
      </w:r>
      <w:bookmarkEnd w:id="2"/>
    </w:p>
    <w:p>
      <w:pPr>
        <w:pStyle w:val="Heading2"/>
        <w:rPr>
          <w:rFonts w:ascii="仿宋" w:eastAsia="仿宋" w:hAnsi="仿宋" w:cs="仿宋" w:hint="eastAsia"/>
          <w:lang w:eastAsia="zh-CN"/>
        </w:rPr>
      </w:pPr>
      <w:bookmarkStart w:id="3" w:name="_Toc225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综合测井诊断仪项目中，电脑综合测井诊断仪项目团队着眼于未来，明确了可持续发展的战略方向。制定的具体可持续发展目标包括降低资源使用、采用环保技术、最大化社会效益等。这一步骤不仅有助于电脑综合测井诊断仪项目在环保和社会责任方面达到最高标准，也为未来提供了明确的指引，确保电脑综合测井诊断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可持续实践的融入电脑综合测井诊断仪项目管理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脑综合测井诊断仪项目管理周期。从电脑综合测井诊断仪项目规划开始，电脑综合测井诊断仪项目团队就考虑了环境和社会的因素。在执行阶段，电脑综合测井诊断仪项目团队积极推动绿色技术的应用，优化资源利用。此外，关注员工的社会责任，通过培训和沟通活动提高员工对可持续发展的认知，使他们能够在日常工作中践行可持续实践。这些举措不仅为电脑综合测井诊断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1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脑综合测井诊断仪项目的可持续发展理念，我们深信环保与社会责任是电脑综合测井诊断仪项目成功的关键支柱。在电脑综合测井诊断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团队通过引入先进的环保技术、建立高效的废物处理系统以及推动能源节约措施，积极履行环保责任。定期的环保监测和评估确保电脑综合测井诊断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不仅致力于自身可持续发展，还注重对社会的回馈。通过支持社区电脑综合测井诊断仪项目、参与慈善事业、提供培训机会等方式，电脑综合测井诊断仪项目积极履行社会责任。与当地社区建立积极互动，关注员工的工作与生活平衡，以及员工的身心健康，是电脑综合测井诊断仪项目在社会责任层面的关键举措。这样的实践不仅增强了电脑综合测井诊断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92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30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电脑综合测井诊断仪项目的主要产品是XXXX，预计年产值为XXX万元。这一产品在市场中占据着重要的地位，其广泛的应用范围使得该电脑综合测井诊断仪项目的市场前景非常广阔。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综合测井诊断仪项目的xxx产品作为重要的原材料之一，将在多个领域发挥关键作用。其在建筑、交通、能源等方面的广泛应用将为整个产业链提供强大的支持，形成产业协同效应。电脑综合测井诊断仪项目的年产值XXX万XXX万XXX万万元不仅反映了其在市场上的巨大潜力，更预示着它对国民经济的积极贡献。这种关联度高、涉及面广的产业关系，使得该电脑综合测井诊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8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总征地面积为XXXX平方米，相当于约XX.XX亩，其中净用地面积为XXXX平方米，红线范围内相当于约XX.XX亩。这一用地规模充分考虑了电脑综合测井诊断仪项目的建设需求，保障了电脑综合测井诊断仪项目在合适的空间内得以充分发展。电脑综合测井诊断仪项目规划的总建筑面积为XXXX平方米，其中主体工程建设占XXXX平方米，计容建筑面积达XXXX平方米。预计建筑工程的投资将达到XXXX万元，为电脑综合测井诊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计划购置的设备共计XXXX台（套），设备购置费用为XXXX万元。这一设备购置计划充分考虑到电脑综合测井诊断仪项目的生产需求和技术要求，确保了电脑综合测井诊断仪项目在生产运营中具备先进的技术装备和高效的生产能力。设备的合理配置将为电脑综合测井诊断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脑综合测井诊断仪项目计划总投资为XXXX万元，预计年实现营业收入为XXXX万元。这一产能规模的设定旨在确保电脑综合测井诊断仪项目能够在投资与回报之间取得平衡，实现长期可持续的发展。电脑综合测井诊断仪项目的总投资充分考虑到各个方面的需求，包括用地建设、设备购置等多个环节，以确保电脑综合测井诊断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75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2101"/>
      <w:r>
        <w:rPr>
          <w:rFonts w:ascii="仿宋" w:eastAsia="仿宋" w:hAnsi="仿宋" w:cs="仿宋" w:hint="eastAsia"/>
          <w:lang w:eastAsia="zh-CN"/>
        </w:rPr>
        <w:t>(一)、电脑综合测井诊断仪行业分析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行业一直以来都是市场的关注焦点。行业内的发展趋势、竞争态势以及潜在机会都对电脑综合测井诊断仪项目的推进产生深远的影响。通过深入研究行业的整体概貌，我们将更好地理解行业的核心特征，为电脑综合测井诊断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综合测井诊断仪行业，技术一直是推动创新和发展的关键因素。我们将对当前技术趋势进行详尽分析，包括但不限于人工智能、大数据应用、先进制造技术等。这有助于电脑综合测井诊断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脑综合测井诊断仪项目成功的基础。我们将对主要竞争对手进行深入研究，包括其市场份额、产品特点、市场定位等。通过全面了解竞争对手的优势和劣势，电脑综合测井诊断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465"/>
      <w:r>
        <w:rPr>
          <w:rFonts w:ascii="仿宋" w:eastAsia="仿宋" w:hAnsi="仿宋" w:cs="仿宋" w:hint="eastAsia"/>
          <w:sz w:val="28"/>
          <w:lang w:eastAsia="zh-CN"/>
        </w:rPr>
        <w:t>(二)、电脑综合测井诊断仪市场分析预测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脑综合测井诊断仪市场未来的增长趋势。这包括市场的整体规模、各细分领域的发展趋势等。电脑综合测井诊断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脑综合测井诊断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脑综合测井诊断仪项目实施过程中需要充分考虑的因素。我们将对市场风险进行全面评估，包括但不限于政策法规风险、市场竞争风险、技术变革风险等。通过对潜在风险的深入分析，电脑综合测井诊断仪项目可以制定相应的风险缓解策略，降低不确定性对电脑综合测井诊断仪项目的影响。</w:t>
      </w:r>
    </w:p>
    <w:p>
      <w:pPr>
        <w:pStyle w:val="Heading1"/>
        <w:ind w:firstLine="560" w:firstLineChars="200"/>
        <w:rPr>
          <w:rFonts w:ascii="仿宋" w:eastAsia="仿宋" w:hAnsi="仿宋" w:cs="仿宋" w:hint="eastAsia"/>
          <w:sz w:val="28"/>
          <w:lang w:eastAsia="zh-CN"/>
        </w:rPr>
      </w:pPr>
      <w:bookmarkStart w:id="11" w:name="_Toc3754"/>
      <w:r>
        <w:rPr>
          <w:rFonts w:ascii="仿宋" w:eastAsia="仿宋" w:hAnsi="仿宋" w:cs="仿宋" w:hint="eastAsia"/>
          <w:sz w:val="28"/>
          <w:lang w:eastAsia="zh-CN"/>
        </w:rPr>
        <w:t>四、电脑综合测井诊断仪项目绩效评估</w:t>
      </w:r>
      <w:bookmarkEnd w:id="11"/>
    </w:p>
    <w:p>
      <w:pPr>
        <w:pStyle w:val="Heading2"/>
        <w:rPr>
          <w:rFonts w:ascii="仿宋" w:eastAsia="仿宋" w:hAnsi="仿宋" w:cs="仿宋" w:hint="eastAsia"/>
          <w:lang w:eastAsia="zh-CN"/>
        </w:rPr>
      </w:pPr>
      <w:bookmarkStart w:id="12" w:name="_Toc267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电脑综合测井诊断仪项目中，我们设计了一套全面的绩效评估指标，以确保电脑综合测井诊断仪项目的可控和成功交付。这些指标跨足电脑综合测井诊断仪项目目标、成本、进度和质量等多个维度，为我们提供了全面洞察电脑综合测井诊断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目标达成率是我们关注的首要指标。我们设定了明确的目标，并通过定期监测和评估，迅速发现并应对潜在的目标偏差。这为电脑综合测井诊断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成本绩效是另一个核心关注点。通过实际成本与预算成本的对比分析，我们深入了解成本差异的原因，及时调整资源分配，保持电脑综合测井诊断仪项目在经济效益方面的合理水平。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进度作为关键的绩效指标之一，得到了精心的关注。我们制定了详细的电脑综合测井诊断仪项目进度计划，并设立了进度符合度指标，确保实际进度与计划进度保持一致。这使我们能够快速发现和解决潜在的进度问题，保持电脑综合测井诊断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综合测井诊断仪项目绩效的不可或缺的一环。我们引入了一系列的质量标准和客户满意度指标，以确保电脑综合测井诊断仪项目交付的成果在质量上达到或超越预期水平。通过持续监测这些指标，我们努力提升电脑综合测井诊断仪项目整体质量水平，为电脑综合测井诊断仪项目的成功交付提供有力保障。通过这些科学且全面的绩效评估，我们能够更好地引导电脑综合测井诊断仪项目的持续改进，确保电脑综合测井诊断仪项目目标的顺利达成。</w:t>
      </w:r>
    </w:p>
    <w:p>
      <w:pPr>
        <w:pStyle w:val="Heading2"/>
        <w:ind w:firstLine="560" w:firstLineChars="200"/>
        <w:rPr>
          <w:rFonts w:ascii="仿宋" w:eastAsia="仿宋" w:hAnsi="仿宋" w:cs="仿宋" w:hint="eastAsia"/>
          <w:sz w:val="28"/>
          <w:lang w:eastAsia="zh-CN"/>
        </w:rPr>
      </w:pPr>
      <w:bookmarkStart w:id="13" w:name="_Toc290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绩效评估是电脑综合测井诊断仪项目中的关键环节，为确保电脑综合测井诊断仪项目达到预期目标，我们采用了多层次、多维度的绩效评估方法。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综合测井诊断仪项目的战略目标对齐，确保每个决策和行动都与电脑综合测井诊断仪项目整体目标保持一致。团队会定期召开战略对齐会议，审视当前工作与电脑综合测井诊断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综合测井诊断仪项目进度、质量、成本和风险等方面。这些指标通过数据收集和分析，为电脑综合测井诊断仪项目管理团队提供了客观的评估依据。例如，我们通过电脑综合测井诊断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综合测井诊断仪项目内部，还考虑了电脑综合测井诊断仪项目对外部环境的影响。我们定期进行干系人满意度调查，以了解各利益相关方对电脑综合测井诊断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这种多层次、多角度的绩效评估方法，使得我们能够全面了解电脑综合测井诊断仪项目的运行状态，及时做出调整，确保电脑综合测井诊断仪项目在不断变化的环境中保持稳健前行。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236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为了确保电脑综合测井诊断仪项目的有效管理和不断优化，我们采用了精心设计的绩效评估周期。这个周期旨在实现灵活、实时和全面的评估，以适应电脑综合测井诊断仪项目执行中的各种挑战。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综合测井诊断仪项目的不同需求，分为短期、中期和长期。短期评估关注每个迭代或工作周期，以及时发现和解决当前任务中的问题。中期评估涵盖几个迭代，深入了解整体电脑综合测井诊断仪项目的趋势和性能。长期评估则着眼于整个电脑综合测井诊断仪项目阶段，确保电脑综合测井诊断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综合测井诊断仪项目管理工具和协作平台，团队成员能够随时更新和分享电脑综合测井诊断仪项目数据。这种实时性的反馈机制使我们能够及时察觉潜在问题，快速调整，保持电脑综合测井诊断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电脑综合测井诊断仪项目的决策制定密不可分。每个周期的电脑综合测井诊断仪项目回顾会议成为集体总结经验、识别问题深层次原因并找到创新解决方案的平台。这种定期的反思与调整机制使电脑综合测井诊断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868"/>
      <w:r>
        <w:rPr>
          <w:rFonts w:ascii="仿宋" w:eastAsia="仿宋" w:hAnsi="仿宋" w:cs="仿宋" w:hint="eastAsia"/>
          <w:sz w:val="28"/>
          <w:lang w:eastAsia="zh-CN"/>
        </w:rPr>
        <w:t>五、电脑综合测井诊断仪项目概论</w:t>
      </w:r>
      <w:bookmarkEnd w:id="15"/>
    </w:p>
    <w:p>
      <w:pPr>
        <w:pStyle w:val="Heading2"/>
        <w:rPr>
          <w:rFonts w:ascii="仿宋" w:eastAsia="仿宋" w:hAnsi="仿宋" w:cs="仿宋" w:hint="eastAsia"/>
          <w:lang w:eastAsia="zh-CN"/>
        </w:rPr>
      </w:pPr>
      <w:bookmarkStart w:id="16" w:name="_Toc15514"/>
      <w:r>
        <w:rPr>
          <w:rFonts w:ascii="仿宋" w:eastAsia="仿宋" w:hAnsi="仿宋" w:cs="仿宋" w:hint="eastAsia"/>
          <w:lang w:eastAsia="zh-CN"/>
        </w:rPr>
        <w:t>(一)、电脑综合测井诊断仪项目概况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起源追溯至对市场的深入洞察。市场的不断演变与变革为电脑综合测井诊断仪项目提供了难得的机遇。当前市场存在的需求缺口和变革的大环境共同构成了电脑综合测井诊断仪项目的背景。这个电脑综合测井诊断仪项目旨在充分利用市场机遇，填补行业中尚未满足的需求，为客户提供全新的解决方案。市场的变革和需求的增长使得这个电脑综合测井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电脑综合测井诊断仪项目名称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正式命名为电脑综合测井诊断仪。这个名称不仅仅是一个标识，更代表了电脑综合测井诊断仪项目的核心理念和愿景。它蕴含着电脑综合测井诊断仪项目所要解决问题的关键字，具有强烈的表达和辨识度，为电脑综合测井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电脑综合测井诊断仪项目目标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核心目标是提供一种全新、高效的解决方案，满足客户日益增长的需求。电脑综合测井诊断仪项目追求的不仅仅是满足市场需求，更是在市场中获得卓越的竞争优势。通过不断提升产品或服务的质量和创新水平，电脑综合测井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电脑综合测井诊断仪项目范围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全面涵盖了产品研发、制造、市场推广和售后服务，确保从产品设计到最终用户体验的全方位关注。这一全面的电脑综合测井诊断仪项目范围是为了确保电脑综合测井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电脑综合测井诊断仪项目时间表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计划在未来18个月内完成，包括研发、测试、市场试点和正式推出等不同阶段。这个时间表的合理设计是为了确保电脑综合测井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电脑综合测井诊断仪项目预算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总预算估算为XX百万美元，主要分配在研发、市场推广、人员培训和运营等方面。这一充足的预算为电脑综合测井诊断仪项目提供了充足的资源，确保电脑综合测井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电脑综合测井诊断仪项目风险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脑综合测井诊断仪项目可能面临的风险包括市场接受度低、技术难题、竞争激烈等。电脑综合测井诊断仪项目团队已经制定了相应的风险应对计划，通过前瞻性的风险管理，确保电脑综合测井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电脑综合测井诊断仪项目团队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电脑综合测井诊断仪项目汇聚了一支经验丰富、多领域专业素养的核心团队，确保电脑综合测井诊断仪项目在各个方面都能拥有高水平的执行力。团队的协同作战是电脑综合测井诊断仪项目成功的关键因素之一。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电脑综合测井诊断仪项目背景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电脑综合测井诊断仪项目的背景根植于市场对更高效、创新产品的渴望，同时也受到科技发展对行业格局的深刻改变的影响。这为电脑综合测井诊断仪项目提供了广阔的发展空间和市场需求。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电脑综合测井诊断仪项目现状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截至目前，电脑综合测井诊断仪项目已完成市场调研和技术验证，取得了初步的成功。这为电脑综合测井诊断仪项目在未来的发展奠定了坚实的基础，为更远大的目标打下了坚实的基石。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902"/>
      <w:r>
        <w:rPr>
          <w:rFonts w:ascii="仿宋" w:eastAsia="仿宋" w:hAnsi="仿宋" w:cs="仿宋" w:hint="eastAsia"/>
          <w:sz w:val="28"/>
          <w:lang w:eastAsia="zh-CN"/>
        </w:rPr>
        <w:t>(二)、电脑综合测井诊断仪项目目标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脑综合测井诊断仪项目首要业务目标是在市场中占据有利地位，实现产品/服务的成功推广和销售。通过不断提升产品质量、创新性，电脑综合测井诊断仪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在科技迅速发展的时代，电脑综合测井诊断仪项目着眼于技术创新。通过持续的研发和技术升级，电脑综合测井诊断仪项目旨在推出更具创新性的产品或服务，以满足市场对新鲜、先进解决方案的需求。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脑综合测井诊断仪项目设定了客户满意度目标。通过提供卓越的产品质量和优质的客户服务，电脑综合测井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电脑综合测井诊断仪项目注重社会责任和可持续发展。通过实施环保、社会责任电脑综合测井诊断仪项目，电脑综合测井诊断仪项目致力于在经济发展的同时保护环境，促进社会公平，实现可持续经营。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电脑综合测井诊断仪项目的团队是实现目标的核心驱动力。因此，电脑综合测井诊断仪项目设定了团队发展目标，包括提升团队成员的专业技能、培养领导力，以及搭建协同高效的团队工作氛围。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780"/>
      <w:r>
        <w:rPr>
          <w:rFonts w:ascii="仿宋" w:eastAsia="仿宋" w:hAnsi="仿宋" w:cs="仿宋" w:hint="eastAsia"/>
          <w:sz w:val="28"/>
          <w:lang w:eastAsia="zh-CN"/>
        </w:rPr>
        <w:t>(三)、电脑综合测井诊断仪项目提出的理由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电脑综合测井诊断仪项目提出的理由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源于对市场机遇的深刻洞察。当前市场中存在的需求缺口和行业发展趋势表明，有巨大的商业机会等待被开发。通过准确捕捉市场机遇，电脑综合测井诊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理念基于对技术创新的信仰。通过持续的研发和技术投入，电脑综合测井诊断仪项目有望推出更具创新性的产品或服务。在科技飞速发展的当下，电脑综合测井诊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是为了增强企业的行业竞争力。通过提升产品或服务的质量和独特性，电脑综合测井诊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响应了消费者需求的变化。随着社会和科技的不断发展，消费者对产品和服务的需求也在发生变化。通过深入了解并及时回应消费者的新需求，电脑综合测井诊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是企业战略发展规划的一部分。在面对日益激烈的市场竞争和不断变化的商业环境中，电脑综合测井诊断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不仅仅是基于商业考量，还注重社会责任。通过推出环保、社会责任等方面的电脑综合测井诊断仪项目，电脑综合测井诊断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https://d.book118.com/098022116122006024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B3A44"/>
    <w:rsid w:val="402B3A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221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2024-01-09T02:27:00Z</dcterms:created>
  <dcterms:modified xsi:type="dcterms:W3CDTF">2024-01-09T02:27:49Z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618160E2867641C8AFCC754F318D1C65_11</vt:lpwstr>
  </property>
  <property fmtid="{D5CDD505-2E9C-101B-9397-08002B2CF9AE}" pid="3" name="KSOProductBuildVer">
    <vt:lpwstr>2052-12.1.0.16120</vt:lpwstr>
  </property>
</Properties>
</file>