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被子竞争策略分析报告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0870" w:history="1">
        <w:r>
          <w:rPr>
            <w:rFonts w:ascii="仿宋" w:eastAsia="仿宋" w:hAnsi="仿宋" w:cs="仿宋" w:hint="eastAsia"/>
            <w:lang w:val="en-GB"/>
          </w:rPr>
          <w:t>序言</w:t>
        </w:r>
        <w:r>
          <w:tab/>
        </w:r>
        <w:r>
          <w:fldChar w:fldCharType="begin"/>
        </w:r>
        <w:r>
          <w:instrText xml:space="preserve"> PAGEREF _Toc20870 \h </w:instrText>
        </w:r>
        <w:r>
          <w:fldChar w:fldCharType="separate"/>
        </w:r>
        <w:r>
          <w:t>3</w:t>
        </w:r>
        <w:r>
          <w:fldChar w:fldCharType="end"/>
        </w:r>
      </w:hyperlink>
    </w:p>
    <w:p>
      <w:pPr>
        <w:pStyle w:val="TOC1"/>
        <w:tabs>
          <w:tab w:val="right" w:leader="dot" w:pos="8306"/>
        </w:tabs>
      </w:pPr>
      <w:hyperlink w:anchor="_Toc14856" w:history="1">
        <w:r>
          <w:rPr>
            <w:rFonts w:ascii="仿宋" w:eastAsia="仿宋" w:hAnsi="仿宋" w:cs="仿宋" w:hint="eastAsia"/>
            <w:lang w:val="en-GB"/>
          </w:rPr>
          <w:t>一、人力资源分析</w:t>
        </w:r>
        <w:r>
          <w:tab/>
        </w:r>
        <w:r>
          <w:fldChar w:fldCharType="begin"/>
        </w:r>
        <w:r>
          <w:instrText xml:space="preserve"> PAGEREF _Toc14856 \h </w:instrText>
        </w:r>
        <w:r>
          <w:fldChar w:fldCharType="separate"/>
        </w:r>
        <w:r>
          <w:t>3</w:t>
        </w:r>
        <w:r>
          <w:fldChar w:fldCharType="end"/>
        </w:r>
      </w:hyperlink>
    </w:p>
    <w:p>
      <w:pPr>
        <w:pStyle w:val="TOC2"/>
        <w:tabs>
          <w:tab w:val="right" w:leader="dot" w:pos="8306"/>
        </w:tabs>
      </w:pPr>
      <w:hyperlink w:anchor="_Toc2928" w:history="1">
        <w:r>
          <w:rPr>
            <w:rFonts w:ascii="仿宋" w:eastAsia="仿宋" w:hAnsi="仿宋" w:cs="仿宋" w:hint="eastAsia"/>
            <w:lang w:val="en-GB"/>
          </w:rPr>
          <w:t>(一)、人力资源配置</w:t>
        </w:r>
        <w:r>
          <w:tab/>
        </w:r>
        <w:r>
          <w:fldChar w:fldCharType="begin"/>
        </w:r>
        <w:r>
          <w:instrText xml:space="preserve"> PAGEREF _Toc2928 \h </w:instrText>
        </w:r>
        <w:r>
          <w:fldChar w:fldCharType="separate"/>
        </w:r>
        <w:r>
          <w:t>3</w:t>
        </w:r>
        <w:r>
          <w:fldChar w:fldCharType="end"/>
        </w:r>
      </w:hyperlink>
    </w:p>
    <w:p>
      <w:pPr>
        <w:pStyle w:val="TOC2"/>
        <w:tabs>
          <w:tab w:val="right" w:leader="dot" w:pos="8306"/>
        </w:tabs>
      </w:pPr>
      <w:hyperlink w:anchor="_Toc1883" w:history="1">
        <w:r>
          <w:rPr>
            <w:rFonts w:ascii="仿宋" w:eastAsia="仿宋" w:hAnsi="仿宋" w:cs="仿宋" w:hint="eastAsia"/>
            <w:lang w:val="en-GB"/>
          </w:rPr>
          <w:t>(二)、员工技能培训</w:t>
        </w:r>
        <w:r>
          <w:tab/>
        </w:r>
        <w:r>
          <w:fldChar w:fldCharType="begin"/>
        </w:r>
        <w:r>
          <w:instrText xml:space="preserve"> PAGEREF _Toc1883 \h </w:instrText>
        </w:r>
        <w:r>
          <w:fldChar w:fldCharType="separate"/>
        </w:r>
        <w:r>
          <w:t>5</w:t>
        </w:r>
        <w:r>
          <w:fldChar w:fldCharType="end"/>
        </w:r>
      </w:hyperlink>
    </w:p>
    <w:p>
      <w:pPr>
        <w:pStyle w:val="TOC1"/>
        <w:tabs>
          <w:tab w:val="right" w:leader="dot" w:pos="8306"/>
        </w:tabs>
      </w:pPr>
      <w:hyperlink w:anchor="_Toc20582" w:history="1">
        <w:r>
          <w:rPr>
            <w:rFonts w:ascii="仿宋" w:eastAsia="仿宋" w:hAnsi="仿宋" w:cs="仿宋" w:hint="eastAsia"/>
            <w:lang w:val="en-GB"/>
          </w:rPr>
          <w:t>二、被子行业前景</w:t>
        </w:r>
        <w:r>
          <w:tab/>
        </w:r>
        <w:r>
          <w:fldChar w:fldCharType="begin"/>
        </w:r>
        <w:r>
          <w:instrText xml:space="preserve"> PAGEREF _Toc20582 \h </w:instrText>
        </w:r>
        <w:r>
          <w:fldChar w:fldCharType="separate"/>
        </w:r>
        <w:r>
          <w:t>7</w:t>
        </w:r>
        <w:r>
          <w:fldChar w:fldCharType="end"/>
        </w:r>
      </w:hyperlink>
    </w:p>
    <w:p>
      <w:pPr>
        <w:pStyle w:val="TOC2"/>
        <w:tabs>
          <w:tab w:val="right" w:leader="dot" w:pos="8306"/>
        </w:tabs>
      </w:pPr>
      <w:hyperlink w:anchor="_Toc22354" w:history="1">
        <w:r>
          <w:rPr>
            <w:rFonts w:ascii="仿宋" w:eastAsia="仿宋" w:hAnsi="仿宋" w:cs="仿宋" w:hint="eastAsia"/>
            <w:lang w:val="en-GB"/>
          </w:rPr>
          <w:t>(一)、市场增长预测</w:t>
        </w:r>
        <w:r>
          <w:tab/>
        </w:r>
        <w:r>
          <w:fldChar w:fldCharType="begin"/>
        </w:r>
        <w:r>
          <w:instrText xml:space="preserve"> PAGEREF _Toc22354 \h </w:instrText>
        </w:r>
        <w:r>
          <w:fldChar w:fldCharType="separate"/>
        </w:r>
        <w:r>
          <w:t>7</w:t>
        </w:r>
        <w:r>
          <w:fldChar w:fldCharType="end"/>
        </w:r>
      </w:hyperlink>
    </w:p>
    <w:p>
      <w:pPr>
        <w:pStyle w:val="TOC2"/>
        <w:tabs>
          <w:tab w:val="right" w:leader="dot" w:pos="8306"/>
        </w:tabs>
      </w:pPr>
      <w:hyperlink w:anchor="_Toc4885" w:history="1">
        <w:r>
          <w:rPr>
            <w:rFonts w:ascii="仿宋" w:eastAsia="仿宋" w:hAnsi="仿宋" w:cs="仿宋" w:hint="eastAsia"/>
            <w:lang w:val="en-GB"/>
          </w:rPr>
          <w:t>(二)、新兴市场机会</w:t>
        </w:r>
        <w:r>
          <w:tab/>
        </w:r>
        <w:r>
          <w:fldChar w:fldCharType="begin"/>
        </w:r>
        <w:r>
          <w:instrText xml:space="preserve"> PAGEREF _Toc4885 \h </w:instrText>
        </w:r>
        <w:r>
          <w:fldChar w:fldCharType="separate"/>
        </w:r>
        <w:r>
          <w:t>8</w:t>
        </w:r>
        <w:r>
          <w:fldChar w:fldCharType="end"/>
        </w:r>
      </w:hyperlink>
    </w:p>
    <w:p>
      <w:pPr>
        <w:pStyle w:val="TOC2"/>
        <w:tabs>
          <w:tab w:val="right" w:leader="dot" w:pos="8306"/>
        </w:tabs>
      </w:pPr>
      <w:hyperlink w:anchor="_Toc18984" w:history="1">
        <w:r>
          <w:rPr>
            <w:rFonts w:ascii="仿宋" w:eastAsia="仿宋" w:hAnsi="仿宋" w:cs="仿宋" w:hint="eastAsia"/>
            <w:lang w:val="en-GB"/>
          </w:rPr>
          <w:t>(三)、技术前景展望</w:t>
        </w:r>
        <w:r>
          <w:tab/>
        </w:r>
        <w:r>
          <w:fldChar w:fldCharType="begin"/>
        </w:r>
        <w:r>
          <w:instrText xml:space="preserve"> PAGEREF _Toc18984 \h </w:instrText>
        </w:r>
        <w:r>
          <w:fldChar w:fldCharType="separate"/>
        </w:r>
        <w:r>
          <w:t>8</w:t>
        </w:r>
        <w:r>
          <w:fldChar w:fldCharType="end"/>
        </w:r>
      </w:hyperlink>
    </w:p>
    <w:p>
      <w:pPr>
        <w:pStyle w:val="TOC2"/>
        <w:tabs>
          <w:tab w:val="right" w:leader="dot" w:pos="8306"/>
        </w:tabs>
      </w:pPr>
      <w:hyperlink w:anchor="_Toc4616" w:history="1">
        <w:r>
          <w:rPr>
            <w:rFonts w:ascii="仿宋" w:eastAsia="仿宋" w:hAnsi="仿宋" w:cs="仿宋" w:hint="eastAsia"/>
            <w:lang w:val="en-GB"/>
          </w:rPr>
          <w:t>(四)、政策环境变化</w:t>
        </w:r>
        <w:r>
          <w:tab/>
        </w:r>
        <w:r>
          <w:fldChar w:fldCharType="begin"/>
        </w:r>
        <w:r>
          <w:instrText xml:space="preserve"> PAGEREF _Toc4616 \h </w:instrText>
        </w:r>
        <w:r>
          <w:fldChar w:fldCharType="separate"/>
        </w:r>
        <w:r>
          <w:t>9</w:t>
        </w:r>
        <w:r>
          <w:fldChar w:fldCharType="end"/>
        </w:r>
      </w:hyperlink>
    </w:p>
    <w:p>
      <w:pPr>
        <w:pStyle w:val="TOC1"/>
        <w:tabs>
          <w:tab w:val="right" w:leader="dot" w:pos="8306"/>
        </w:tabs>
      </w:pPr>
      <w:hyperlink w:anchor="_Toc11920" w:history="1">
        <w:r>
          <w:rPr>
            <w:rFonts w:ascii="仿宋" w:eastAsia="仿宋" w:hAnsi="仿宋" w:cs="仿宋" w:hint="eastAsia"/>
            <w:lang w:val="en-GB"/>
          </w:rPr>
          <w:t>三、员工培训与绩效提升</w:t>
        </w:r>
        <w:r>
          <w:tab/>
        </w:r>
        <w:r>
          <w:fldChar w:fldCharType="begin"/>
        </w:r>
        <w:r>
          <w:instrText xml:space="preserve"> PAGEREF _Toc11920 \h </w:instrText>
        </w:r>
        <w:r>
          <w:fldChar w:fldCharType="separate"/>
        </w:r>
        <w:r>
          <w:t>10</w:t>
        </w:r>
        <w:r>
          <w:fldChar w:fldCharType="end"/>
        </w:r>
      </w:hyperlink>
    </w:p>
    <w:p>
      <w:pPr>
        <w:pStyle w:val="TOC2"/>
        <w:tabs>
          <w:tab w:val="right" w:leader="dot" w:pos="8306"/>
        </w:tabs>
      </w:pPr>
      <w:hyperlink w:anchor="_Toc2607" w:history="1">
        <w:r>
          <w:rPr>
            <w:rFonts w:ascii="仿宋" w:eastAsia="仿宋" w:hAnsi="仿宋" w:cs="仿宋" w:hint="eastAsia"/>
            <w:lang w:val="en-GB"/>
          </w:rPr>
          <w:t>(一)、培训需求分析与计划</w:t>
        </w:r>
        <w:r>
          <w:tab/>
        </w:r>
        <w:r>
          <w:fldChar w:fldCharType="begin"/>
        </w:r>
        <w:r>
          <w:instrText xml:space="preserve"> PAGEREF _Toc2607 \h </w:instrText>
        </w:r>
        <w:r>
          <w:fldChar w:fldCharType="separate"/>
        </w:r>
        <w:r>
          <w:t>10</w:t>
        </w:r>
        <w:r>
          <w:fldChar w:fldCharType="end"/>
        </w:r>
      </w:hyperlink>
    </w:p>
    <w:p>
      <w:pPr>
        <w:pStyle w:val="TOC2"/>
        <w:tabs>
          <w:tab w:val="right" w:leader="dot" w:pos="8306"/>
        </w:tabs>
      </w:pPr>
      <w:hyperlink w:anchor="_Toc31383" w:history="1">
        <w:r>
          <w:rPr>
            <w:rFonts w:ascii="仿宋" w:eastAsia="仿宋" w:hAnsi="仿宋" w:cs="仿宋" w:hint="eastAsia"/>
            <w:lang w:val="en-GB"/>
          </w:rPr>
          <w:t>(二)、绩效评价体系与激励机制</w:t>
        </w:r>
        <w:r>
          <w:tab/>
        </w:r>
        <w:r>
          <w:fldChar w:fldCharType="begin"/>
        </w:r>
        <w:r>
          <w:instrText xml:space="preserve"> PAGEREF _Toc31383 \h </w:instrText>
        </w:r>
        <w:r>
          <w:fldChar w:fldCharType="separate"/>
        </w:r>
        <w:r>
          <w:t>12</w:t>
        </w:r>
        <w:r>
          <w:fldChar w:fldCharType="end"/>
        </w:r>
      </w:hyperlink>
    </w:p>
    <w:p>
      <w:pPr>
        <w:pStyle w:val="TOC2"/>
        <w:tabs>
          <w:tab w:val="right" w:leader="dot" w:pos="8306"/>
        </w:tabs>
      </w:pPr>
      <w:hyperlink w:anchor="_Toc6849" w:history="1">
        <w:r>
          <w:rPr>
            <w:rFonts w:ascii="仿宋" w:eastAsia="仿宋" w:hAnsi="仿宋" w:cs="仿宋" w:hint="eastAsia"/>
            <w:lang w:val="en-GB"/>
          </w:rPr>
          <w:t>(三)、职业发展规划与晋升通道</w:t>
        </w:r>
        <w:r>
          <w:tab/>
        </w:r>
        <w:r>
          <w:fldChar w:fldCharType="begin"/>
        </w:r>
        <w:r>
          <w:instrText xml:space="preserve"> PAGEREF _Toc6849 \h </w:instrText>
        </w:r>
        <w:r>
          <w:fldChar w:fldCharType="separate"/>
        </w:r>
        <w:r>
          <w:t>14</w:t>
        </w:r>
        <w:r>
          <w:fldChar w:fldCharType="end"/>
        </w:r>
      </w:hyperlink>
    </w:p>
    <w:p>
      <w:pPr>
        <w:pStyle w:val="TOC2"/>
        <w:tabs>
          <w:tab w:val="right" w:leader="dot" w:pos="8306"/>
        </w:tabs>
      </w:pPr>
      <w:hyperlink w:anchor="_Toc13458" w:history="1">
        <w:r>
          <w:rPr>
            <w:rFonts w:ascii="仿宋" w:eastAsia="仿宋" w:hAnsi="仿宋" w:cs="仿宋" w:hint="eastAsia"/>
            <w:lang w:val="en-GB"/>
          </w:rPr>
          <w:t>(四)、员工满意度与团队凝聚力</w:t>
        </w:r>
        <w:r>
          <w:tab/>
        </w:r>
        <w:r>
          <w:fldChar w:fldCharType="begin"/>
        </w:r>
        <w:r>
          <w:instrText xml:space="preserve"> PAGEREF _Toc13458 \h </w:instrText>
        </w:r>
        <w:r>
          <w:fldChar w:fldCharType="separate"/>
        </w:r>
        <w:r>
          <w:t>16</w:t>
        </w:r>
        <w:r>
          <w:fldChar w:fldCharType="end"/>
        </w:r>
      </w:hyperlink>
    </w:p>
    <w:p>
      <w:pPr>
        <w:pStyle w:val="TOC1"/>
        <w:tabs>
          <w:tab w:val="right" w:leader="dot" w:pos="8306"/>
        </w:tabs>
      </w:pPr>
      <w:hyperlink w:anchor="_Toc19687" w:history="1">
        <w:r>
          <w:rPr>
            <w:rFonts w:ascii="仿宋" w:eastAsia="仿宋" w:hAnsi="仿宋" w:cs="仿宋" w:hint="eastAsia"/>
            <w:lang w:val="en-GB"/>
          </w:rPr>
          <w:t>四、发展规划分析</w:t>
        </w:r>
        <w:r>
          <w:tab/>
        </w:r>
        <w:r>
          <w:fldChar w:fldCharType="begin"/>
        </w:r>
        <w:r>
          <w:instrText xml:space="preserve"> PAGEREF _Toc19687 \h </w:instrText>
        </w:r>
        <w:r>
          <w:fldChar w:fldCharType="separate"/>
        </w:r>
        <w:r>
          <w:t>18</w:t>
        </w:r>
        <w:r>
          <w:fldChar w:fldCharType="end"/>
        </w:r>
      </w:hyperlink>
    </w:p>
    <w:p>
      <w:pPr>
        <w:pStyle w:val="TOC2"/>
        <w:tabs>
          <w:tab w:val="right" w:leader="dot" w:pos="8306"/>
        </w:tabs>
      </w:pPr>
      <w:hyperlink w:anchor="_Toc5249" w:history="1">
        <w:r>
          <w:rPr>
            <w:rFonts w:ascii="仿宋" w:eastAsia="仿宋" w:hAnsi="仿宋" w:cs="仿宋" w:hint="eastAsia"/>
            <w:lang w:val="en-GB"/>
          </w:rPr>
          <w:t>(一)、公司发展规划</w:t>
        </w:r>
        <w:r>
          <w:tab/>
        </w:r>
        <w:r>
          <w:fldChar w:fldCharType="begin"/>
        </w:r>
        <w:r>
          <w:instrText xml:space="preserve"> PAGEREF _Toc5249 \h </w:instrText>
        </w:r>
        <w:r>
          <w:fldChar w:fldCharType="separate"/>
        </w:r>
        <w:r>
          <w:t>18</w:t>
        </w:r>
        <w:r>
          <w:fldChar w:fldCharType="end"/>
        </w:r>
      </w:hyperlink>
    </w:p>
    <w:p>
      <w:pPr>
        <w:pStyle w:val="TOC2"/>
        <w:tabs>
          <w:tab w:val="right" w:leader="dot" w:pos="8306"/>
        </w:tabs>
      </w:pPr>
      <w:hyperlink w:anchor="_Toc1560" w:history="1">
        <w:r>
          <w:rPr>
            <w:rFonts w:ascii="仿宋" w:eastAsia="仿宋" w:hAnsi="仿宋" w:cs="仿宋" w:hint="eastAsia"/>
            <w:lang w:val="en-GB"/>
          </w:rPr>
          <w:t>(二)、保障措施</w:t>
        </w:r>
        <w:r>
          <w:tab/>
        </w:r>
        <w:r>
          <w:fldChar w:fldCharType="begin"/>
        </w:r>
        <w:r>
          <w:instrText xml:space="preserve"> PAGEREF _Toc1560 \h </w:instrText>
        </w:r>
        <w:r>
          <w:fldChar w:fldCharType="separate"/>
        </w:r>
        <w:r>
          <w:t>19</w:t>
        </w:r>
        <w:r>
          <w:fldChar w:fldCharType="end"/>
        </w:r>
      </w:hyperlink>
    </w:p>
    <w:p>
      <w:pPr>
        <w:pStyle w:val="TOC1"/>
        <w:tabs>
          <w:tab w:val="right" w:leader="dot" w:pos="8306"/>
        </w:tabs>
      </w:pPr>
      <w:hyperlink w:anchor="_Toc10642" w:history="1">
        <w:r>
          <w:rPr>
            <w:rFonts w:ascii="仿宋" w:eastAsia="仿宋" w:hAnsi="仿宋" w:cs="仿宋" w:hint="eastAsia"/>
            <w:lang w:val="en-GB"/>
          </w:rPr>
          <w:t>五、SWOT分析说明</w:t>
        </w:r>
        <w:r>
          <w:tab/>
        </w:r>
        <w:r>
          <w:fldChar w:fldCharType="begin"/>
        </w:r>
        <w:r>
          <w:instrText xml:space="preserve"> PAGEREF _Toc10642 \h </w:instrText>
        </w:r>
        <w:r>
          <w:fldChar w:fldCharType="separate"/>
        </w:r>
        <w:r>
          <w:t>20</w:t>
        </w:r>
        <w:r>
          <w:fldChar w:fldCharType="end"/>
        </w:r>
      </w:hyperlink>
    </w:p>
    <w:p>
      <w:pPr>
        <w:pStyle w:val="TOC2"/>
        <w:tabs>
          <w:tab w:val="right" w:leader="dot" w:pos="8306"/>
        </w:tabs>
      </w:pPr>
      <w:hyperlink w:anchor="_Toc8725" w:history="1">
        <w:r>
          <w:rPr>
            <w:rFonts w:ascii="仿宋" w:eastAsia="仿宋" w:hAnsi="仿宋" w:cs="仿宋" w:hint="eastAsia"/>
            <w:lang w:val="en-GB"/>
          </w:rPr>
          <w:t>(一)、优势分析(S)</w:t>
        </w:r>
        <w:r>
          <w:tab/>
        </w:r>
        <w:r>
          <w:fldChar w:fldCharType="begin"/>
        </w:r>
        <w:r>
          <w:instrText xml:space="preserve"> PAGEREF _Toc8725 \h </w:instrText>
        </w:r>
        <w:r>
          <w:fldChar w:fldCharType="separate"/>
        </w:r>
        <w:r>
          <w:t>20</w:t>
        </w:r>
        <w:r>
          <w:fldChar w:fldCharType="end"/>
        </w:r>
      </w:hyperlink>
    </w:p>
    <w:p>
      <w:pPr>
        <w:pStyle w:val="TOC2"/>
        <w:tabs>
          <w:tab w:val="right" w:leader="dot" w:pos="8306"/>
        </w:tabs>
      </w:pPr>
      <w:hyperlink w:anchor="_Toc27815" w:history="1">
        <w:r>
          <w:rPr>
            <w:rFonts w:ascii="仿宋" w:eastAsia="仿宋" w:hAnsi="仿宋" w:cs="仿宋" w:hint="eastAsia"/>
            <w:lang w:val="en-GB"/>
          </w:rPr>
          <w:t>(二)、劣势分析(W)</w:t>
        </w:r>
        <w:r>
          <w:tab/>
        </w:r>
        <w:r>
          <w:fldChar w:fldCharType="begin"/>
        </w:r>
        <w:r>
          <w:instrText xml:space="preserve"> PAGEREF _Toc27815 \h </w:instrText>
        </w:r>
        <w:r>
          <w:fldChar w:fldCharType="separate"/>
        </w:r>
        <w:r>
          <w:t>22</w:t>
        </w:r>
        <w:r>
          <w:fldChar w:fldCharType="end"/>
        </w:r>
      </w:hyperlink>
    </w:p>
    <w:p>
      <w:pPr>
        <w:pStyle w:val="TOC2"/>
        <w:tabs>
          <w:tab w:val="right" w:leader="dot" w:pos="8306"/>
        </w:tabs>
      </w:pPr>
      <w:hyperlink w:anchor="_Toc6615" w:history="1">
        <w:r>
          <w:rPr>
            <w:rFonts w:ascii="仿宋" w:eastAsia="仿宋" w:hAnsi="仿宋" w:cs="仿宋" w:hint="eastAsia"/>
            <w:lang w:val="en-GB"/>
          </w:rPr>
          <w:t>(三)、机会分析(O)</w:t>
        </w:r>
        <w:r>
          <w:tab/>
        </w:r>
        <w:r>
          <w:fldChar w:fldCharType="begin"/>
        </w:r>
        <w:r>
          <w:instrText xml:space="preserve"> PAGEREF _Toc6615 \h </w:instrText>
        </w:r>
        <w:r>
          <w:fldChar w:fldCharType="separate"/>
        </w:r>
        <w:r>
          <w:t>23</w:t>
        </w:r>
        <w:r>
          <w:fldChar w:fldCharType="end"/>
        </w:r>
      </w:hyperlink>
    </w:p>
    <w:p>
      <w:pPr>
        <w:pStyle w:val="TOC2"/>
        <w:tabs>
          <w:tab w:val="right" w:leader="dot" w:pos="8306"/>
        </w:tabs>
      </w:pPr>
      <w:hyperlink w:anchor="_Toc12290" w:history="1">
        <w:r>
          <w:rPr>
            <w:rFonts w:ascii="仿宋" w:eastAsia="仿宋" w:hAnsi="仿宋" w:cs="仿宋" w:hint="eastAsia"/>
            <w:lang w:val="en-GB"/>
          </w:rPr>
          <w:t>(四)、威胁分析(T)</w:t>
        </w:r>
        <w:r>
          <w:tab/>
        </w:r>
        <w:r>
          <w:fldChar w:fldCharType="begin"/>
        </w:r>
        <w:r>
          <w:instrText xml:space="preserve"> PAGEREF _Toc12290 \h </w:instrText>
        </w:r>
        <w:r>
          <w:fldChar w:fldCharType="separate"/>
        </w:r>
        <w:r>
          <w:t>24</w:t>
        </w:r>
        <w:r>
          <w:fldChar w:fldCharType="end"/>
        </w:r>
      </w:hyperlink>
    </w:p>
    <w:p>
      <w:pPr>
        <w:pStyle w:val="TOC1"/>
        <w:tabs>
          <w:tab w:val="right" w:leader="dot" w:pos="8306"/>
        </w:tabs>
      </w:pPr>
      <w:hyperlink w:anchor="_Toc1786" w:history="1">
        <w:r>
          <w:rPr>
            <w:rFonts w:ascii="仿宋" w:eastAsia="仿宋" w:hAnsi="仿宋" w:cs="仿宋" w:hint="eastAsia"/>
            <w:lang w:val="en-GB"/>
          </w:rPr>
          <w:t>六、被子促销策略</w:t>
        </w:r>
        <w:r>
          <w:tab/>
        </w:r>
        <w:r>
          <w:fldChar w:fldCharType="begin"/>
        </w:r>
        <w:r>
          <w:instrText xml:space="preserve"> PAGEREF _Toc1786 \h </w:instrText>
        </w:r>
        <w:r>
          <w:fldChar w:fldCharType="separate"/>
        </w:r>
        <w:r>
          <w:t>26</w:t>
        </w:r>
        <w:r>
          <w:fldChar w:fldCharType="end"/>
        </w:r>
      </w:hyperlink>
    </w:p>
    <w:p>
      <w:pPr>
        <w:pStyle w:val="TOC2"/>
        <w:tabs>
          <w:tab w:val="right" w:leader="dot" w:pos="8306"/>
        </w:tabs>
      </w:pPr>
      <w:hyperlink w:anchor="_Toc7575" w:history="1">
        <w:r>
          <w:rPr>
            <w:rFonts w:ascii="仿宋" w:eastAsia="仿宋" w:hAnsi="仿宋" w:cs="仿宋" w:hint="eastAsia"/>
            <w:lang w:val="en-GB"/>
          </w:rPr>
          <w:t>(一)、广告与宣传</w:t>
        </w:r>
        <w:r>
          <w:tab/>
        </w:r>
        <w:r>
          <w:fldChar w:fldCharType="begin"/>
        </w:r>
        <w:r>
          <w:instrText xml:space="preserve"> PAGEREF _Toc7575 \h </w:instrText>
        </w:r>
        <w:r>
          <w:fldChar w:fldCharType="separate"/>
        </w:r>
        <w:r>
          <w:t>26</w:t>
        </w:r>
        <w:r>
          <w:fldChar w:fldCharType="end"/>
        </w:r>
      </w:hyperlink>
    </w:p>
    <w:p>
      <w:pPr>
        <w:pStyle w:val="TOC2"/>
        <w:tabs>
          <w:tab w:val="right" w:leader="dot" w:pos="8306"/>
        </w:tabs>
      </w:pPr>
      <w:hyperlink w:anchor="_Toc3938" w:history="1">
        <w:r>
          <w:rPr>
            <w:rFonts w:ascii="仿宋" w:eastAsia="仿宋" w:hAnsi="仿宋" w:cs="仿宋" w:hint="eastAsia"/>
            <w:lang w:val="en-GB"/>
          </w:rPr>
          <w:t>(二)、促销活动</w:t>
        </w:r>
        <w:r>
          <w:tab/>
        </w:r>
        <w:r>
          <w:fldChar w:fldCharType="begin"/>
        </w:r>
        <w:r>
          <w:instrText xml:space="preserve"> PAGEREF _Toc3938 \h </w:instrText>
        </w:r>
        <w:r>
          <w:fldChar w:fldCharType="separate"/>
        </w:r>
        <w:r>
          <w:t>28</w:t>
        </w:r>
        <w:r>
          <w:fldChar w:fldCharType="end"/>
        </w:r>
      </w:hyperlink>
    </w:p>
    <w:p>
      <w:pPr>
        <w:pStyle w:val="TOC2"/>
        <w:tabs>
          <w:tab w:val="right" w:leader="dot" w:pos="8306"/>
        </w:tabs>
      </w:pPr>
      <w:hyperlink w:anchor="_Toc16521" w:history="1">
        <w:r>
          <w:rPr>
            <w:rFonts w:ascii="仿宋" w:eastAsia="仿宋" w:hAnsi="仿宋" w:cs="仿宋" w:hint="eastAsia"/>
            <w:lang w:val="en-GB"/>
          </w:rPr>
          <w:t>(三)、品牌推广</w:t>
        </w:r>
        <w:r>
          <w:tab/>
        </w:r>
        <w:r>
          <w:fldChar w:fldCharType="begin"/>
        </w:r>
        <w:r>
          <w:instrText xml:space="preserve"> PAGEREF _Toc16521 \h </w:instrText>
        </w:r>
        <w:r>
          <w:fldChar w:fldCharType="separate"/>
        </w:r>
        <w:r>
          <w:t>29</w:t>
        </w:r>
        <w:r>
          <w:fldChar w:fldCharType="end"/>
        </w:r>
      </w:hyperlink>
    </w:p>
    <w:p>
      <w:pPr>
        <w:pStyle w:val="TOC2"/>
        <w:tabs>
          <w:tab w:val="right" w:leader="dot" w:pos="8306"/>
        </w:tabs>
      </w:pPr>
      <w:hyperlink w:anchor="_Toc25393" w:history="1">
        <w:r>
          <w:rPr>
            <w:rFonts w:ascii="仿宋" w:eastAsia="仿宋" w:hAnsi="仿宋" w:cs="仿宋" w:hint="eastAsia"/>
            <w:lang w:val="en-GB"/>
          </w:rPr>
          <w:t>(四)、数字营销</w:t>
        </w:r>
        <w:r>
          <w:tab/>
        </w:r>
        <w:r>
          <w:fldChar w:fldCharType="begin"/>
        </w:r>
        <w:r>
          <w:instrText xml:space="preserve"> PAGEREF _Toc25393 \h </w:instrText>
        </w:r>
        <w:r>
          <w:fldChar w:fldCharType="separate"/>
        </w:r>
        <w:r>
          <w:t>31</w:t>
        </w:r>
        <w:r>
          <w:fldChar w:fldCharType="end"/>
        </w:r>
      </w:hyperlink>
    </w:p>
    <w:p>
      <w:pPr>
        <w:pStyle w:val="TOC1"/>
        <w:tabs>
          <w:tab w:val="right" w:leader="dot" w:pos="8306"/>
        </w:tabs>
      </w:pPr>
      <w:hyperlink w:anchor="_Toc15316" w:history="1">
        <w:r>
          <w:rPr>
            <w:rFonts w:ascii="仿宋" w:eastAsia="仿宋" w:hAnsi="仿宋" w:cs="仿宋" w:hint="eastAsia"/>
            <w:lang w:val="en-GB"/>
          </w:rPr>
          <w:t>七、被子定价策略</w:t>
        </w:r>
        <w:r>
          <w:tab/>
        </w:r>
        <w:r>
          <w:fldChar w:fldCharType="begin"/>
        </w:r>
        <w:r>
          <w:instrText xml:space="preserve"> PAGEREF _Toc15316 \h </w:instrText>
        </w:r>
        <w:r>
          <w:fldChar w:fldCharType="separate"/>
        </w:r>
        <w:r>
          <w:t>33</w:t>
        </w:r>
        <w:r>
          <w:fldChar w:fldCharType="end"/>
        </w:r>
      </w:hyperlink>
    </w:p>
    <w:p>
      <w:pPr>
        <w:pStyle w:val="TOC2"/>
        <w:tabs>
          <w:tab w:val="right" w:leader="dot" w:pos="8306"/>
        </w:tabs>
      </w:pPr>
      <w:hyperlink w:anchor="_Toc1864" w:history="1">
        <w:r>
          <w:rPr>
            <w:rFonts w:ascii="仿宋" w:eastAsia="仿宋" w:hAnsi="仿宋" w:cs="仿宋" w:hint="eastAsia"/>
            <w:lang w:val="en-GB"/>
          </w:rPr>
          <w:t>(一)、定价策略概述</w:t>
        </w:r>
        <w:r>
          <w:tab/>
        </w:r>
        <w:r>
          <w:fldChar w:fldCharType="begin"/>
        </w:r>
        <w:r>
          <w:instrText xml:space="preserve"> PAGEREF _Toc1864 \h </w:instrText>
        </w:r>
        <w:r>
          <w:fldChar w:fldCharType="separate"/>
        </w:r>
        <w:r>
          <w:t>33</w:t>
        </w:r>
        <w:r>
          <w:fldChar w:fldCharType="end"/>
        </w:r>
      </w:hyperlink>
    </w:p>
    <w:p>
      <w:pPr>
        <w:pStyle w:val="TOC2"/>
        <w:tabs>
          <w:tab w:val="right" w:leader="dot" w:pos="8306"/>
        </w:tabs>
      </w:pPr>
      <w:hyperlink w:anchor="_Toc8008" w:history="1">
        <w:r>
          <w:rPr>
            <w:rFonts w:ascii="仿宋" w:eastAsia="仿宋" w:hAnsi="仿宋" w:cs="仿宋" w:hint="eastAsia"/>
            <w:lang w:val="en-GB"/>
          </w:rPr>
          <w:t>(二)、成本分析</w:t>
        </w:r>
        <w:r>
          <w:tab/>
        </w:r>
        <w:r>
          <w:fldChar w:fldCharType="begin"/>
        </w:r>
        <w:r>
          <w:instrText xml:space="preserve"> PAGEREF _Toc8008 \h </w:instrText>
        </w:r>
        <w:r>
          <w:fldChar w:fldCharType="separate"/>
        </w:r>
        <w:r>
          <w:t>35</w:t>
        </w:r>
        <w:r>
          <w:fldChar w:fldCharType="end"/>
        </w:r>
      </w:hyperlink>
    </w:p>
    <w:p>
      <w:pPr>
        <w:pStyle w:val="TOC2"/>
        <w:tabs>
          <w:tab w:val="right" w:leader="dot" w:pos="8306"/>
        </w:tabs>
      </w:pPr>
      <w:hyperlink w:anchor="_Toc14563" w:history="1">
        <w:r>
          <w:rPr>
            <w:rFonts w:ascii="仿宋" w:eastAsia="仿宋" w:hAnsi="仿宋" w:cs="仿宋" w:hint="eastAsia"/>
            <w:lang w:val="en-GB"/>
          </w:rPr>
          <w:t>(三)、市场需求与弹性</w:t>
        </w:r>
        <w:r>
          <w:tab/>
        </w:r>
        <w:r>
          <w:fldChar w:fldCharType="begin"/>
        </w:r>
        <w:r>
          <w:instrText xml:space="preserve"> PAGEREF _Toc14563 \h </w:instrText>
        </w:r>
        <w:r>
          <w:fldChar w:fldCharType="separate"/>
        </w:r>
        <w:r>
          <w:t>37</w:t>
        </w:r>
        <w:r>
          <w:fldChar w:fldCharType="end"/>
        </w:r>
      </w:hyperlink>
    </w:p>
    <w:p>
      <w:pPr>
        <w:pStyle w:val="TOC2"/>
        <w:tabs>
          <w:tab w:val="right" w:leader="dot" w:pos="8306"/>
        </w:tabs>
      </w:pPr>
      <w:hyperlink w:anchor="_Toc5425" w:history="1">
        <w:r>
          <w:rPr>
            <w:rFonts w:ascii="仿宋" w:eastAsia="仿宋" w:hAnsi="仿宋" w:cs="仿宋" w:hint="eastAsia"/>
            <w:lang w:val="en-GB"/>
          </w:rPr>
          <w:t>(四)、竞争对手定价</w:t>
        </w:r>
        <w:r>
          <w:tab/>
        </w:r>
        <w:r>
          <w:fldChar w:fldCharType="begin"/>
        </w:r>
        <w:r>
          <w:instrText xml:space="preserve"> PAGEREF _Toc5425 \h </w:instrText>
        </w:r>
        <w:r>
          <w:fldChar w:fldCharType="separate"/>
        </w:r>
        <w:r>
          <w:t>38</w:t>
        </w:r>
        <w:r>
          <w:fldChar w:fldCharType="end"/>
        </w:r>
      </w:hyperlink>
    </w:p>
    <w:p>
      <w:pPr>
        <w:pStyle w:val="TOC1"/>
        <w:tabs>
          <w:tab w:val="right" w:leader="dot" w:pos="8306"/>
        </w:tabs>
      </w:pPr>
      <w:hyperlink w:anchor="_Toc23320" w:history="1">
        <w:r>
          <w:rPr>
            <w:rFonts w:ascii="仿宋" w:eastAsia="仿宋" w:hAnsi="仿宋" w:cs="仿宋" w:hint="eastAsia"/>
            <w:lang w:val="en-GB"/>
          </w:rPr>
          <w:t>八、被子组织市场分析</w:t>
        </w:r>
        <w:r>
          <w:tab/>
        </w:r>
        <w:r>
          <w:fldChar w:fldCharType="begin"/>
        </w:r>
        <w:r>
          <w:instrText xml:space="preserve"> PAGEREF _Toc23320 \h </w:instrText>
        </w:r>
        <w:r>
          <w:fldChar w:fldCharType="separate"/>
        </w:r>
        <w:r>
          <w:t>39</w:t>
        </w:r>
        <w:r>
          <w:fldChar w:fldCharType="end"/>
        </w:r>
      </w:hyperlink>
    </w:p>
    <w:p>
      <w:pPr>
        <w:pStyle w:val="TOC2"/>
        <w:tabs>
          <w:tab w:val="right" w:leader="dot" w:pos="8306"/>
        </w:tabs>
      </w:pPr>
      <w:hyperlink w:anchor="_Toc13921" w:history="1">
        <w:r>
          <w:rPr>
            <w:rFonts w:ascii="仿宋" w:eastAsia="仿宋" w:hAnsi="仿宋" w:cs="仿宋" w:hint="eastAsia"/>
            <w:lang w:val="en-GB"/>
          </w:rPr>
          <w:t>(一)、组织结构</w:t>
        </w:r>
        <w:r>
          <w:tab/>
        </w:r>
        <w:r>
          <w:fldChar w:fldCharType="begin"/>
        </w:r>
        <w:r>
          <w:instrText xml:space="preserve"> PAGEREF _Toc13921 \h </w:instrText>
        </w:r>
        <w:r>
          <w:fldChar w:fldCharType="separate"/>
        </w:r>
        <w:r>
          <w:t>39</w:t>
        </w:r>
        <w:r>
          <w:fldChar w:fldCharType="end"/>
        </w:r>
      </w:hyperlink>
    </w:p>
    <w:p>
      <w:pPr>
        <w:pStyle w:val="TOC2"/>
        <w:tabs>
          <w:tab w:val="right" w:leader="dot" w:pos="8306"/>
        </w:tabs>
      </w:pPr>
      <w:hyperlink w:anchor="_Toc9531" w:history="1">
        <w:r>
          <w:rPr>
            <w:rFonts w:ascii="仿宋" w:eastAsia="仿宋" w:hAnsi="仿宋" w:cs="仿宋" w:hint="eastAsia"/>
            <w:lang w:val="en-GB"/>
          </w:rPr>
          <w:t>(二)、决策机制</w:t>
        </w:r>
        <w:r>
          <w:tab/>
        </w:r>
        <w:r>
          <w:fldChar w:fldCharType="begin"/>
        </w:r>
        <w:r>
          <w:instrText xml:space="preserve"> PAGEREF _Toc9531 \h </w:instrText>
        </w:r>
        <w:r>
          <w:fldChar w:fldCharType="separate"/>
        </w:r>
        <w:r>
          <w:t>40</w:t>
        </w:r>
        <w:r>
          <w:fldChar w:fldCharType="end"/>
        </w:r>
      </w:hyperlink>
    </w:p>
    <w:p>
      <w:pPr>
        <w:pStyle w:val="TOC2"/>
        <w:tabs>
          <w:tab w:val="right" w:leader="dot" w:pos="8306"/>
        </w:tabs>
      </w:pPr>
      <w:hyperlink w:anchor="_Toc32638" w:history="1">
        <w:r>
          <w:rPr>
            <w:rFonts w:ascii="仿宋" w:eastAsia="仿宋" w:hAnsi="仿宋" w:cs="仿宋" w:hint="eastAsia"/>
            <w:lang w:val="en-GB"/>
          </w:rPr>
          <w:t>(三)、企业文化</w:t>
        </w:r>
        <w:r>
          <w:tab/>
        </w:r>
        <w:r>
          <w:fldChar w:fldCharType="begin"/>
        </w:r>
        <w:r>
          <w:instrText xml:space="preserve"> PAGEREF _Toc32638 \h </w:instrText>
        </w:r>
        <w:r>
          <w:fldChar w:fldCharType="separate"/>
        </w:r>
        <w:r>
          <w:t>42</w:t>
        </w:r>
        <w:r>
          <w:fldChar w:fldCharType="end"/>
        </w:r>
      </w:hyperlink>
    </w:p>
    <w:p>
      <w:pPr>
        <w:pStyle w:val="TOC2"/>
        <w:tabs>
          <w:tab w:val="right" w:leader="dot" w:pos="8306"/>
        </w:tabs>
      </w:pPr>
      <w:hyperlink w:anchor="_Toc16758" w:history="1">
        <w:r>
          <w:rPr>
            <w:rFonts w:ascii="仿宋" w:eastAsia="仿宋" w:hAnsi="仿宋" w:cs="仿宋" w:hint="eastAsia"/>
            <w:lang w:val="en-GB"/>
          </w:rPr>
          <w:t>(四)、供应商关系</w:t>
        </w:r>
        <w:r>
          <w:tab/>
        </w:r>
        <w:r>
          <w:fldChar w:fldCharType="begin"/>
        </w:r>
        <w:r>
          <w:instrText xml:space="preserve"> PAGEREF _Toc16758 \h </w:instrText>
        </w:r>
        <w:r>
          <w:fldChar w:fldCharType="separate"/>
        </w:r>
        <w:r>
          <w:t>43</w:t>
        </w:r>
        <w:r>
          <w:fldChar w:fldCharType="end"/>
        </w:r>
      </w:hyperlink>
    </w:p>
    <w:p>
      <w:pPr>
        <w:pStyle w:val="TOC1"/>
        <w:tabs>
          <w:tab w:val="right" w:leader="dot" w:pos="8306"/>
        </w:tabs>
      </w:pPr>
      <w:hyperlink w:anchor="_Toc31162" w:history="1">
        <w:r>
          <w:rPr>
            <w:rFonts w:ascii="仿宋" w:eastAsia="仿宋" w:hAnsi="仿宋" w:cs="仿宋" w:hint="eastAsia"/>
            <w:lang w:val="en-GB"/>
          </w:rPr>
          <w:t>九、被子行业竞争对选址的影响</w:t>
        </w:r>
        <w:r>
          <w:tab/>
        </w:r>
        <w:r>
          <w:fldChar w:fldCharType="begin"/>
        </w:r>
        <w:r>
          <w:instrText xml:space="preserve"> PAGEREF _Toc31162 \h </w:instrText>
        </w:r>
        <w:r>
          <w:fldChar w:fldCharType="separate"/>
        </w:r>
        <w:r>
          <w:t>44</w:t>
        </w:r>
        <w:r>
          <w:fldChar w:fldCharType="end"/>
        </w:r>
      </w:hyperlink>
    </w:p>
    <w:p>
      <w:pPr>
        <w:pStyle w:val="TOC2"/>
        <w:tabs>
          <w:tab w:val="right" w:leader="dot" w:pos="8306"/>
        </w:tabs>
      </w:pPr>
      <w:hyperlink w:anchor="_Toc17689" w:history="1">
        <w:r>
          <w:rPr>
            <w:rFonts w:ascii="仿宋" w:eastAsia="仿宋" w:hAnsi="仿宋" w:cs="仿宋" w:hint="eastAsia"/>
            <w:lang w:val="en-GB"/>
          </w:rPr>
          <w:t>(一)、地理位置分析</w:t>
        </w:r>
        <w:r>
          <w:tab/>
        </w:r>
        <w:r>
          <w:fldChar w:fldCharType="begin"/>
        </w:r>
        <w:r>
          <w:instrText xml:space="preserve"> PAGEREF _Toc17689 \h </w:instrText>
        </w:r>
        <w:r>
          <w:fldChar w:fldCharType="separate"/>
        </w:r>
        <w:r>
          <w:t>44</w:t>
        </w:r>
        <w:r>
          <w:fldChar w:fldCharType="end"/>
        </w:r>
      </w:hyperlink>
    </w:p>
    <w:p>
      <w:pPr>
        <w:pStyle w:val="TOC2"/>
        <w:tabs>
          <w:tab w:val="right" w:leader="dot" w:pos="8306"/>
        </w:tabs>
      </w:pPr>
      <w:hyperlink w:anchor="_Toc31334" w:history="1">
        <w:r>
          <w:rPr>
            <w:rFonts w:ascii="仿宋" w:eastAsia="仿宋" w:hAnsi="仿宋" w:cs="仿宋" w:hint="eastAsia"/>
            <w:lang w:val="en-GB"/>
          </w:rPr>
          <w:t>(二)、供应链优势</w:t>
        </w:r>
        <w:r>
          <w:tab/>
        </w:r>
        <w:r>
          <w:fldChar w:fldCharType="begin"/>
        </w:r>
        <w:r>
          <w:instrText xml:space="preserve"> PAGEREF _Toc31334 \h </w:instrText>
        </w:r>
        <w:r>
          <w:fldChar w:fldCharType="separate"/>
        </w:r>
        <w:r>
          <w:t>46</w:t>
        </w:r>
        <w:r>
          <w:fldChar w:fldCharType="end"/>
        </w:r>
      </w:hyperlink>
    </w:p>
    <w:p>
      <w:pPr>
        <w:pStyle w:val="TOC2"/>
        <w:tabs>
          <w:tab w:val="right" w:leader="dot" w:pos="8306"/>
        </w:tabs>
      </w:pPr>
      <w:hyperlink w:anchor="_Toc30829" w:history="1">
        <w:r>
          <w:rPr>
            <w:rFonts w:ascii="仿宋" w:eastAsia="仿宋" w:hAnsi="仿宋" w:cs="仿宋" w:hint="eastAsia"/>
            <w:lang w:val="en-GB"/>
          </w:rPr>
          <w:t>(三)、人才资源</w:t>
        </w:r>
        <w:r>
          <w:tab/>
        </w:r>
        <w:r>
          <w:fldChar w:fldCharType="begin"/>
        </w:r>
        <w:r>
          <w:instrText xml:space="preserve"> PAGEREF _Toc30829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34" w:history="1">
        <w:r>
          <w:rPr>
            <w:rFonts w:ascii="仿宋" w:eastAsia="仿宋" w:hAnsi="仿宋" w:cs="仿宋" w:hint="eastAsia"/>
            <w:lang w:val="en-GB"/>
          </w:rPr>
          <w:t>(四)、政策支持</w:t>
        </w:r>
        <w:r>
          <w:tab/>
        </w:r>
        <w:r>
          <w:fldChar w:fldCharType="begin"/>
        </w:r>
        <w:r>
          <w:instrText xml:space="preserve"> PAGEREF _Toc14334 \h </w:instrText>
        </w:r>
        <w:r>
          <w:fldChar w:fldCharType="separate"/>
        </w:r>
        <w:r>
          <w:t>48</w:t>
        </w:r>
        <w:r>
          <w:fldChar w:fldCharType="end"/>
        </w:r>
      </w:hyperlink>
    </w:p>
    <w:p>
      <w:pPr>
        <w:pStyle w:val="TOC1"/>
        <w:tabs>
          <w:tab w:val="right" w:leader="dot" w:pos="8306"/>
        </w:tabs>
      </w:pPr>
      <w:hyperlink w:anchor="_Toc21003" w:history="1">
        <w:r>
          <w:rPr>
            <w:rFonts w:ascii="仿宋" w:eastAsia="仿宋" w:hAnsi="仿宋" w:cs="仿宋" w:hint="eastAsia"/>
            <w:lang w:val="en-GB"/>
          </w:rPr>
          <w:t>十、被子消费者市场分析</w:t>
        </w:r>
        <w:r>
          <w:tab/>
        </w:r>
        <w:r>
          <w:fldChar w:fldCharType="begin"/>
        </w:r>
        <w:r>
          <w:instrText xml:space="preserve"> PAGEREF _Toc21003 \h </w:instrText>
        </w:r>
        <w:r>
          <w:fldChar w:fldCharType="separate"/>
        </w:r>
        <w:r>
          <w:t>49</w:t>
        </w:r>
        <w:r>
          <w:fldChar w:fldCharType="end"/>
        </w:r>
      </w:hyperlink>
    </w:p>
    <w:p>
      <w:pPr>
        <w:pStyle w:val="TOC2"/>
        <w:tabs>
          <w:tab w:val="right" w:leader="dot" w:pos="8306"/>
        </w:tabs>
      </w:pPr>
      <w:hyperlink w:anchor="_Toc10392" w:history="1">
        <w:r>
          <w:rPr>
            <w:rFonts w:ascii="仿宋" w:eastAsia="仿宋" w:hAnsi="仿宋" w:cs="仿宋" w:hint="eastAsia"/>
            <w:lang w:val="en-GB"/>
          </w:rPr>
          <w:t>(一)、目标客户群体</w:t>
        </w:r>
        <w:r>
          <w:tab/>
        </w:r>
        <w:r>
          <w:fldChar w:fldCharType="begin"/>
        </w:r>
        <w:r>
          <w:instrText xml:space="preserve"> PAGEREF _Toc10392 \h </w:instrText>
        </w:r>
        <w:r>
          <w:fldChar w:fldCharType="separate"/>
        </w:r>
        <w:r>
          <w:t>49</w:t>
        </w:r>
        <w:r>
          <w:fldChar w:fldCharType="end"/>
        </w:r>
      </w:hyperlink>
    </w:p>
    <w:p>
      <w:pPr>
        <w:pStyle w:val="TOC2"/>
        <w:tabs>
          <w:tab w:val="right" w:leader="dot" w:pos="8306"/>
        </w:tabs>
      </w:pPr>
      <w:hyperlink w:anchor="_Toc27143" w:history="1">
        <w:r>
          <w:rPr>
            <w:rFonts w:ascii="仿宋" w:eastAsia="仿宋" w:hAnsi="仿宋" w:cs="仿宋" w:hint="eastAsia"/>
            <w:lang w:val="en-GB"/>
          </w:rPr>
          <w:t>(二)、消费者需求</w:t>
        </w:r>
        <w:r>
          <w:tab/>
        </w:r>
        <w:r>
          <w:fldChar w:fldCharType="begin"/>
        </w:r>
        <w:r>
          <w:instrText xml:space="preserve"> PAGEREF _Toc27143 \h </w:instrText>
        </w:r>
        <w:r>
          <w:fldChar w:fldCharType="separate"/>
        </w:r>
        <w:r>
          <w:t>50</w:t>
        </w:r>
        <w:r>
          <w:fldChar w:fldCharType="end"/>
        </w:r>
      </w:hyperlink>
    </w:p>
    <w:p>
      <w:pPr>
        <w:pStyle w:val="TOC1"/>
        <w:tabs>
          <w:tab w:val="right" w:leader="dot" w:pos="8306"/>
        </w:tabs>
      </w:pPr>
      <w:hyperlink w:anchor="_Toc31973" w:history="1">
        <w:r>
          <w:rPr>
            <w:rFonts w:ascii="仿宋" w:eastAsia="仿宋" w:hAnsi="仿宋" w:cs="仿宋" w:hint="eastAsia"/>
            <w:lang w:val="en-GB"/>
          </w:rPr>
          <w:t>十一、被子供应链管理</w:t>
        </w:r>
        <w:r>
          <w:tab/>
        </w:r>
        <w:r>
          <w:fldChar w:fldCharType="begin"/>
        </w:r>
        <w:r>
          <w:instrText xml:space="preserve"> PAGEREF _Toc31973 \h </w:instrText>
        </w:r>
        <w:r>
          <w:fldChar w:fldCharType="separate"/>
        </w:r>
        <w:r>
          <w:t>51</w:t>
        </w:r>
        <w:r>
          <w:fldChar w:fldCharType="end"/>
        </w:r>
      </w:hyperlink>
    </w:p>
    <w:p>
      <w:pPr>
        <w:pStyle w:val="TOC2"/>
        <w:tabs>
          <w:tab w:val="right" w:leader="dot" w:pos="8306"/>
        </w:tabs>
      </w:pPr>
      <w:hyperlink w:anchor="_Toc2937" w:history="1">
        <w:r>
          <w:rPr>
            <w:rFonts w:ascii="仿宋" w:eastAsia="仿宋" w:hAnsi="仿宋" w:cs="仿宋" w:hint="eastAsia"/>
            <w:lang w:val="en-GB"/>
          </w:rPr>
          <w:t>(一)、供应链优化策略</w:t>
        </w:r>
        <w:r>
          <w:tab/>
        </w:r>
        <w:r>
          <w:fldChar w:fldCharType="begin"/>
        </w:r>
        <w:r>
          <w:instrText xml:space="preserve"> PAGEREF _Toc2937 \h </w:instrText>
        </w:r>
        <w:r>
          <w:fldChar w:fldCharType="separate"/>
        </w:r>
        <w:r>
          <w:t>51</w:t>
        </w:r>
        <w:r>
          <w:fldChar w:fldCharType="end"/>
        </w:r>
      </w:hyperlink>
    </w:p>
    <w:p>
      <w:pPr>
        <w:pStyle w:val="TOC2"/>
        <w:tabs>
          <w:tab w:val="right" w:leader="dot" w:pos="8306"/>
        </w:tabs>
      </w:pPr>
      <w:hyperlink w:anchor="_Toc25637" w:history="1">
        <w:r>
          <w:rPr>
            <w:rFonts w:ascii="仿宋" w:eastAsia="仿宋" w:hAnsi="仿宋" w:cs="仿宋" w:hint="eastAsia"/>
            <w:lang w:val="en-GB"/>
          </w:rPr>
          <w:t>(二)、供应商合作与管理</w:t>
        </w:r>
        <w:r>
          <w:tab/>
        </w:r>
        <w:r>
          <w:fldChar w:fldCharType="begin"/>
        </w:r>
        <w:r>
          <w:instrText xml:space="preserve"> PAGEREF _Toc25637 \h </w:instrText>
        </w:r>
        <w:r>
          <w:fldChar w:fldCharType="separate"/>
        </w:r>
        <w:r>
          <w:t>52</w:t>
        </w:r>
        <w:r>
          <w:fldChar w:fldCharType="end"/>
        </w:r>
      </w:hyperlink>
    </w:p>
    <w:p>
      <w:pPr>
        <w:pStyle w:val="TOC2"/>
        <w:tabs>
          <w:tab w:val="right" w:leader="dot" w:pos="8306"/>
        </w:tabs>
      </w:pPr>
      <w:hyperlink w:anchor="_Toc32539" w:history="1">
        <w:r>
          <w:rPr>
            <w:rFonts w:ascii="仿宋" w:eastAsia="仿宋" w:hAnsi="仿宋" w:cs="仿宋" w:hint="eastAsia"/>
            <w:lang w:val="en-GB"/>
          </w:rPr>
          <w:t>(三)、物流与库存管理</w:t>
        </w:r>
        <w:r>
          <w:tab/>
        </w:r>
        <w:r>
          <w:fldChar w:fldCharType="begin"/>
        </w:r>
        <w:r>
          <w:instrText xml:space="preserve"> PAGEREF _Toc32539 \h </w:instrText>
        </w:r>
        <w:r>
          <w:fldChar w:fldCharType="separate"/>
        </w:r>
        <w:r>
          <w:t>53</w:t>
        </w:r>
        <w:r>
          <w:fldChar w:fldCharType="end"/>
        </w:r>
      </w:hyperlink>
    </w:p>
    <w:p>
      <w:pPr>
        <w:pStyle w:val="TOC2"/>
        <w:tabs>
          <w:tab w:val="right" w:leader="dot" w:pos="8306"/>
        </w:tabs>
      </w:pPr>
      <w:hyperlink w:anchor="_Toc26806" w:history="1">
        <w:r>
          <w:rPr>
            <w:rFonts w:ascii="仿宋" w:eastAsia="仿宋" w:hAnsi="仿宋" w:cs="仿宋" w:hint="eastAsia"/>
            <w:lang w:val="en-GB"/>
          </w:rPr>
          <w:t>(四)、风险管理与应对策略</w:t>
        </w:r>
        <w:r>
          <w:tab/>
        </w:r>
        <w:r>
          <w:fldChar w:fldCharType="begin"/>
        </w:r>
        <w:r>
          <w:instrText xml:space="preserve"> PAGEREF _Toc26806 \h </w:instrText>
        </w:r>
        <w:r>
          <w:fldChar w:fldCharType="separate"/>
        </w:r>
        <w:r>
          <w:t>54</w:t>
        </w:r>
        <w:r>
          <w:fldChar w:fldCharType="end"/>
        </w:r>
      </w:hyperlink>
    </w:p>
    <w:p>
      <w:pPr>
        <w:pStyle w:val="TOC1"/>
        <w:tabs>
          <w:tab w:val="right" w:leader="dot" w:pos="8306"/>
        </w:tabs>
      </w:pPr>
      <w:hyperlink w:anchor="_Toc16415" w:history="1">
        <w:r>
          <w:rPr>
            <w:rFonts w:ascii="仿宋" w:eastAsia="仿宋" w:hAnsi="仿宋" w:cs="仿宋" w:hint="eastAsia"/>
            <w:lang w:val="en-GB"/>
          </w:rPr>
          <w:t>十二、被子国际化战略</w:t>
        </w:r>
        <w:r>
          <w:tab/>
        </w:r>
        <w:r>
          <w:fldChar w:fldCharType="begin"/>
        </w:r>
        <w:r>
          <w:instrText xml:space="preserve"> PAGEREF _Toc16415 \h </w:instrText>
        </w:r>
        <w:r>
          <w:fldChar w:fldCharType="separate"/>
        </w:r>
        <w:r>
          <w:t>55</w:t>
        </w:r>
        <w:r>
          <w:fldChar w:fldCharType="end"/>
        </w:r>
      </w:hyperlink>
    </w:p>
    <w:p>
      <w:pPr>
        <w:pStyle w:val="TOC2"/>
        <w:tabs>
          <w:tab w:val="right" w:leader="dot" w:pos="8306"/>
        </w:tabs>
      </w:pPr>
      <w:hyperlink w:anchor="_Toc29225" w:history="1">
        <w:r>
          <w:rPr>
            <w:rFonts w:ascii="仿宋" w:eastAsia="仿宋" w:hAnsi="仿宋" w:cs="仿宋" w:hint="eastAsia"/>
            <w:lang w:val="en-GB"/>
          </w:rPr>
          <w:t>(一)、海外市场分析与选择</w:t>
        </w:r>
        <w:r>
          <w:tab/>
        </w:r>
        <w:r>
          <w:fldChar w:fldCharType="begin"/>
        </w:r>
        <w:r>
          <w:instrText xml:space="preserve"> PAGEREF _Toc29225 \h </w:instrText>
        </w:r>
        <w:r>
          <w:fldChar w:fldCharType="separate"/>
        </w:r>
        <w:r>
          <w:t>55</w:t>
        </w:r>
        <w:r>
          <w:fldChar w:fldCharType="end"/>
        </w:r>
      </w:hyperlink>
    </w:p>
    <w:p>
      <w:pPr>
        <w:pStyle w:val="TOC2"/>
        <w:tabs>
          <w:tab w:val="right" w:leader="dot" w:pos="8306"/>
        </w:tabs>
      </w:pPr>
      <w:hyperlink w:anchor="_Toc5223" w:history="1">
        <w:r>
          <w:rPr>
            <w:rFonts w:ascii="仿宋" w:eastAsia="仿宋" w:hAnsi="仿宋" w:cs="仿宋" w:hint="eastAsia"/>
            <w:lang w:val="en-GB"/>
          </w:rPr>
          <w:t>(二)、跨国合作伙伴关系</w:t>
        </w:r>
        <w:r>
          <w:tab/>
        </w:r>
        <w:r>
          <w:fldChar w:fldCharType="begin"/>
        </w:r>
        <w:r>
          <w:instrText xml:space="preserve"> PAGEREF _Toc5223 \h </w:instrText>
        </w:r>
        <w:r>
          <w:fldChar w:fldCharType="separate"/>
        </w:r>
        <w:r>
          <w:t>56</w:t>
        </w:r>
        <w:r>
          <w:fldChar w:fldCharType="end"/>
        </w:r>
      </w:hyperlink>
    </w:p>
    <w:p>
      <w:pPr>
        <w:pStyle w:val="TOC2"/>
        <w:tabs>
          <w:tab w:val="right" w:leader="dot" w:pos="8306"/>
        </w:tabs>
      </w:pPr>
      <w:hyperlink w:anchor="_Toc8458" w:history="1">
        <w:r>
          <w:rPr>
            <w:rFonts w:ascii="仿宋" w:eastAsia="仿宋" w:hAnsi="仿宋" w:cs="仿宋" w:hint="eastAsia"/>
            <w:lang w:val="en-GB"/>
          </w:rPr>
          <w:t>(三)、国际市场营销与品牌推广</w:t>
        </w:r>
        <w:r>
          <w:tab/>
        </w:r>
        <w:r>
          <w:fldChar w:fldCharType="begin"/>
        </w:r>
        <w:r>
          <w:instrText xml:space="preserve"> PAGEREF _Toc8458 \h </w:instrText>
        </w:r>
        <w:r>
          <w:fldChar w:fldCharType="separate"/>
        </w:r>
        <w:r>
          <w:t>57</w:t>
        </w:r>
        <w:r>
          <w:fldChar w:fldCharType="end"/>
        </w:r>
      </w:hyperlink>
    </w:p>
    <w:p>
      <w:pPr>
        <w:pStyle w:val="TOC2"/>
        <w:tabs>
          <w:tab w:val="right" w:leader="dot" w:pos="8306"/>
        </w:tabs>
      </w:pPr>
      <w:hyperlink w:anchor="_Toc3008" w:history="1">
        <w:r>
          <w:rPr>
            <w:rFonts w:ascii="仿宋" w:eastAsia="仿宋" w:hAnsi="仿宋" w:cs="仿宋" w:hint="eastAsia"/>
            <w:lang w:val="en-GB"/>
          </w:rPr>
          <w:t>(四)、国际贸易与风险管理</w:t>
        </w:r>
        <w:r>
          <w:tab/>
        </w:r>
        <w:r>
          <w:fldChar w:fldCharType="begin"/>
        </w:r>
        <w:r>
          <w:instrText xml:space="preserve"> PAGEREF _Toc3008 \h </w:instrText>
        </w:r>
        <w:r>
          <w:fldChar w:fldCharType="separate"/>
        </w:r>
        <w:r>
          <w:t>59</w:t>
        </w:r>
        <w:r>
          <w:fldChar w:fldCharType="end"/>
        </w:r>
      </w:hyperlink>
    </w:p>
    <w:p>
      <w:pPr>
        <w:pStyle w:val="TOC1"/>
        <w:tabs>
          <w:tab w:val="right" w:leader="dot" w:pos="8306"/>
        </w:tabs>
      </w:pPr>
      <w:hyperlink w:anchor="_Toc6574" w:history="1">
        <w:r>
          <w:rPr>
            <w:rFonts w:ascii="仿宋" w:eastAsia="仿宋" w:hAnsi="仿宋" w:cs="仿宋" w:hint="eastAsia"/>
            <w:lang w:val="en-GB"/>
          </w:rPr>
          <w:t>十三、被子行业发展方向</w:t>
        </w:r>
        <w:r>
          <w:tab/>
        </w:r>
        <w:r>
          <w:fldChar w:fldCharType="begin"/>
        </w:r>
        <w:r>
          <w:instrText xml:space="preserve"> PAGEREF _Toc6574 \h </w:instrText>
        </w:r>
        <w:r>
          <w:fldChar w:fldCharType="separate"/>
        </w:r>
        <w:r>
          <w:t>60</w:t>
        </w:r>
        <w:r>
          <w:fldChar w:fldCharType="end"/>
        </w:r>
      </w:hyperlink>
    </w:p>
    <w:p>
      <w:pPr>
        <w:pStyle w:val="TOC2"/>
        <w:tabs>
          <w:tab w:val="right" w:leader="dot" w:pos="8306"/>
        </w:tabs>
      </w:pPr>
      <w:hyperlink w:anchor="_Toc17886" w:history="1">
        <w:r>
          <w:rPr>
            <w:rFonts w:ascii="仿宋" w:eastAsia="仿宋" w:hAnsi="仿宋" w:cs="仿宋" w:hint="eastAsia"/>
            <w:lang w:val="en-GB"/>
          </w:rPr>
          <w:t>(一)、未来趋势与预测</w:t>
        </w:r>
        <w:r>
          <w:tab/>
        </w:r>
        <w:r>
          <w:fldChar w:fldCharType="begin"/>
        </w:r>
        <w:r>
          <w:instrText xml:space="preserve"> PAGEREF _Toc17886 \h </w:instrText>
        </w:r>
        <w:r>
          <w:fldChar w:fldCharType="separate"/>
        </w:r>
        <w:r>
          <w:t>60</w:t>
        </w:r>
        <w:r>
          <w:fldChar w:fldCharType="end"/>
        </w:r>
      </w:hyperlink>
    </w:p>
    <w:p>
      <w:pPr>
        <w:pStyle w:val="TOC2"/>
        <w:tabs>
          <w:tab w:val="right" w:leader="dot" w:pos="8306"/>
        </w:tabs>
      </w:pPr>
      <w:hyperlink w:anchor="_Toc16082" w:history="1">
        <w:r>
          <w:rPr>
            <w:rFonts w:ascii="仿宋" w:eastAsia="仿宋" w:hAnsi="仿宋" w:cs="仿宋" w:hint="eastAsia"/>
            <w:lang w:val="en-GB"/>
          </w:rPr>
          <w:t>(二)、新兴技术应用</w:t>
        </w:r>
        <w:r>
          <w:tab/>
        </w:r>
        <w:r>
          <w:fldChar w:fldCharType="begin"/>
        </w:r>
        <w:r>
          <w:instrText xml:space="preserve"> PAGEREF _Toc16082 \h </w:instrText>
        </w:r>
        <w:r>
          <w:fldChar w:fldCharType="separate"/>
        </w:r>
        <w:r>
          <w:t>62</w:t>
        </w:r>
        <w:r>
          <w:fldChar w:fldCharType="end"/>
        </w:r>
      </w:hyperlink>
    </w:p>
    <w:p>
      <w:pPr>
        <w:pStyle w:val="TOC2"/>
        <w:tabs>
          <w:tab w:val="right" w:leader="dot" w:pos="8306"/>
        </w:tabs>
      </w:pPr>
      <w:hyperlink w:anchor="_Toc7449" w:history="1">
        <w:r>
          <w:rPr>
            <w:rFonts w:ascii="仿宋" w:eastAsia="仿宋" w:hAnsi="仿宋" w:cs="仿宋" w:hint="eastAsia"/>
            <w:lang w:val="en-GB"/>
          </w:rPr>
          <w:t>(三)、被子行业生态系统构建</w:t>
        </w:r>
        <w:r>
          <w:tab/>
        </w:r>
        <w:r>
          <w:fldChar w:fldCharType="begin"/>
        </w:r>
        <w:r>
          <w:instrText xml:space="preserve"> PAGEREF _Toc7449 \h </w:instrText>
        </w:r>
        <w:r>
          <w:fldChar w:fldCharType="separate"/>
        </w:r>
        <w:r>
          <w:t>63</w:t>
        </w:r>
        <w:r>
          <w:fldChar w:fldCharType="end"/>
        </w:r>
      </w:hyperlink>
    </w:p>
    <w:p>
      <w:pPr>
        <w:pStyle w:val="TOC2"/>
        <w:tabs>
          <w:tab w:val="right" w:leader="dot" w:pos="8306"/>
        </w:tabs>
      </w:pPr>
      <w:hyperlink w:anchor="_Toc8653" w:history="1">
        <w:r>
          <w:rPr>
            <w:rFonts w:ascii="仿宋" w:eastAsia="仿宋" w:hAnsi="仿宋" w:cs="仿宋" w:hint="eastAsia"/>
            <w:lang w:val="en-GB"/>
          </w:rPr>
          <w:t>(四)、国际市场拓展策略</w:t>
        </w:r>
        <w:r>
          <w:tab/>
        </w:r>
        <w:r>
          <w:fldChar w:fldCharType="begin"/>
        </w:r>
        <w:r>
          <w:instrText xml:space="preserve"> PAGEREF _Toc8653 \h </w:instrText>
        </w:r>
        <w:r>
          <w:fldChar w:fldCharType="separate"/>
        </w:r>
        <w:r>
          <w:t>64</w:t>
        </w:r>
        <w:r>
          <w:fldChar w:fldCharType="end"/>
        </w:r>
      </w:hyperlink>
    </w:p>
    <w:p>
      <w:pPr>
        <w:pStyle w:val="TOC1"/>
        <w:tabs>
          <w:tab w:val="right" w:leader="dot" w:pos="8306"/>
        </w:tabs>
      </w:pPr>
      <w:hyperlink w:anchor="_Toc1091" w:history="1">
        <w:r>
          <w:rPr>
            <w:rFonts w:ascii="仿宋" w:eastAsia="仿宋" w:hAnsi="仿宋" w:cs="仿宋" w:hint="eastAsia"/>
            <w:lang w:val="en-GB"/>
          </w:rPr>
          <w:t>十四、被子人才战略与团队建设</w:t>
        </w:r>
        <w:r>
          <w:tab/>
        </w:r>
        <w:r>
          <w:fldChar w:fldCharType="begin"/>
        </w:r>
        <w:r>
          <w:instrText xml:space="preserve"> PAGEREF _Toc1091 \h </w:instrText>
        </w:r>
        <w:r>
          <w:fldChar w:fldCharType="separate"/>
        </w:r>
        <w:r>
          <w:t>66</w:t>
        </w:r>
        <w:r>
          <w:fldChar w:fldCharType="end"/>
        </w:r>
      </w:hyperlink>
    </w:p>
    <w:p>
      <w:pPr>
        <w:pStyle w:val="TOC2"/>
        <w:tabs>
          <w:tab w:val="right" w:leader="dot" w:pos="8306"/>
        </w:tabs>
      </w:pPr>
      <w:hyperlink w:anchor="_Toc23963" w:history="1">
        <w:r>
          <w:rPr>
            <w:rFonts w:ascii="仿宋" w:eastAsia="仿宋" w:hAnsi="仿宋" w:cs="仿宋" w:hint="eastAsia"/>
            <w:lang w:val="en-GB"/>
          </w:rPr>
          <w:t>(一)、人才需求与招聘计划</w:t>
        </w:r>
        <w:r>
          <w:tab/>
        </w:r>
        <w:r>
          <w:fldChar w:fldCharType="begin"/>
        </w:r>
        <w:r>
          <w:instrText xml:space="preserve"> PAGEREF _Toc23963 \h </w:instrText>
        </w:r>
        <w:r>
          <w:fldChar w:fldCharType="separate"/>
        </w:r>
        <w:r>
          <w:t>66</w:t>
        </w:r>
        <w:r>
          <w:fldChar w:fldCharType="end"/>
        </w:r>
      </w:hyperlink>
    </w:p>
    <w:p>
      <w:pPr>
        <w:pStyle w:val="TOC2"/>
        <w:tabs>
          <w:tab w:val="right" w:leader="dot" w:pos="8306"/>
        </w:tabs>
      </w:pPr>
      <w:hyperlink w:anchor="_Toc6165" w:history="1">
        <w:r>
          <w:rPr>
            <w:rFonts w:ascii="仿宋" w:eastAsia="仿宋" w:hAnsi="仿宋" w:cs="仿宋" w:hint="eastAsia"/>
            <w:lang w:val="en-GB"/>
          </w:rPr>
          <w:t>(二)、培训与专业发展</w:t>
        </w:r>
        <w:r>
          <w:tab/>
        </w:r>
        <w:r>
          <w:fldChar w:fldCharType="begin"/>
        </w:r>
        <w:r>
          <w:instrText xml:space="preserve"> PAGEREF _Toc6165 \h </w:instrText>
        </w:r>
        <w:r>
          <w:fldChar w:fldCharType="separate"/>
        </w:r>
        <w:r>
          <w:t>67</w:t>
        </w:r>
        <w:r>
          <w:fldChar w:fldCharType="end"/>
        </w:r>
      </w:hyperlink>
    </w:p>
    <w:p>
      <w:pPr>
        <w:pStyle w:val="TOC2"/>
        <w:tabs>
          <w:tab w:val="right" w:leader="dot" w:pos="8306"/>
        </w:tabs>
      </w:pPr>
      <w:hyperlink w:anchor="_Toc31510" w:history="1">
        <w:r>
          <w:rPr>
            <w:rFonts w:ascii="仿宋" w:eastAsia="仿宋" w:hAnsi="仿宋" w:cs="仿宋" w:hint="eastAsia"/>
            <w:lang w:val="en-GB"/>
          </w:rPr>
          <w:t>(三)、绩效评价与激励机制</w:t>
        </w:r>
        <w:r>
          <w:tab/>
        </w:r>
        <w:r>
          <w:fldChar w:fldCharType="begin"/>
        </w:r>
        <w:r>
          <w:instrText xml:space="preserve"> PAGEREF _Toc31510 \h </w:instrText>
        </w:r>
        <w:r>
          <w:fldChar w:fldCharType="separate"/>
        </w:r>
        <w:r>
          <w:t>68</w:t>
        </w:r>
        <w:r>
          <w:fldChar w:fldCharType="end"/>
        </w:r>
      </w:hyperlink>
    </w:p>
    <w:p>
      <w:pPr>
        <w:pStyle w:val="TOC2"/>
        <w:tabs>
          <w:tab w:val="right" w:leader="dot" w:pos="8306"/>
        </w:tabs>
      </w:pPr>
      <w:hyperlink w:anchor="_Toc10487" w:history="1">
        <w:r>
          <w:rPr>
            <w:rFonts w:ascii="仿宋" w:eastAsia="仿宋" w:hAnsi="仿宋" w:cs="仿宋" w:hint="eastAsia"/>
            <w:lang w:val="en-GB"/>
          </w:rPr>
          <w:t>(四)、团队建设与协作模式</w:t>
        </w:r>
        <w:r>
          <w:tab/>
        </w:r>
        <w:r>
          <w:fldChar w:fldCharType="begin"/>
        </w:r>
        <w:r>
          <w:instrText xml:space="preserve"> PAGEREF _Toc10487 \h </w:instrText>
        </w:r>
        <w:r>
          <w:fldChar w:fldCharType="separate"/>
        </w:r>
        <w:r>
          <w:t>69</w:t>
        </w:r>
        <w:r>
          <w:fldChar w:fldCharType="end"/>
        </w:r>
      </w:hyperlink>
    </w:p>
    <w:p>
      <w:pPr>
        <w:pStyle w:val="TOC1"/>
        <w:tabs>
          <w:tab w:val="right" w:leader="dot" w:pos="8306"/>
        </w:tabs>
      </w:pPr>
      <w:hyperlink w:anchor="_Toc12305" w:history="1">
        <w:r>
          <w:rPr>
            <w:rFonts w:ascii="仿宋" w:eastAsia="仿宋" w:hAnsi="仿宋" w:cs="仿宋" w:hint="eastAsia"/>
            <w:lang w:val="en-GB"/>
          </w:rPr>
          <w:t>十五、市场营销与销售策略</w:t>
        </w:r>
        <w:r>
          <w:tab/>
        </w:r>
        <w:r>
          <w:fldChar w:fldCharType="begin"/>
        </w:r>
        <w:r>
          <w:instrText xml:space="preserve"> PAGEREF _Toc12305 \h </w:instrText>
        </w:r>
        <w:r>
          <w:fldChar w:fldCharType="separate"/>
        </w:r>
        <w:r>
          <w:t>71</w:t>
        </w:r>
        <w:r>
          <w:fldChar w:fldCharType="end"/>
        </w:r>
      </w:hyperlink>
    </w:p>
    <w:p>
      <w:pPr>
        <w:pStyle w:val="TOC2"/>
        <w:tabs>
          <w:tab w:val="right" w:leader="dot" w:pos="8306"/>
        </w:tabs>
      </w:pPr>
      <w:hyperlink w:anchor="_Toc26687" w:history="1">
        <w:r>
          <w:rPr>
            <w:rFonts w:ascii="仿宋" w:eastAsia="仿宋" w:hAnsi="仿宋" w:cs="仿宋" w:hint="eastAsia"/>
            <w:lang w:val="en-GB"/>
          </w:rPr>
          <w:t>(一)、市场推广与品牌建设</w:t>
        </w:r>
        <w:r>
          <w:tab/>
        </w:r>
        <w:r>
          <w:fldChar w:fldCharType="begin"/>
        </w:r>
        <w:r>
          <w:instrText xml:space="preserve"> PAGEREF _Toc26687 \h </w:instrText>
        </w:r>
        <w:r>
          <w:fldChar w:fldCharType="separate"/>
        </w:r>
        <w:r>
          <w:t>71</w:t>
        </w:r>
        <w:r>
          <w:fldChar w:fldCharType="end"/>
        </w:r>
      </w:hyperlink>
    </w:p>
    <w:p>
      <w:pPr>
        <w:pStyle w:val="TOC2"/>
        <w:tabs>
          <w:tab w:val="right" w:leader="dot" w:pos="8306"/>
        </w:tabs>
      </w:pPr>
      <w:hyperlink w:anchor="_Toc6195" w:history="1">
        <w:r>
          <w:rPr>
            <w:rFonts w:ascii="仿宋" w:eastAsia="仿宋" w:hAnsi="仿宋" w:cs="仿宋" w:hint="eastAsia"/>
            <w:lang w:val="en-GB"/>
          </w:rPr>
          <w:t>(二)、销售渠道与分销网络</w:t>
        </w:r>
        <w:r>
          <w:tab/>
        </w:r>
        <w:r>
          <w:fldChar w:fldCharType="begin"/>
        </w:r>
        <w:r>
          <w:instrText xml:space="preserve"> PAGEREF _Toc6195 \h </w:instrText>
        </w:r>
        <w:r>
          <w:fldChar w:fldCharType="separate"/>
        </w:r>
        <w:r>
          <w:t>72</w:t>
        </w:r>
        <w:r>
          <w:fldChar w:fldCharType="end"/>
        </w:r>
      </w:hyperlink>
    </w:p>
    <w:p>
      <w:pPr>
        <w:pStyle w:val="TOC2"/>
        <w:tabs>
          <w:tab w:val="right" w:leader="dot" w:pos="8306"/>
        </w:tabs>
      </w:pPr>
      <w:hyperlink w:anchor="_Toc31760" w:history="1">
        <w:r>
          <w:rPr>
            <w:rFonts w:ascii="仿宋" w:eastAsia="仿宋" w:hAnsi="仿宋" w:cs="仿宋" w:hint="eastAsia"/>
            <w:lang w:val="en-GB"/>
          </w:rPr>
          <w:t>(三)、客户关系管理与维护</w:t>
        </w:r>
        <w:r>
          <w:tab/>
        </w:r>
        <w:r>
          <w:fldChar w:fldCharType="begin"/>
        </w:r>
        <w:r>
          <w:instrText xml:space="preserve"> PAGEREF _Toc31760 \h </w:instrText>
        </w:r>
        <w:r>
          <w:fldChar w:fldCharType="separate"/>
        </w:r>
        <w:r>
          <w:t>73</w:t>
        </w:r>
        <w:r>
          <w:fldChar w:fldCharType="end"/>
        </w:r>
      </w:hyperlink>
    </w:p>
    <w:p>
      <w:pPr>
        <w:pStyle w:val="TOC2"/>
        <w:tabs>
          <w:tab w:val="right" w:leader="dot" w:pos="8306"/>
        </w:tabs>
      </w:pPr>
      <w:hyperlink w:anchor="_Toc15810" w:history="1">
        <w:r>
          <w:rPr>
            <w:rFonts w:ascii="仿宋" w:eastAsia="仿宋" w:hAnsi="仿宋" w:cs="仿宋" w:hint="eastAsia"/>
            <w:lang w:val="en-GB"/>
          </w:rPr>
          <w:t>(四)、市场反馈与调整策略</w:t>
        </w:r>
        <w:r>
          <w:tab/>
        </w:r>
        <w:r>
          <w:fldChar w:fldCharType="begin"/>
        </w:r>
        <w:r>
          <w:instrText xml:space="preserve"> PAGEREF _Toc15810 \h </w:instrText>
        </w:r>
        <w:r>
          <w:fldChar w:fldCharType="separate"/>
        </w:r>
        <w:r>
          <w:t>74</w:t>
        </w:r>
        <w:r>
          <w:fldChar w:fldCharType="end"/>
        </w:r>
      </w:hyperlink>
    </w:p>
    <w:p>
      <w:pPr>
        <w:pStyle w:val="TOC1"/>
        <w:tabs>
          <w:tab w:val="right" w:leader="dot" w:pos="8306"/>
        </w:tabs>
      </w:pPr>
      <w:hyperlink w:anchor="_Toc6012" w:history="1">
        <w:r>
          <w:rPr>
            <w:rFonts w:ascii="仿宋" w:eastAsia="仿宋" w:hAnsi="仿宋" w:cs="仿宋" w:hint="eastAsia"/>
            <w:lang w:val="en-GB"/>
          </w:rPr>
          <w:t>十六、被子数字化发展方案</w:t>
        </w:r>
        <w:r>
          <w:tab/>
        </w:r>
        <w:r>
          <w:fldChar w:fldCharType="begin"/>
        </w:r>
        <w:r>
          <w:instrText xml:space="preserve"> PAGEREF _Toc6012 \h </w:instrText>
        </w:r>
        <w:r>
          <w:fldChar w:fldCharType="separate"/>
        </w:r>
        <w:r>
          <w:t>75</w:t>
        </w:r>
        <w:r>
          <w:fldChar w:fldCharType="end"/>
        </w:r>
      </w:hyperlink>
    </w:p>
    <w:p>
      <w:pPr>
        <w:pStyle w:val="TOC2"/>
        <w:tabs>
          <w:tab w:val="right" w:leader="dot" w:pos="8306"/>
        </w:tabs>
      </w:pPr>
      <w:hyperlink w:anchor="_Toc14791" w:history="1">
        <w:r>
          <w:rPr>
            <w:rFonts w:ascii="仿宋" w:eastAsia="仿宋" w:hAnsi="仿宋" w:cs="仿宋" w:hint="eastAsia"/>
            <w:lang w:val="en-GB"/>
          </w:rPr>
          <w:t>(一)、数字化战略规划</w:t>
        </w:r>
        <w:r>
          <w:tab/>
        </w:r>
        <w:r>
          <w:fldChar w:fldCharType="begin"/>
        </w:r>
        <w:r>
          <w:instrText xml:space="preserve"> PAGEREF _Toc14791 \h </w:instrText>
        </w:r>
        <w:r>
          <w:fldChar w:fldCharType="separate"/>
        </w:r>
        <w:r>
          <w:t>75</w:t>
        </w:r>
        <w:r>
          <w:fldChar w:fldCharType="end"/>
        </w:r>
      </w:hyperlink>
    </w:p>
    <w:p>
      <w:pPr>
        <w:pStyle w:val="TOC2"/>
        <w:tabs>
          <w:tab w:val="right" w:leader="dot" w:pos="8306"/>
        </w:tabs>
      </w:pPr>
      <w:hyperlink w:anchor="_Toc24746" w:history="1">
        <w:r>
          <w:rPr>
            <w:rFonts w:ascii="仿宋" w:eastAsia="仿宋" w:hAnsi="仿宋" w:cs="仿宋" w:hint="eastAsia"/>
            <w:lang w:val="en-GB"/>
          </w:rPr>
          <w:t>(二)、数据安全与隐私保护</w:t>
        </w:r>
        <w:r>
          <w:tab/>
        </w:r>
        <w:r>
          <w:fldChar w:fldCharType="begin"/>
        </w:r>
        <w:r>
          <w:instrText xml:space="preserve"> PAGEREF _Toc24746 \h </w:instrText>
        </w:r>
        <w:r>
          <w:fldChar w:fldCharType="separate"/>
        </w:r>
        <w:r>
          <w:t>76</w:t>
        </w:r>
        <w:r>
          <w:fldChar w:fldCharType="end"/>
        </w:r>
      </w:hyperlink>
    </w:p>
    <w:p>
      <w:pPr>
        <w:pStyle w:val="TOC2"/>
        <w:tabs>
          <w:tab w:val="right" w:leader="dot" w:pos="8306"/>
        </w:tabs>
      </w:pPr>
      <w:hyperlink w:anchor="_Toc11813" w:history="1">
        <w:r>
          <w:rPr>
            <w:rFonts w:ascii="仿宋" w:eastAsia="仿宋" w:hAnsi="仿宋" w:cs="仿宋" w:hint="eastAsia"/>
            <w:lang w:val="en-GB"/>
          </w:rPr>
          <w:t>(三)、人工智能与大数据应用</w:t>
        </w:r>
        <w:r>
          <w:tab/>
        </w:r>
        <w:r>
          <w:fldChar w:fldCharType="begin"/>
        </w:r>
        <w:r>
          <w:instrText xml:space="preserve"> PAGEREF _Toc11813 \h </w:instrText>
        </w:r>
        <w:r>
          <w:fldChar w:fldCharType="separate"/>
        </w:r>
        <w:r>
          <w:t>78</w:t>
        </w:r>
        <w:r>
          <w:fldChar w:fldCharType="end"/>
        </w:r>
      </w:hyperlink>
    </w:p>
    <w:p>
      <w:pPr>
        <w:pStyle w:val="TOC2"/>
        <w:tabs>
          <w:tab w:val="right" w:leader="dot" w:pos="8306"/>
        </w:tabs>
      </w:pPr>
      <w:hyperlink w:anchor="_Toc31994" w:history="1">
        <w:r>
          <w:rPr>
            <w:rFonts w:ascii="仿宋" w:eastAsia="仿宋" w:hAnsi="仿宋" w:cs="仿宋" w:hint="eastAsia"/>
            <w:lang w:val="en-GB"/>
          </w:rPr>
          <w:t>(四)、信息技术基础设施建设</w:t>
        </w:r>
        <w:r>
          <w:tab/>
        </w:r>
        <w:r>
          <w:fldChar w:fldCharType="begin"/>
        </w:r>
        <w:r>
          <w:instrText xml:space="preserve"> PAGEREF _Toc31994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0870"/>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被子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4856"/>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2928"/>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在被子项目规模和需求的基础上，确保人员数量和结构满足被子项目的各项要求。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制定详细的被子项目组织结构图，包括各部门、岗位及其职责。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根据被子项目阶段和任务需求，合理规划员工数量，确保各项工作得以有序展开。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针对临时性任务，设立弹性岗位，以适应被子项目变化。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保证被子项目内各个岗位的职责明晰，工作井然有序。</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确保员工具备被子项目所需的专业技能，提高整体团队执行力。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与高校、研究机构建立合作，开展实习生被子项目，吸引优秀毕业生加入。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根据被子项目需要灵活调整用工模式，适应被子项目变化。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对于被子项目高峰期，提前规划人力储备，确保人手充足。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定期评估用工模式的效果，根据被子项目发展调整人力配置。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1883"/>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被子项目建设单位需从培训工作出发，将其视为提高企业效益和确保安全生产的关键手段。这一培训不仅关乎企业管理水平的提升，更关系到经济效益的保障。为实现这一目标，被子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被子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针对新增各类人员，被子项目建设单位必须规定岗前培训和岗位技能培训的程序。上岗人员需要通过应聘岗位和职责范围的应知应会考试，确保他们对所从事的工作有足够的了解，具备必备的技能。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被子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对于本期工程被子项目需要培训的人员，主要包括技术人员、生产操作人员和设备维修人员。岗前培训采用集中授课和统一考核的方式，内容包括入厂军训、企业文化（管理制度）、法制培训、消防和安全培训、技术理论培训等多个环节，以确保员工在各方面都能够胜任其工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https://d.book118.com/098022120125006030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被子竞争策略分析报告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被子竞争策略分析报告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被子竞争策略分析报告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被子竞争策略分析报告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被子竞争策略分析报告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被子竞争策略分析报告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被子竞争策略分析报告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C1EDF"/>
    <w:rsid w:val="019E643E"/>
    <w:rsid w:val="01DC1EDF"/>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9802212012500603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2024-01-08T22:46:00Z</dcterms:created>
  <dcterms:modified xsi:type="dcterms:W3CDTF">2024-01-08T22:46:15Z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65870BDB04F447168F93DB3CCEFD7073_11</vt:lpwstr>
  </property>
  <property fmtid="{D5CDD505-2E9C-101B-9397-08002B2CF9AE}" pid="3" name="KSOProductBuildVer">
    <vt:lpwstr>2052-12.1.0.16120</vt:lpwstr>
  </property>
</Properties>
</file>