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2018-2023年新疆工业职业技术学院高职单招（数学／语文／英语）历年常考试题库含答案解析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战国后期产生的一种新诗体是（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A.《诗经》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B.乐府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C.《楚辞》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D.五言诗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《季氏将伐颛臾》本文中，孔子用“危而不持，颠而不扶”批驳冉有，所用的修辞手法是（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苏轼《水调歌头（明月几时有）》是一首（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A.悼亡词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B.中秋词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C.端午词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D.爱情词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“举案齐眉”、“乘舟梦日”、“鲈鱼堪脍”三个典故所涉及的人物依次是（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A.孟光、季鹰、伊尹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B.盂光、伊尹、季鹰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C.伊尹、孟光、季鹰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D.季鹰、伊尹、孟光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《张中丞传后叙》中，补记许远的事迹，主要采用的写法是（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A.议论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B.夹叙夹议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D.叙述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冰心、郁达夫、徐志摩曾参加的文学社团依次是（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A.文学研究会、新月社、创造社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B.创造社、文学研究会、新月社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C.文学研究会、创造社、新月社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D.新月社、文学研究会、创造社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“祸起萧墙”、“望洋兴叹”、“日薄西山”三个成语依次出自（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A.《季氏将伐颛臾》、《陈情表》、《庄子·秋水》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B.《寡人之于国也》、《季氏将伐颛臾》、《陈情表》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C.《季氏将伐颛臾》、《庄子·秋水》、《陈情表》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D.《寡人之于国也》、《庄子·秋水》、《陈情表》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下列带点的字解释正确的是（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686562" cy="97165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6562" cy="971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下列诗句中，罗敷通过夸夫震慑刺史的是（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A.采桑城南隅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B.脱帽著帩头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C.使君一何愚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D.为人洁白皙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下列作品属于郭沫若所创作的一组是（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A.《北方》《红烛》《屈原》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B.《女神》《死水》《屈原》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C.《女神》《云游集》《猛虎集》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D.《屈原》《王昭君》《蔡文姬》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李斯《谏逐客书》上书的对象是（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A.秦王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B.魏王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C.楚王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D.齐王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贯穿《爱尔克的灯光》全文的线索是（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A.故居的变迁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B.亡姐的不幸遭遇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C.三种灯光的依次闪现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D.“我的心灵的灯”的引导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《无题》（相见时难别亦难）是一首（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https://d.book118.com/098042040133006040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8">
    <w:name w:val="Normal_2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spacing w:after="0" w:line="240" w:lineRule="auto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hyperlink" Target="https://d.book118.com/098042040133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