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236" w:line="186" w:lineRule="auto"/>
        <w:ind w:left="8526"/>
        <w:outlineLvl w:val="0"/>
        <w:rPr>
          <w:rFonts w:ascii="Microsoft YaHei" w:eastAsia="Microsoft YaHei" w:hAnsi="Microsoft YaHei" w:cs="Microsoft YaHei"/>
          <w:sz w:val="55"/>
          <w:szCs w:val="55"/>
        </w:rPr>
        <w:sectPr>
          <w:headerReference w:type="default" r:id="rId4"/>
          <w:pgSz w:w="19200" w:h="10800"/>
          <w:pgMar w:top="400" w:right="0" w:bottom="0" w:left="0" w:header="0" w:footer="0" w:gutter="0"/>
          <w:cols w:space="708"/>
        </w:sectPr>
      </w:pPr>
      <w:r>
        <w:rPr>
          <w:rFonts w:ascii="Microsoft YaHei" w:eastAsia="Microsoft YaHei" w:hAnsi="Microsoft YaHei" w:cs="Microsoft YaHei"/>
          <w:b/>
          <w:bCs/>
          <w:color w:val="FFFFFF"/>
          <w:spacing w:val="8"/>
          <w:sz w:val="55"/>
          <w:szCs w:val="55"/>
        </w:rPr>
        <w:t>快闪演讲</w:t>
      </w:r>
    </w:p>
    <w:p>
      <w:pPr>
        <w:spacing w:before="311" w:line="211" w:lineRule="auto"/>
        <w:ind w:left="6070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color w:val="FFFFFF"/>
          <w:spacing w:val="-4"/>
          <w:sz w:val="40"/>
          <w:szCs w:val="40"/>
        </w:rPr>
        <w:t>本期议题</w:t>
      </w:r>
      <w:r>
        <w:rPr>
          <w:rFonts w:ascii="Microsoft YaHei" w:eastAsia="Microsoft YaHei" w:hAnsi="Microsoft YaHei" w:cs="Microsoft YaHei"/>
          <w:color w:val="FFFFFF"/>
          <w:spacing w:val="-39"/>
          <w:sz w:val="40"/>
          <w:szCs w:val="40"/>
        </w:rPr>
        <w:t xml:space="preserve"> </w:t>
      </w:r>
      <w:r>
        <w:rPr>
          <w:rFonts w:ascii="Microsoft YaHei" w:eastAsia="Microsoft YaHei" w:hAnsi="Microsoft YaHei" w:cs="Microsoft YaHei"/>
          <w:color w:val="FFFFFF"/>
          <w:spacing w:val="-4"/>
          <w:sz w:val="40"/>
          <w:szCs w:val="40"/>
        </w:rPr>
        <w:t>：openBrain开源漏洞感知系统</w:t>
      </w: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pStyle w:val="BodyText"/>
        <w:spacing w:line="279" w:lineRule="auto"/>
      </w:pPr>
    </w:p>
    <w:p>
      <w:pPr>
        <w:spacing w:before="120" w:line="184" w:lineRule="auto"/>
        <w:ind w:left="8073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color w:val="FFFFFF"/>
          <w:spacing w:val="-1"/>
          <w:sz w:val="28"/>
          <w:szCs w:val="28"/>
        </w:rPr>
        <w:t>杨牧天 2023年05月28日</w:t>
      </w:r>
    </w:p>
    <w:p>
      <w:pPr>
        <w:spacing w:line="184" w:lineRule="auto"/>
        <w:rPr>
          <w:rFonts w:ascii="Microsoft YaHei" w:eastAsia="Microsoft YaHei" w:hAnsi="Microsoft YaHei" w:cs="Microsoft YaHei"/>
          <w:sz w:val="28"/>
          <w:szCs w:val="28"/>
        </w:rPr>
        <w:sectPr>
          <w:headerReference w:type="default" r:id="rId5"/>
          <w:type w:val="nextPage"/>
          <w:pgSz w:w="19200" w:h="108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before="39" w:line="185" w:lineRule="auto"/>
        <w:ind w:left="533"/>
        <w:rPr>
          <w:rFonts w:ascii="Microsoft YaHei" w:eastAsia="Microsoft YaHei" w:hAnsi="Microsoft YaHei" w:cs="Microsoft YaHei"/>
          <w:sz w:val="55"/>
          <w:szCs w:val="5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13.7pt;height:43.85pt;margin-top:-3.1pt;margin-left:819.05pt;position:absolute;z-index:251658240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8" name="IM 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" name="IM 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26" style="width:16.95pt;height:29.2pt;margin-top:18.12pt;margin-left:0;mso-position-horizontal-relative:page;mso-position-vertical-relative:page;position:absolute;z-index:251659264" coordorigin="0,0" coordsize="339,584" o:allowincell="f" path="m,l338,290l,583l,e" filled="t" fillcolor="#414772" stroked="f"/>
        </w:pict>
      </w:r>
      <w:r>
        <w:rPr>
          <w:rFonts w:ascii="Microsoft YaHei" w:eastAsia="Microsoft YaHei" w:hAnsi="Microsoft YaHei" w:cs="Microsoft YaHei"/>
          <w:b/>
          <w:bCs/>
          <w:color w:val="595959"/>
          <w:spacing w:val="5"/>
          <w:sz w:val="55"/>
          <w:szCs w:val="55"/>
        </w:rPr>
        <w:t>前言</w:t>
      </w:r>
    </w:p>
    <w:p>
      <w:pPr>
        <w:pStyle w:val="BodyText"/>
        <w:spacing w:line="265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spacing w:before="275" w:line="1131" w:lineRule="exact"/>
        <w:ind w:left="1301"/>
        <w:rPr>
          <w:rFonts w:ascii="Microsoft YaHei" w:eastAsia="Microsoft YaHei" w:hAnsi="Microsoft YaHei" w:cs="Microsoft YaHei"/>
          <w:sz w:val="64"/>
          <w:szCs w:val="64"/>
        </w:rPr>
      </w:pPr>
      <w:r>
        <w:rPr>
          <w:rFonts w:ascii="Microsoft YaHei" w:eastAsia="Microsoft YaHei" w:hAnsi="Microsoft YaHei" w:cs="Microsoft YaHei"/>
          <w:b/>
          <w:bCs/>
          <w:color w:val="002FA7"/>
          <w:spacing w:val="-1"/>
          <w:position w:val="9"/>
          <w:sz w:val="64"/>
          <w:szCs w:val="64"/>
        </w:rPr>
        <w:t>About</w:t>
      </w:r>
    </w:p>
    <w:p>
      <w:pPr>
        <w:spacing w:before="163" w:line="720" w:lineRule="exact"/>
        <w:ind w:left="1311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b/>
          <w:bCs/>
          <w:color w:val="002FA7"/>
          <w:position w:val="24"/>
          <w:sz w:val="35"/>
          <w:szCs w:val="35"/>
        </w:rPr>
        <w:t>openBrain</w:t>
      </w:r>
      <w:r>
        <w:rPr>
          <w:rFonts w:ascii="Microsoft YaHei" w:eastAsia="Microsoft YaHei" w:hAnsi="Microsoft YaHei" w:cs="Microsoft YaHei"/>
          <w:b/>
          <w:bCs/>
          <w:color w:val="002FA7"/>
          <w:spacing w:val="11"/>
          <w:position w:val="24"/>
          <w:sz w:val="35"/>
          <w:szCs w:val="35"/>
        </w:rPr>
        <w:t>（微知）开源漏洞感知系统</w:t>
      </w:r>
      <w:r>
        <w:rPr>
          <w:rFonts w:ascii="Microsoft YaHei" w:eastAsia="Microsoft YaHei" w:hAnsi="Microsoft YaHei" w:cs="Microsoft YaHei"/>
          <w:spacing w:val="11"/>
          <w:position w:val="24"/>
          <w:sz w:val="35"/>
          <w:szCs w:val="35"/>
        </w:rPr>
        <w:t>是基于</w:t>
      </w:r>
      <w:r>
        <w:rPr>
          <w:rFonts w:ascii="Microsoft YaHei" w:eastAsia="Microsoft YaHei" w:hAnsi="Microsoft YaHei" w:cs="Microsoft YaHei"/>
          <w:b/>
          <w:bCs/>
          <w:color w:val="002FA7"/>
          <w:spacing w:val="11"/>
          <w:position w:val="24"/>
          <w:sz w:val="35"/>
          <w:szCs w:val="35"/>
        </w:rPr>
        <w:t>“源图”开源软件供应链重大基础设施</w:t>
      </w:r>
      <w:r>
        <w:rPr>
          <w:rFonts w:ascii="Microsoft YaHei" w:eastAsia="Microsoft YaHei" w:hAnsi="Microsoft YaHei" w:cs="Microsoft YaHei"/>
          <w:spacing w:val="11"/>
          <w:position w:val="24"/>
          <w:sz w:val="35"/>
          <w:szCs w:val="35"/>
        </w:rPr>
        <w:t>打造的面向</w:t>
      </w:r>
      <w:r>
        <w:rPr>
          <w:rFonts w:ascii="Microsoft YaHei" w:eastAsia="Microsoft YaHei" w:hAnsi="Microsoft YaHei" w:cs="Microsoft YaHei"/>
          <w:spacing w:val="10"/>
          <w:position w:val="24"/>
          <w:sz w:val="35"/>
          <w:szCs w:val="35"/>
        </w:rPr>
        <w:t>开源社区</w:t>
      </w:r>
    </w:p>
    <w:p>
      <w:pPr>
        <w:spacing w:line="188" w:lineRule="auto"/>
        <w:ind w:left="1317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spacing w:val="7"/>
          <w:sz w:val="35"/>
          <w:szCs w:val="35"/>
        </w:rPr>
        <w:t>的安全漏洞情报跟踪与分析系统。</w:t>
      </w:r>
    </w:p>
    <w:p>
      <w:pPr>
        <w:spacing w:before="313" w:line="713" w:lineRule="exact"/>
        <w:ind w:left="1314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position w:val="23"/>
          <w:sz w:val="35"/>
          <w:szCs w:val="35"/>
        </w:rPr>
        <w:t>openBrain</w:t>
      </w:r>
      <w:r>
        <w:rPr>
          <w:rFonts w:ascii="Microsoft YaHei" w:eastAsia="Microsoft YaHei" w:hAnsi="Microsoft YaHei" w:cs="Microsoft YaHei"/>
          <w:spacing w:val="8"/>
          <w:position w:val="23"/>
          <w:sz w:val="35"/>
          <w:szCs w:val="35"/>
        </w:rPr>
        <w:t>依据开源社区中软件物料清单</w:t>
      </w:r>
      <w:r>
        <w:rPr>
          <w:rFonts w:ascii="Microsoft YaHei" w:eastAsia="Microsoft YaHei" w:hAnsi="Microsoft YaHei" w:cs="Microsoft YaHei"/>
          <w:spacing w:val="-44"/>
          <w:position w:val="2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spacing w:val="8"/>
          <w:position w:val="23"/>
          <w:sz w:val="35"/>
          <w:szCs w:val="35"/>
        </w:rPr>
        <w:t>，在全球范围监测相关漏洞情报</w:t>
      </w:r>
      <w:r>
        <w:rPr>
          <w:rFonts w:ascii="Microsoft YaHei" w:eastAsia="Microsoft YaHei" w:hAnsi="Microsoft YaHei" w:cs="Microsoft YaHei"/>
          <w:spacing w:val="-49"/>
          <w:position w:val="2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spacing w:val="8"/>
          <w:position w:val="23"/>
          <w:sz w:val="35"/>
          <w:szCs w:val="35"/>
        </w:rPr>
        <w:t>，并实现多源多类情报汇总、处置</w:t>
      </w:r>
    </w:p>
    <w:p>
      <w:pPr>
        <w:spacing w:before="2" w:line="187" w:lineRule="auto"/>
        <w:ind w:left="1302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spacing w:val="10"/>
          <w:sz w:val="35"/>
          <w:szCs w:val="35"/>
        </w:rPr>
        <w:t>优先级评估、漏洞影响主体软件识别、早期漏洞灰度检测、疑似漏洞预警、验证程序及修</w:t>
      </w:r>
      <w:r>
        <w:rPr>
          <w:rFonts w:ascii="Microsoft YaHei" w:eastAsia="Microsoft YaHei" w:hAnsi="Microsoft YaHei" w:cs="Microsoft YaHei"/>
          <w:spacing w:val="9"/>
          <w:sz w:val="35"/>
          <w:szCs w:val="35"/>
        </w:rPr>
        <w:t>复方案推荐等能</w:t>
      </w:r>
    </w:p>
    <w:p>
      <w:pPr>
        <w:spacing w:before="177" w:line="188" w:lineRule="auto"/>
        <w:ind w:left="1304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spacing w:val="8"/>
          <w:sz w:val="35"/>
          <w:szCs w:val="35"/>
        </w:rPr>
        <w:t>力</w:t>
      </w:r>
      <w:r>
        <w:rPr>
          <w:rFonts w:ascii="Microsoft YaHei" w:eastAsia="Microsoft YaHei" w:hAnsi="Microsoft YaHei" w:cs="Microsoft YaHei"/>
          <w:spacing w:val="-50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35"/>
          <w:szCs w:val="35"/>
        </w:rPr>
        <w:t>，提升开源社区对开源软件供应链漏洞情报的获取能力和</w:t>
      </w:r>
      <w:r>
        <w:rPr>
          <w:rFonts w:ascii="Microsoft YaHei" w:eastAsia="Microsoft YaHei" w:hAnsi="Microsoft YaHei" w:cs="Microsoft YaHei"/>
          <w:spacing w:val="7"/>
          <w:sz w:val="35"/>
          <w:szCs w:val="35"/>
        </w:rPr>
        <w:t>漏洞处置效率。</w:t>
      </w: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  <w:sectPr>
          <w:headerReference w:type="default" r:id="rId7"/>
          <w:pgSz w:w="19200" w:h="10800"/>
          <w:pgMar w:top="400" w:right="0" w:bottom="0" w:left="0" w:header="0" w:footer="0" w:gutter="0"/>
          <w:pgNumType w:start="3"/>
          <w:cols w:space="708"/>
        </w:sectPr>
      </w:pP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spacing w:before="1" w:line="823" w:lineRule="exact"/>
        <w:ind w:firstLine="465"/>
      </w:pPr>
      <w:r>
        <w:rPr>
          <w:position w:val="-16"/>
        </w:rPr>
        <w:drawing>
          <wp:inline distT="0" distB="0" distL="0" distR="0">
            <wp:extent cx="2874264" cy="522731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23" w:lineRule="exact"/>
        <w:sectPr>
          <w:headerReference w:type="default" r:id="rId9"/>
          <w:type w:val="nextPage"/>
          <w:pgSz w:w="19200" w:h="10800"/>
          <w:pgMar w:top="400" w:right="0" w:bottom="0" w:left="0" w:header="0" w:footer="0" w:gutter="0"/>
          <w:pgNumType w:start="4"/>
          <w:cols w:space="708"/>
          <w:titlePg w:val="0"/>
        </w:sectPr>
      </w:pPr>
    </w:p>
    <w:p>
      <w:pPr>
        <w:spacing w:before="2" w:line="204" w:lineRule="auto"/>
        <w:rPr>
          <w:rFonts w:ascii="Microsoft YaHei" w:eastAsia="Microsoft YaHei" w:hAnsi="Microsoft YaHei" w:cs="Microsoft YaHei"/>
          <w:sz w:val="55"/>
          <w:szCs w:val="55"/>
        </w:rPr>
      </w:pPr>
      <w:r>
        <w:pict>
          <v:shape id="_x0000_s1027" type="#_x0000_t202" style="width:113.7pt;height:43.85pt;margin-top:-1.13pt;margin-left:819.05pt;position:absolute;z-index:251660288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14" name="IM 1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 1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5780428</wp:posOffset>
            </wp:positionH>
            <wp:positionV relativeFrom="page">
              <wp:posOffset>2857009</wp:posOffset>
            </wp:positionV>
            <wp:extent cx="561426" cy="511521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426" cy="511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2807673</wp:posOffset>
            </wp:positionH>
            <wp:positionV relativeFrom="page">
              <wp:posOffset>2782152</wp:posOffset>
            </wp:positionV>
            <wp:extent cx="561426" cy="66123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426" cy="66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595959"/>
          <w:position w:val="-3"/>
          <w:sz w:val="55"/>
          <w:szCs w:val="55"/>
        </w:rPr>
        <w:drawing>
          <wp:inline distT="0" distB="0" distL="0" distR="0">
            <wp:extent cx="214884" cy="370332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88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595959"/>
          <w:spacing w:val="86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595959"/>
          <w:spacing w:val="-23"/>
          <w:sz w:val="55"/>
          <w:szCs w:val="55"/>
        </w:rPr>
        <w:t>目录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line="1159" w:lineRule="exact"/>
        <w:ind w:firstLine="13723"/>
      </w:pPr>
      <w:r>
        <w:rPr>
          <w:position w:val="-23"/>
        </w:rPr>
        <w:drawing>
          <wp:inline distT="0" distB="0" distL="0" distR="0">
            <wp:extent cx="736092" cy="736091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6092" cy="73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28" w:lineRule="auto"/>
      </w:pPr>
    </w:p>
    <w:p>
      <w:pPr>
        <w:spacing w:before="150" w:line="187" w:lineRule="auto"/>
        <w:ind w:left="13601"/>
        <w:rPr>
          <w:rFonts w:ascii="Microsoft YaHei" w:eastAsia="Microsoft YaHei" w:hAnsi="Microsoft YaHei" w:cs="Microsoft YaHei"/>
          <w:sz w:val="35"/>
          <w:szCs w:val="35"/>
        </w:rPr>
      </w:pPr>
      <w:r>
        <w:pict>
          <v:shape id="_x0000_s1028" type="#_x0000_t202" style="width:73.75pt;height:25.35pt;margin-top:6.57pt;margin-left:206.49pt;position:absolute;z-index:251664384" filled="f" stroked="f">
            <o:lock v:ext="edit" aspectratio="f"/>
            <v:textbox inset="0,0,0,0">
              <w:txbxContent>
                <w:p>
                  <w:pPr>
                    <w:spacing w:before="18" w:line="187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8"/>
                      <w:sz w:val="35"/>
                      <w:szCs w:val="35"/>
                    </w:rPr>
                    <w:t>技术概述</w:t>
                  </w:r>
                </w:p>
              </w:txbxContent>
            </v:textbox>
          </v:shape>
        </w:pict>
      </w:r>
      <w:r>
        <w:pict>
          <v:shape id="_x0000_s1029" type="#_x0000_t202" style="width:73.75pt;height:25.35pt;margin-top:6.57pt;margin-left:442.44pt;position:absolute;z-index:251663360" filled="f" stroked="f">
            <o:lock v:ext="edit" aspectratio="f"/>
            <v:textbox inset="0,0,0,0">
              <w:txbxContent>
                <w:p>
                  <w:pPr>
                    <w:spacing w:before="18" w:line="187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8"/>
                      <w:sz w:val="35"/>
                      <w:szCs w:val="35"/>
                    </w:rPr>
                    <w:t>技术进展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b/>
          <w:bCs/>
          <w:spacing w:val="8"/>
          <w:sz w:val="35"/>
          <w:szCs w:val="35"/>
        </w:rPr>
        <w:t>应用扩展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  <w:sectPr>
          <w:headerReference w:type="default" r:id="rId14"/>
          <w:pgSz w:w="19200" w:h="10800"/>
          <w:pgMar w:top="362" w:right="0" w:bottom="0" w:left="0" w:header="0" w:footer="0" w:gutter="0"/>
          <w:pgNumType w:start="5"/>
          <w:cols w:space="708"/>
        </w:sectPr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before="1" w:line="823" w:lineRule="exact"/>
        <w:ind w:firstLine="465"/>
      </w:pPr>
      <w:r>
        <w:rPr>
          <w:position w:val="-16"/>
        </w:rPr>
        <w:drawing>
          <wp:inline distT="0" distB="0" distL="0" distR="0">
            <wp:extent cx="2874264" cy="522731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23" w:lineRule="exact"/>
        <w:sectPr>
          <w:headerReference w:type="default" r:id="rId15"/>
          <w:type w:val="nextPage"/>
          <w:pgSz w:w="19200" w:h="10800"/>
          <w:pgMar w:top="362" w:right="0" w:bottom="0" w:left="0" w:header="0" w:footer="0" w:gutter="0"/>
          <w:pgNumType w:start="6"/>
          <w:cols w:space="708"/>
          <w:titlePg w:val="0"/>
        </w:sectPr>
      </w:pPr>
    </w:p>
    <w:p>
      <w:pPr>
        <w:spacing w:before="2" w:line="204" w:lineRule="auto"/>
        <w:rPr>
          <w:rFonts w:ascii="Microsoft YaHei" w:eastAsia="Microsoft YaHei" w:hAnsi="Microsoft YaHei" w:cs="Microsoft YaHei"/>
          <w:sz w:val="55"/>
          <w:szCs w:val="55"/>
        </w:rPr>
      </w:pPr>
      <w:r>
        <w:pict>
          <v:rect id="_x0000_s1030" style="width:107.8pt;height:135.5pt;margin-top:208.68pt;margin-left:428.4pt;mso-position-horizontal-relative:page;mso-position-vertical-relative:page;position:absolute;z-index:251669504" o:allowincell="f" filled="t" fillcolor="white" stroked="f">
            <v:fill opacity="50373f"/>
          </v:rect>
        </w:pict>
      </w:r>
      <w:r>
        <w:pict>
          <v:shape id="_x0000_s1031" type="#_x0000_t202" style="width:113.7pt;height:43.85pt;margin-top:-1.13pt;margin-left:819.05pt;position:absolute;z-index:251670528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2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28" name="IM 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" name="IM 2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5780428</wp:posOffset>
            </wp:positionH>
            <wp:positionV relativeFrom="page">
              <wp:posOffset>2857009</wp:posOffset>
            </wp:positionV>
            <wp:extent cx="561426" cy="511521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426" cy="511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2807673</wp:posOffset>
            </wp:positionH>
            <wp:positionV relativeFrom="page">
              <wp:posOffset>2782152</wp:posOffset>
            </wp:positionV>
            <wp:extent cx="561426" cy="66123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426" cy="66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0" allowOverlap="1">
            <wp:simplePos x="0" y="0"/>
            <wp:positionH relativeFrom="page">
              <wp:posOffset>8714231</wp:posOffset>
            </wp:positionH>
            <wp:positionV relativeFrom="page">
              <wp:posOffset>2744723</wp:posOffset>
            </wp:positionV>
            <wp:extent cx="736092" cy="736091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6092" cy="736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595959"/>
          <w:position w:val="-3"/>
          <w:sz w:val="55"/>
          <w:szCs w:val="55"/>
        </w:rPr>
        <w:drawing>
          <wp:inline distT="0" distB="0" distL="0" distR="0">
            <wp:extent cx="214884" cy="370332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88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595959"/>
          <w:spacing w:val="86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595959"/>
          <w:spacing w:val="-23"/>
          <w:sz w:val="55"/>
          <w:szCs w:val="55"/>
        </w:rPr>
        <w:t>目录</w:t>
      </w: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spacing w:before="150" w:line="187" w:lineRule="auto"/>
        <w:ind w:left="13601"/>
        <w:rPr>
          <w:rFonts w:ascii="Microsoft YaHei" w:eastAsia="Microsoft YaHei" w:hAnsi="Microsoft YaHei" w:cs="Microsoft YaHei"/>
          <w:sz w:val="35"/>
          <w:szCs w:val="35"/>
        </w:rPr>
      </w:pPr>
      <w: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column">
                  <wp:posOffset>8397240</wp:posOffset>
                </wp:positionH>
                <wp:positionV relativeFrom="paragraph">
                  <wp:posOffset>-1104344</wp:posOffset>
                </wp:positionV>
                <wp:extent cx="1369060" cy="1720850"/>
                <wp:effectExtent l="0" t="0" r="0" b="0"/>
                <wp:wrapNone/>
                <wp:docPr id="38" name="Rect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8397240" y="-1104344"/>
                          <a:ext cx="1369060" cy="1720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6862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38" o:spid="_x0000_s1032" style="width:107.8pt;height:135.5pt;margin-top:-86.96pt;margin-left:661.2pt;mso-wrap-distance-bottom:0;mso-wrap-distance-left:0;mso-wrap-distance-right:0;mso-wrap-distance-top:0;position:absolute;v-text-anchor:top;z-index:-251650048" fillcolor="#ffffff" stroked="f">
                <v:fill opacity="50373f"/>
              </v:rect>
            </w:pict>
          </mc:Fallback>
        </mc:AlternateContent>
      </w:r>
      <w:r>
        <w:pict>
          <v:shape id="_x0000_s1033" type="#_x0000_t202" style="width:73.75pt;height:25.35pt;margin-top:6.57pt;margin-left:206.49pt;position:absolute;z-index:251673600" filled="f" stroked="f">
            <o:lock v:ext="edit" aspectratio="f"/>
            <v:textbox inset="0,0,0,0">
              <w:txbxContent>
                <w:p>
                  <w:pPr>
                    <w:spacing w:before="18" w:line="187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8"/>
                      <w:sz w:val="35"/>
                      <w:szCs w:val="35"/>
                    </w:rPr>
                    <w:t>技术概述</w:t>
                  </w:r>
                </w:p>
              </w:txbxContent>
            </v:textbox>
          </v:shape>
        </w:pict>
      </w:r>
      <w:r>
        <w:pict>
          <v:shape id="_x0000_s1034" type="#_x0000_t202" style="width:73.75pt;height:25.35pt;margin-top:6.57pt;margin-left:442.44pt;position:absolute;z-index:251672576" filled="f" stroked="f">
            <o:lock v:ext="edit" aspectratio="f"/>
            <v:textbox inset="0,0,0,0">
              <w:txbxContent>
                <w:p>
                  <w:pPr>
                    <w:spacing w:before="18" w:line="187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8"/>
                      <w:sz w:val="35"/>
                      <w:szCs w:val="35"/>
                    </w:rPr>
                    <w:t>技术进展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b/>
          <w:bCs/>
          <w:spacing w:val="8"/>
          <w:sz w:val="35"/>
          <w:szCs w:val="35"/>
        </w:rPr>
        <w:t>应用扩展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  <w:sectPr>
          <w:headerReference w:type="default" r:id="rId16"/>
          <w:pgSz w:w="19200" w:h="10800"/>
          <w:pgMar w:top="362" w:right="0" w:bottom="0" w:left="0" w:header="0" w:footer="0" w:gutter="0"/>
          <w:pgNumType w:start="7"/>
          <w:cols w:space="708"/>
        </w:sectPr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line="823" w:lineRule="exact"/>
        <w:ind w:firstLine="465"/>
      </w:pPr>
      <w:r>
        <w:rPr>
          <w:position w:val="-16"/>
        </w:rPr>
        <w:drawing>
          <wp:inline distT="0" distB="0" distL="0" distR="0">
            <wp:extent cx="2874264" cy="522731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23" w:lineRule="exact"/>
        <w:sectPr>
          <w:headerReference w:type="default" r:id="rId17"/>
          <w:type w:val="nextPage"/>
          <w:pgSz w:w="19200" w:h="10800"/>
          <w:pgMar w:top="362" w:right="0" w:bottom="0" w:left="0" w:header="0" w:footer="0" w:gutter="0"/>
          <w:pgNumType w:start="8"/>
          <w:cols w:space="708"/>
          <w:titlePg w:val="0"/>
        </w:sectPr>
      </w:pPr>
    </w:p>
    <w:p>
      <w:pPr>
        <w:spacing w:before="2" w:line="204" w:lineRule="auto"/>
        <w:rPr>
          <w:rFonts w:ascii="Microsoft YaHei" w:eastAsia="Microsoft YaHei" w:hAnsi="Microsoft YaHei" w:cs="Microsoft YaHei"/>
          <w:sz w:val="55"/>
          <w:szCs w:val="55"/>
        </w:rPr>
      </w:pPr>
      <w:r>
        <w:pict>
          <v:rect id="_x0000_s1035" style="width:5.9pt;height:5.9pt;margin-top:179.23pt;margin-left:415.17pt;mso-position-horizontal-relative:page;mso-position-vertical-relative:page;position:absolute;z-index:251675648" o:allowincell="f" filled="t" fillcolor="#9884f4" stroked="f">
            <v:fill opacity="46004f"/>
          </v:rect>
        </w:pict>
      </w:r>
      <w:r>
        <w:pict>
          <v:shape id="_x0000_s1036" type="#_x0000_t202" style="width:113.7pt;height:43.85pt;margin-top:-1.12pt;margin-left:819.05pt;position:absolute;z-index:251681792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3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44" name="IM 4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IM 4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37" type="#_x0000_t202" style="width:415.9pt;height:67.95pt;margin-top:82.91pt;margin-left:502.27pt;mso-position-horizontal-relative:page;mso-position-vertical-relative:page;position:absolute;z-index:251678720" o:allowincell="f" filled="f" stroked="f">
            <o:lock v:ext="edit" aspectratio="f"/>
            <v:textbox inset="0,0,0,0">
              <w:txbxContent>
                <w:p>
                  <w:pPr>
                    <w:spacing w:before="19" w:line="183" w:lineRule="auto"/>
                    <w:ind w:left="20"/>
                    <w:rPr>
                      <w:rFonts w:ascii="Microsoft YaHei" w:eastAsia="Microsoft YaHei" w:hAnsi="Microsoft YaHei" w:cs="Microsoft YaHei"/>
                      <w:sz w:val="40"/>
                      <w:szCs w:val="4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1"/>
                      <w:sz w:val="40"/>
                      <w:szCs w:val="40"/>
                    </w:rPr>
                    <w:t>情报质量不足</w:t>
                  </w:r>
                </w:p>
                <w:p>
                  <w:pPr>
                    <w:spacing w:before="328" w:line="187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7"/>
                      <w:sz w:val="35"/>
                      <w:szCs w:val="35"/>
                    </w:rPr>
                    <w:t>漏洞情报同时也存在缺、错、慢的问题</w:t>
                  </w:r>
                  <w:r>
                    <w:rPr>
                      <w:rFonts w:ascii="Microsoft YaHei" w:eastAsia="Microsoft YaHei" w:hAnsi="Microsoft YaHei" w:cs="Microsoft YaHei"/>
                      <w:spacing w:val="-39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7"/>
                      <w:sz w:val="35"/>
                      <w:szCs w:val="35"/>
                    </w:rPr>
                    <w:t>，开源社区需</w:t>
                  </w:r>
                </w:p>
              </w:txbxContent>
            </v:textbox>
          </v:shape>
        </w:pict>
      </w:r>
      <w:r>
        <w:pict>
          <v:shape id="_x0000_s1038" type="#_x0000_t202" style="width:322.05pt;height:25.55pt;margin-top:155.52pt;margin-left:502.42pt;mso-position-horizontal-relative:page;mso-position-vertical-relative:page;position:absolute;z-index:251680768" o:allowincell="f" filled="f" stroked="f">
            <o:lock v:ext="edit" aspectratio="f"/>
            <v:textbox inset="0,0,0,0">
              <w:txbxContent>
                <w:p>
                  <w:pPr>
                    <w:spacing w:before="19" w:line="188" w:lineRule="auto"/>
                    <w:jc w:val="right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5"/>
                      <w:sz w:val="35"/>
                      <w:szCs w:val="35"/>
                    </w:rPr>
                    <w:t>要更高效、低成本的漏洞情报获取能力。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6295644</wp:posOffset>
            </wp:positionH>
            <wp:positionV relativeFrom="page">
              <wp:posOffset>883920</wp:posOffset>
            </wp:positionV>
            <wp:extent cx="5608320" cy="1176522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1176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6366364</wp:posOffset>
            </wp:positionH>
            <wp:positionV relativeFrom="page">
              <wp:posOffset>2379856</wp:posOffset>
            </wp:positionV>
            <wp:extent cx="2488820" cy="1555314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88820" cy="1555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8944547</wp:posOffset>
            </wp:positionH>
            <wp:positionV relativeFrom="page">
              <wp:posOffset>2379856</wp:posOffset>
            </wp:positionV>
            <wp:extent cx="2877233" cy="1555314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7233" cy="1555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7037109</wp:posOffset>
            </wp:positionH>
            <wp:positionV relativeFrom="page">
              <wp:posOffset>4682528</wp:posOffset>
            </wp:positionV>
            <wp:extent cx="801545" cy="801545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01545" cy="80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595959"/>
          <w:position w:val="-3"/>
          <w:sz w:val="55"/>
          <w:szCs w:val="55"/>
        </w:rPr>
        <w:drawing>
          <wp:inline distT="0" distB="0" distL="0" distR="0">
            <wp:extent cx="214884" cy="370332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88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595959"/>
          <w:spacing w:val="30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595959"/>
          <w:spacing w:val="8"/>
          <w:sz w:val="55"/>
          <w:szCs w:val="55"/>
        </w:rPr>
        <w:t>现象和问题</w:t>
      </w:r>
    </w:p>
    <w:p>
      <w:pPr>
        <w:spacing w:before="224" w:line="1925" w:lineRule="exact"/>
        <w:ind w:firstLine="981"/>
      </w:pPr>
      <w:r>
        <w:rPr>
          <w:position w:val="-39"/>
        </w:rPr>
        <w:pict>
          <v:group id="_x0000_i1039" style="width:441.75pt;height:96.6pt;mso-position-horizontal-relative:char;mso-position-vertical-relative:line" coordorigin="0,0" coordsize="8835,1931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width:8835;height:1931;position:absolute" filled="f" stroked="f">
              <v:imagedata r:id="rId22" o:title=""/>
            </v:shape>
            <v:shape id="_x0000_s1041" type="#_x0000_t202" style="width:8875;height:197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65" w:line="183" w:lineRule="auto"/>
                      <w:ind w:left="173"/>
                      <w:rPr>
                        <w:rFonts w:ascii="Microsoft YaHei" w:eastAsia="Microsoft YaHei" w:hAnsi="Microsoft YaHei" w:cs="Microsoft YaHei"/>
                        <w:sz w:val="40"/>
                        <w:szCs w:val="4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1"/>
                        <w:sz w:val="40"/>
                        <w:szCs w:val="40"/>
                      </w:rPr>
                      <w:t>漏洞基数庞大</w:t>
                    </w:r>
                  </w:p>
                  <w:p>
                    <w:pPr>
                      <w:spacing w:before="281" w:line="188" w:lineRule="auto"/>
                      <w:ind w:left="175"/>
                      <w:rPr>
                        <w:rFonts w:ascii="Microsoft YaHei" w:eastAsia="Microsoft YaHei" w:hAnsi="Microsoft YaHei" w:cs="Microsoft YaHei"/>
                        <w:sz w:val="35"/>
                        <w:szCs w:val="35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35"/>
                        <w:szCs w:val="35"/>
                      </w:rPr>
                      <w:t>安全漏洞披露数量逐年增多</w:t>
                    </w:r>
                    <w:r>
                      <w:rPr>
                        <w:rFonts w:ascii="Microsoft YaHei" w:eastAsia="Microsoft YaHei" w:hAnsi="Microsoft YaHei" w:cs="Microsoft YaHei"/>
                        <w:spacing w:val="-49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35"/>
                        <w:szCs w:val="35"/>
                      </w:rPr>
                      <w:t>，开源软件漏洞持续增多。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834" w:lineRule="exact"/>
        <w:ind w:firstLine="980"/>
      </w:pPr>
      <w:r>
        <w:rPr>
          <w:position w:val="-76"/>
        </w:rPr>
        <w:pict>
          <v:group id="_x0000_i1042" style="width:441.8pt;height:191.75pt;mso-position-horizontal-relative:char;mso-position-vertical-relative:line" coordorigin="0,0" coordsize="8835,3835" filled="f" stroked="f">
            <v:rect id="_x0000_s1043" style="width:8835;height:3841;position:absolute;top:-6" filled="t" fillcolor="white" stroked="f"/>
            <v:rect id="_x0000_s1044" style="width:700;height:1908;left:1220;position:absolute;top:1409" filled="t" fillcolor="#9884f4" stroked="f">
              <v:fill opacity="46004f"/>
            </v:rect>
            <v:rect id="_x0000_s1045" style="width:700;height:1991;left:2762;position:absolute;top:1326" filled="t" fillcolor="#9884f4" stroked="f">
              <v:fill opacity="46004f"/>
            </v:rect>
            <v:rect id="_x0000_s1046" style="width:700;height:2306;left:5846;position:absolute;top:1010" filled="t" fillcolor="#9884f4" stroked="f">
              <v:fill opacity="46004f"/>
            </v:rect>
            <v:rect id="_x0000_s1047" style="width:700;height:2478;left:7388;position:absolute;top:839" filled="t" fillcolor="#9884f4" stroked="f">
              <v:fill opacity="46004f"/>
            </v:rect>
            <v:rect id="_x0000_s1048" style="width:700;height:2021;left:4304;position:absolute;top:1296" filled="t" fillcolor="#9884f4" stroked="f">
              <v:fill opacity="46004f"/>
            </v:rect>
            <v:shape id="_x0000_s1049" type="#_x0000_t202" style="width:8320;height:3495;left:216;position:absolute;top:159" filled="f" stroked="f">
              <o:lock v:ext="edit" aspectratio="f"/>
              <v:textbox inset="0,0,0,0">
                <w:txbxContent>
                  <w:p>
                    <w:pPr>
                      <w:spacing w:before="20" w:line="184" w:lineRule="auto"/>
                      <w:ind w:left="20"/>
                      <w:rPr>
                        <w:rFonts w:ascii="Microsoft YaHei" w:eastAsia="Microsoft YaHei" w:hAnsi="Microsoft YaHei" w:cs="Microsoft YaHei"/>
                        <w:sz w:val="28"/>
                        <w:szCs w:val="2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-1"/>
                        <w:sz w:val="28"/>
                        <w:szCs w:val="28"/>
                      </w:rPr>
                      <w:t>近5年漏洞发布数量统计</w:t>
                    </w:r>
                  </w:p>
                  <w:p>
                    <w:pPr>
                      <w:spacing w:line="135" w:lineRule="exact"/>
                    </w:pPr>
                  </w:p>
                  <w:tbl>
                    <w:tblPr>
                      <w:tblStyle w:val="TableNormal3"/>
                      <w:tblW w:w="7701" w:type="dxa"/>
                      <w:tblInd w:w="587" w:type="dxa"/>
                      <w:tblBorders>
                        <w:top w:val="single" w:sz="12" w:space="0" w:color="D9D9D9"/>
                        <w:left w:val="single" w:sz="12" w:space="0" w:color="D9D9D9"/>
                        <w:bottom w:val="single" w:sz="12" w:space="0" w:color="D9D9D9"/>
                        <w:right w:val="single" w:sz="12" w:space="0" w:color="D9D9D9"/>
                        <w:insideH w:val="single" w:sz="12" w:space="0" w:color="D9D9D9"/>
                        <w:insideV w:val="single" w:sz="12" w:space="0" w:color="D9D9D9"/>
                      </w:tblBorders>
                      <w:tblLayout w:type="fixed"/>
                    </w:tblPr>
                    <w:tblGrid>
                      <w:gridCol w:w="780"/>
                      <w:gridCol w:w="764"/>
                      <w:gridCol w:w="769"/>
                      <w:gridCol w:w="769"/>
                      <w:gridCol w:w="769"/>
                      <w:gridCol w:w="769"/>
                      <w:gridCol w:w="769"/>
                      <w:gridCol w:w="769"/>
                      <w:gridCol w:w="764"/>
                      <w:gridCol w:w="779"/>
                    </w:tblGrid>
                    <w:tr>
                      <w:tblPrEx>
                        <w:tblW w:w="7701" w:type="dxa"/>
                        <w:tblInd w:w="587" w:type="dxa"/>
                        <w:tblBorders>
                          <w:top w:val="single" w:sz="12" w:space="0" w:color="D9D9D9"/>
                          <w:left w:val="single" w:sz="12" w:space="0" w:color="D9D9D9"/>
                          <w:bottom w:val="single" w:sz="12" w:space="0" w:color="D9D9D9"/>
                          <w:right w:val="single" w:sz="12" w:space="0" w:color="D9D9D9"/>
                          <w:insideH w:val="single" w:sz="12" w:space="0" w:color="D9D9D9"/>
                          <w:insideV w:val="single" w:sz="12" w:space="0" w:color="D9D9D9"/>
                        </w:tblBorders>
                        <w:tblLayout w:type="fixed"/>
                      </w:tblPrEx>
                      <w:trPr>
                        <w:trHeight w:val="507"/>
                      </w:trPr>
                      <w:tc>
                        <w:tcPr>
                          <w:tcW w:w="780" w:type="dxa"/>
                          <w:tcBorders>
                            <w:top w:val="single" w:sz="8" w:space="0" w:color="D9D9D9"/>
                            <w:left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4" w:type="dxa"/>
                          <w:tcBorders>
                            <w:top w:val="single" w:sz="8" w:space="0" w:color="D9D9D9"/>
                            <w:lef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top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top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top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top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top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top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4" w:type="dxa"/>
                          <w:tcBorders>
                            <w:top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spacing w:before="280" w:line="168" w:lineRule="auto"/>
                            <w:ind w:right="30"/>
                            <w:jc w:val="right"/>
                            <w:rPr>
                              <w:rFonts w:ascii="Microsoft YaHei" w:eastAsia="Microsoft YaHei" w:hAnsi="Microsoft YaHei" w:cs="Microsoft Ya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FFFFFF"/>
                              <w:spacing w:val="-6"/>
                              <w:sz w:val="18"/>
                              <w:szCs w:val="18"/>
                            </w:rPr>
                            <w:t>23</w:t>
                          </w:r>
                        </w:p>
                      </w:tc>
                      <w:tc>
                        <w:tcPr>
                          <w:tcW w:w="779" w:type="dxa"/>
                          <w:tcBorders>
                            <w:top w:val="single" w:sz="8" w:space="0" w:color="D9D9D9"/>
                            <w:left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spacing w:before="280" w:line="168" w:lineRule="auto"/>
                            <w:rPr>
                              <w:rFonts w:ascii="Microsoft YaHei" w:eastAsia="Microsoft YaHei" w:hAnsi="Microsoft YaHei" w:cs="Microsoft Ya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FFFFFF"/>
                              <w:spacing w:val="-13"/>
                              <w:sz w:val="18"/>
                              <w:szCs w:val="18"/>
                            </w:rPr>
                            <w:t>576</w:t>
                          </w:r>
                        </w:p>
                      </w:tc>
                    </w:tr>
                    <w:tr>
                      <w:tblPrEx>
                        <w:tblW w:w="7701" w:type="dxa"/>
                        <w:tblInd w:w="587" w:type="dxa"/>
                        <w:tblLayout w:type="fixed"/>
                      </w:tblPrEx>
                      <w:trPr>
                        <w:trHeight w:val="492"/>
                      </w:trPr>
                      <w:tc>
                        <w:tcPr>
                          <w:tcW w:w="780" w:type="dxa"/>
                          <w:tcBorders>
                            <w:left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spacing w:before="313" w:line="169" w:lineRule="exact"/>
                            <w:ind w:left="510"/>
                            <w:rPr>
                              <w:rFonts w:ascii="Microsoft YaHei" w:eastAsia="Microsoft YaHei" w:hAnsi="Microsoft YaHei" w:cs="Microsoft Ya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FFFFFF"/>
                              <w:spacing w:val="-10"/>
                              <w:position w:val="-2"/>
                              <w:sz w:val="18"/>
                              <w:szCs w:val="18"/>
                            </w:rPr>
                            <w:t>18</w:t>
                          </w:r>
                        </w:p>
                      </w:tc>
                      <w:tc>
                        <w:tcPr>
                          <w:tcW w:w="764" w:type="dxa"/>
                          <w:tcBorders>
                            <w:left w:val="single" w:sz="8" w:space="0" w:color="D9D9D9"/>
                          </w:tcBorders>
                          <w:vAlign w:val="top"/>
                        </w:tcPr>
                        <w:p>
                          <w:pPr>
                            <w:spacing w:before="313" w:line="169" w:lineRule="exact"/>
                            <w:rPr>
                              <w:rFonts w:ascii="Microsoft YaHei" w:eastAsia="Microsoft YaHei" w:hAnsi="Microsoft YaHei" w:cs="Microsoft Ya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FFFFFF"/>
                              <w:spacing w:val="-19"/>
                              <w:position w:val="-2"/>
                              <w:sz w:val="18"/>
                              <w:szCs w:val="18"/>
                            </w:rPr>
                            <w:t>154</w:t>
                          </w: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spacing w:before="230" w:line="174" w:lineRule="auto"/>
                            <w:ind w:left="503"/>
                            <w:rPr>
                              <w:rFonts w:ascii="Microsoft YaHei" w:eastAsia="Microsoft YaHei" w:hAnsi="Microsoft YaHei" w:cs="Microsoft Ya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FFFFFF"/>
                              <w:spacing w:val="-10"/>
                              <w:sz w:val="18"/>
                              <w:szCs w:val="18"/>
                            </w:rPr>
                            <w:t>18</w:t>
                          </w: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spacing w:before="232" w:line="173" w:lineRule="auto"/>
                            <w:rPr>
                              <w:rFonts w:ascii="Microsoft YaHei" w:eastAsia="Microsoft YaHei" w:hAnsi="Microsoft YaHei" w:cs="Microsoft Ya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FFFFFF"/>
                              <w:spacing w:val="-17"/>
                              <w:sz w:val="18"/>
                              <w:szCs w:val="18"/>
                            </w:rPr>
                            <w:t>938</w:t>
                          </w: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spacing w:before="200" w:line="174" w:lineRule="auto"/>
                            <w:ind w:left="507"/>
                            <w:rPr>
                              <w:rFonts w:ascii="Microsoft YaHei" w:eastAsia="Microsoft YaHei" w:hAnsi="Microsoft YaHei" w:cs="Microsoft Ya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FFFFFF"/>
                              <w:spacing w:val="-10"/>
                              <w:sz w:val="18"/>
                              <w:szCs w:val="18"/>
                            </w:rPr>
                            <w:t>19</w:t>
                          </w: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spacing w:before="201" w:line="174" w:lineRule="auto"/>
                            <w:rPr>
                              <w:rFonts w:ascii="Microsoft YaHei" w:eastAsia="Microsoft YaHei" w:hAnsi="Microsoft YaHei" w:cs="Microsoft Ya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FFFFFF"/>
                              <w:spacing w:val="-16"/>
                              <w:sz w:val="18"/>
                              <w:szCs w:val="18"/>
                            </w:rPr>
                            <w:t>222</w:t>
                          </w: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4" w:type="dxa"/>
                          <w:tcBorders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79" w:type="dxa"/>
                          <w:tcBorders>
                            <w:left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  <w:tr>
                      <w:tblPrEx>
                        <w:tblW w:w="7701" w:type="dxa"/>
                        <w:tblInd w:w="587" w:type="dxa"/>
                        <w:tblLayout w:type="fixed"/>
                      </w:tblPrEx>
                      <w:trPr>
                        <w:trHeight w:val="491"/>
                      </w:trPr>
                      <w:tc>
                        <w:tcPr>
                          <w:tcW w:w="780" w:type="dxa"/>
                          <w:tcBorders>
                            <w:left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4" w:type="dxa"/>
                          <w:tcBorders>
                            <w:lef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4" w:type="dxa"/>
                          <w:tcBorders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79" w:type="dxa"/>
                          <w:tcBorders>
                            <w:left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  <w:tr>
                      <w:tblPrEx>
                        <w:tblW w:w="7701" w:type="dxa"/>
                        <w:tblInd w:w="587" w:type="dxa"/>
                        <w:tblLayout w:type="fixed"/>
                      </w:tblPrEx>
                      <w:trPr>
                        <w:trHeight w:val="492"/>
                      </w:trPr>
                      <w:tc>
                        <w:tcPr>
                          <w:tcW w:w="780" w:type="dxa"/>
                          <w:tcBorders>
                            <w:left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4" w:type="dxa"/>
                          <w:tcBorders>
                            <w:lef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4" w:type="dxa"/>
                          <w:tcBorders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79" w:type="dxa"/>
                          <w:tcBorders>
                            <w:left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  <w:tr>
                      <w:tblPrEx>
                        <w:tblW w:w="7701" w:type="dxa"/>
                        <w:tblInd w:w="587" w:type="dxa"/>
                        <w:tblLayout w:type="fixed"/>
                      </w:tblPrEx>
                      <w:trPr>
                        <w:trHeight w:val="497"/>
                      </w:trPr>
                      <w:tc>
                        <w:tcPr>
                          <w:tcW w:w="780" w:type="dxa"/>
                          <w:tcBorders>
                            <w:left w:val="single" w:sz="8" w:space="0" w:color="D9D9D9"/>
                            <w:bottom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4" w:type="dxa"/>
                          <w:tcBorders>
                            <w:left w:val="single" w:sz="8" w:space="0" w:color="D9D9D9"/>
                            <w:bottom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bottom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bottom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bottom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bottom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bottom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9" w:type="dxa"/>
                          <w:tcBorders>
                            <w:bottom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64" w:type="dxa"/>
                          <w:tcBorders>
                            <w:bottom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779" w:type="dxa"/>
                          <w:tcBorders>
                            <w:left w:val="single" w:sz="8" w:space="0" w:color="D9D9D9"/>
                            <w:bottom w:val="single" w:sz="8" w:space="0" w:color="D9D9D9"/>
                            <w:right w:val="single" w:sz="8" w:space="0" w:color="D9D9D9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spacing w:before="134" w:line="183" w:lineRule="auto"/>
                      <w:ind w:left="1062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-1"/>
                        <w:sz w:val="18"/>
                        <w:szCs w:val="18"/>
                      </w:rPr>
                      <w:t>2018年                  2019年                  2020年                  2021年                  2022年</w:t>
                    </w:r>
                  </w:p>
                </w:txbxContent>
              </v:textbox>
            </v:shape>
            <v:shape id="_x0000_s1050" type="#_x0000_t202" style="width:560;height:2808;left:143;position:absolute;top:590" filled="f" stroked="f">
              <o:lock v:ext="edit" aspectratio="f"/>
              <v:textbox inset="0,0,0,0">
                <w:txbxContent>
                  <w:p>
                    <w:pPr>
                      <w:spacing w:before="20" w:line="173" w:lineRule="auto"/>
                      <w:ind w:left="20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-2"/>
                        <w:sz w:val="18"/>
                        <w:szCs w:val="18"/>
                      </w:rPr>
                      <w:t>25000</w:t>
                    </w:r>
                  </w:p>
                  <w:p>
                    <w:pPr>
                      <w:spacing w:before="301" w:line="173" w:lineRule="auto"/>
                      <w:ind w:left="20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-2"/>
                        <w:sz w:val="18"/>
                        <w:szCs w:val="18"/>
                      </w:rPr>
                      <w:t>20000</w:t>
                    </w:r>
                  </w:p>
                  <w:p>
                    <w:pPr>
                      <w:spacing w:before="302" w:line="174" w:lineRule="auto"/>
                      <w:ind w:left="28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-4"/>
                        <w:sz w:val="18"/>
                        <w:szCs w:val="18"/>
                      </w:rPr>
                      <w:t>15000</w:t>
                    </w:r>
                  </w:p>
                  <w:p>
                    <w:pPr>
                      <w:spacing w:before="301" w:line="174" w:lineRule="auto"/>
                      <w:ind w:left="28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-4"/>
                        <w:sz w:val="18"/>
                        <w:szCs w:val="18"/>
                      </w:rPr>
                      <w:t>10000</w:t>
                    </w:r>
                  </w:p>
                  <w:p>
                    <w:pPr>
                      <w:spacing w:before="303" w:line="173" w:lineRule="auto"/>
                      <w:ind w:right="20"/>
                      <w:jc w:val="right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-4"/>
                        <w:sz w:val="18"/>
                        <w:szCs w:val="18"/>
                      </w:rPr>
                      <w:t>5000</w:t>
                    </w:r>
                  </w:p>
                  <w:p>
                    <w:pPr>
                      <w:spacing w:before="302" w:line="173" w:lineRule="auto"/>
                      <w:ind w:right="12"/>
                      <w:jc w:val="right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A6A6A6"/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</v:shape>
            <v:shape id="_x0000_s1051" type="#_x0000_t202" style="width:739;height:272;left:7480;position:absolute;top:188" filled="f" stroked="f">
              <o:lock v:ext="edit" aspectratio="f"/>
              <v:textbox inset="0,0,0,0">
                <w:txbxContent>
                  <w:p>
                    <w:pPr>
                      <w:spacing w:before="20" w:line="312" w:lineRule="exact"/>
                      <w:ind w:left="20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-2"/>
                        <w:position w:val="2"/>
                        <w:sz w:val="18"/>
                        <w:szCs w:val="18"/>
                      </w:rPr>
                      <w:t>All</w:t>
                    </w: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11"/>
                        <w:position w:val="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A6A6A6"/>
                        <w:spacing w:val="-2"/>
                        <w:position w:val="2"/>
                        <w:sz w:val="18"/>
                        <w:szCs w:val="18"/>
                      </w:rPr>
                      <w:t>CVEs</w:t>
                    </w:r>
                  </w:p>
                </w:txbxContent>
              </v:textbox>
            </v:shape>
            <v:shape id="_x0000_s1052" type="#_x0000_t202" style="width:242;height:182;left:5922;position:absolute;top:1134" filled="f" stroked="f">
              <o:lock v:ext="edit" aspectratio="f"/>
              <v:textbox inset="0,0,0,0">
                <w:txbxContent>
                  <w:p>
                    <w:pPr>
                      <w:spacing w:before="20" w:line="174" w:lineRule="auto"/>
                      <w:ind w:left="20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6"/>
                        <w:sz w:val="18"/>
                        <w:szCs w:val="18"/>
                      </w:rPr>
                      <w:t>21</w:t>
                    </w:r>
                  </w:p>
                </w:txbxContent>
              </v:textbox>
            </v:shape>
            <v:shape id="_x0000_s1053" type="#_x0000_t202" style="width:237;height:182;left:6245;position:absolute;top:1135" filled="f" stroked="f">
              <o:lock v:ext="edit" aspectratio="f"/>
              <v:textbox inset="0,0,0,0">
                <w:txbxContent>
                  <w:p>
                    <w:pPr>
                      <w:spacing w:before="20" w:line="173" w:lineRule="auto"/>
                      <w:ind w:left="20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8"/>
                        <w:sz w:val="18"/>
                        <w:szCs w:val="18"/>
                      </w:rPr>
                      <w:t>50</w:t>
                    </w:r>
                  </w:p>
                </w:txbxContent>
              </v:textbox>
            </v:shape>
            <v:shape id="_x0000_s1054" type="#_x0000_t202" style="width:136;height:182;left:6133;position:absolute;top:1135" filled="f" stroked="f">
              <o:lock v:ext="edit" aspectratio="f"/>
              <v:textbox inset="0,0,0,0">
                <w:txbxContent>
                  <w:p>
                    <w:pPr>
                      <w:spacing w:before="20" w:line="173" w:lineRule="auto"/>
                      <w:ind w:left="20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FFFFFF"/>
                        <w:sz w:val="18"/>
                        <w:szCs w:val="18"/>
                      </w:rPr>
                      <w:t>9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74" w:line="397" w:lineRule="exact"/>
        <w:ind w:left="1137"/>
        <w:rPr>
          <w:rFonts w:ascii="Microsoft YaHei" w:eastAsia="Microsoft YaHei" w:hAnsi="Microsoft YaHei" w:cs="Microsoft YaHei"/>
          <w:sz w:val="40"/>
          <w:szCs w:val="40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column">
              <wp:posOffset>623316</wp:posOffset>
            </wp:positionH>
            <wp:positionV relativeFrom="paragraph">
              <wp:posOffset>-6984</wp:posOffset>
            </wp:positionV>
            <wp:extent cx="5794247" cy="698171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94247" cy="698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spacing w:val="-1"/>
          <w:position w:val="-2"/>
          <w:sz w:val="40"/>
          <w:szCs w:val="40"/>
        </w:rPr>
        <w:t>供应链关系复杂</w:t>
      </w:r>
    </w:p>
    <w:p>
      <w:pPr>
        <w:spacing w:before="2" w:line="158" w:lineRule="auto"/>
        <w:ind w:left="12846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40"/>
          <w:szCs w:val="40"/>
        </w:rPr>
        <w:t>开源安全知识获取与处理</w:t>
      </w:r>
    </w:p>
    <w:p>
      <w:pPr>
        <w:spacing w:before="1" w:line="187" w:lineRule="auto"/>
        <w:ind w:left="113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spacing w:val="7"/>
          <w:sz w:val="35"/>
          <w:szCs w:val="35"/>
        </w:rPr>
        <w:t>众多开源项目包含复杂的开源软件供应链关系</w:t>
      </w:r>
      <w:r>
        <w:rPr>
          <w:rFonts w:ascii="Microsoft YaHei" w:eastAsia="Microsoft YaHei" w:hAnsi="Microsoft YaHei" w:cs="Microsoft YaHei"/>
          <w:spacing w:val="-36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35"/>
          <w:szCs w:val="35"/>
        </w:rPr>
        <w:t>，从海量</w:t>
      </w:r>
    </w:p>
    <w:p>
      <w:pPr>
        <w:spacing w:before="134" w:line="188" w:lineRule="auto"/>
        <w:ind w:left="113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spacing w:val="9"/>
          <w:sz w:val="35"/>
          <w:szCs w:val="35"/>
        </w:rPr>
        <w:t>漏洞和海量开源组件中寻找与项目相关的情报成本较高。</w:t>
      </w:r>
      <w:r>
        <w:rPr>
          <w:rFonts w:ascii="Microsoft YaHei" w:eastAsia="Microsoft YaHei" w:hAnsi="Microsoft YaHei" w:cs="Microsoft YaHei"/>
          <w:sz w:val="35"/>
          <w:szCs w:val="35"/>
        </w:rPr>
        <w:br/>
      </w:r>
      <w:r>
        <w:rPr>
          <w:rFonts w:ascii="Microsoft YaHei" w:eastAsia="Microsoft YaHei" w:hAnsi="Microsoft YaHei" w:cs="Microsoft YaHei"/>
          <w:sz w:val="35"/>
          <w:szCs w:val="35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https://d.book118.com/098046015143006043</w:t>
        </w:r>
      </w:hyperlink>
    </w:p>
    <w:p>
      <w:pPr>
        <w:spacing w:before="134" w:line="188" w:lineRule="auto"/>
        <w:ind w:left="1133"/>
        <w:rPr>
          <w:rFonts w:ascii="Microsoft YaHei" w:eastAsia="Microsoft YaHei" w:hAnsi="Microsoft YaHei" w:cs="Microsoft YaHei"/>
          <w:sz w:val="35"/>
          <w:szCs w:val="35"/>
        </w:rPr>
      </w:pPr>
    </w:p>
    <w:sectPr>
      <w:headerReference w:type="default" r:id="rId25"/>
      <w:pgSz w:w="19200" w:h="10800"/>
      <w:pgMar w:top="362" w:right="0" w:bottom="0" w:left="0" w:header="0" w:footer="0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80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EDEDED">
                          <a:alpha val="34901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960pt;height:540pt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ededed" stroked="f">
              <v:fill opacity="22873f"/>
            </v:rect>
          </w:pict>
        </mc:Fallback>
      </mc:AlternateContent>
    </w: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8000"/>
              <wp:effectExtent l="0" t="0" r="0" b="0"/>
              <wp:wrapNone/>
              <wp:docPr id="128699975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EDEDED">
                          <a:alpha val="34901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50" style="width:960pt;height:540pt;margin-top:0;margin-left:0;mso-position-horizontal-relative:page;mso-position-vertical-relative:page;mso-wrap-distance-bottom:0;mso-wrap-distance-left:0;mso-wrap-distance-right:0;mso-wrap-distance-top:0;position:absolute;v-text-anchor:top;z-index:-251655168" o:allowincell="f" fillcolor="#ededed" stroked="f">
              <v:fill opacity="22873f"/>
            </v:rect>
          </w:pict>
        </mc:Fallback>
      </mc:AlternateContent>
    </w:r>
    <w:r>
      <w:drawing>
        <wp:anchor distT="0" distB="0" distL="0" distR="0" simplePos="0" relativeHeight="25166336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13609195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609195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1" style="width:960pt;height:540pt;margin-top:0;margin-left:0;mso-position-horizontal-relative:page;mso-position-vertical-relative:page;position:absolute;z-index:251664384" o:allowincell="f" filled="t" fillcolor="#ededed" stroked="f">
          <v:fill opacity="22873f"/>
        </v:rect>
      </w:pict>
    </w: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960pt;height:540pt;margin-top:0;margin-left:0;mso-position-horizontal-relative:page;mso-position-vertical-relative:page;position:absolute;z-index:251666432" o:allowincell="f" filled="t" fillcolor="#ededed" stroked="f">
          <v:fill opacity="22873f"/>
        </v:rect>
      </w:pict>
    </w: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604205911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205911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3" style="width:960pt;height:540pt;margin-top:0;margin-left:0;mso-position-horizontal-relative:page;mso-position-vertical-relative:page;position:absolute;z-index:251668480" o:allowincell="f" filled="t" fillcolor="#ededed" stroked="f">
          <v:fill opacity="22873f"/>
        </v:rect>
      </w:pict>
    </w: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4" style="width:960pt;height:540pt;margin-top:0;margin-left:0;mso-position-horizontal-relative:page;mso-position-vertical-relative:page;position:absolute;z-index:251670528" o:allowincell="f" filled="t" fillcolor="#ededed" stroked="f">
          <v:fill opacity="22873f"/>
        </v:rect>
      </w:pict>
    </w: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345207027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207027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5" style="width:960pt;height:540pt;margin-top:0;margin-left:0;mso-position-horizontal-relative:page;mso-position-vertical-relative:page;position:absolute;z-index:251672576" o:allowincell="f" filled="t" fillcolor="#ededed" stroked="f">
          <v:fill opacity="22873f"/>
        </v:rect>
      </w:pict>
    </w:r>
    <w:r>
      <w:drawing>
        <wp:anchor distT="0" distB="0" distL="0" distR="0" simplePos="0" relativeHeight="25167360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6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6" style="width:960pt;height:540pt;margin-top:0;margin-left:0;mso-position-horizontal-relative:page;mso-position-vertical-relative:page;position:absolute;z-index:251674624" o:allowincell="f" filled="t" fillcolor="#ededed" stroked="f">
          <v:fill opacity="22873f"/>
        </v:rect>
      </w:pict>
    </w:r>
    <w:r>
      <w:drawing>
        <wp:anchor distT="0" distB="0" distL="0" distR="0" simplePos="0" relativeHeight="25167564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875574663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5574663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7" style="width:960pt;height:540pt;margin-top:0;margin-left:0;mso-position-horizontal-relative:page;mso-position-vertical-relative:page;position:absolute;z-index:251676672" o:allowincell="f" filled="t" fillcolor="#ededed" stroked="f">
          <v:fill opacity="22873f"/>
        </v:rect>
      </w:pict>
    </w:r>
    <w:r>
      <w:drawing>
        <wp:anchor distT="0" distB="0" distL="0" distR="0" simplePos="0" relativeHeight="25167769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2" name="IM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 4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image" Target="media/image9.png" /><Relationship Id="rId19" Type="http://schemas.openxmlformats.org/officeDocument/2006/relationships/image" Target="media/image10.png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1" Type="http://schemas.openxmlformats.org/officeDocument/2006/relationships/image" Target="media/image12.png" /><Relationship Id="rId22" Type="http://schemas.openxmlformats.org/officeDocument/2006/relationships/image" Target="media/image13.png" /><Relationship Id="rId23" Type="http://schemas.openxmlformats.org/officeDocument/2006/relationships/image" Target="media/image14.png" /><Relationship Id="rId24" Type="http://schemas.openxmlformats.org/officeDocument/2006/relationships/hyperlink" Target="https://d.book118.com/098046015143006043" TargetMode="External" /><Relationship Id="rId25" Type="http://schemas.openxmlformats.org/officeDocument/2006/relationships/header" Target="header9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image" Target="media/image2.png" /><Relationship Id="rId7" Type="http://schemas.openxmlformats.org/officeDocument/2006/relationships/header" Target="header3.xml" /><Relationship Id="rId8" Type="http://schemas.openxmlformats.org/officeDocument/2006/relationships/image" Target="media/image4.png" /><Relationship Id="rId9" Type="http://schemas.openxmlformats.org/officeDocument/2006/relationships/header" Target="header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2024-03-09T16:15:23Z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2024-03-09T16:33:56Z</vt:filetime>
  </property>
  <property fmtid="{D5CDD505-2E9C-101B-9397-08002B2CF9AE}" pid="3" name="CRO">
    <vt:lpwstr>wqlLaW5nc29mdCBQREYgdG8gV1BTIDkw</vt:lpwstr>
  </property>
</Properties>
</file>