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09" w:history="1">
        <w:r>
          <w:rPr>
            <w:rFonts w:ascii="仿宋" w:eastAsia="仿宋" w:hAnsi="仿宋" w:cs="仿宋" w:hint="eastAsia"/>
            <w:lang w:eastAsia="zh-CN"/>
          </w:rPr>
          <w:t>序言</w:t>
        </w:r>
        <w:r>
          <w:tab/>
        </w:r>
        <w:r>
          <w:fldChar w:fldCharType="begin"/>
        </w:r>
        <w:r>
          <w:instrText xml:space="preserve"> PAGEREF _Toc15509 \h </w:instrText>
        </w:r>
        <w:r>
          <w:fldChar w:fldCharType="separate"/>
        </w:r>
        <w:r>
          <w:t>3</w:t>
        </w:r>
        <w:r>
          <w:fldChar w:fldCharType="end"/>
        </w:r>
      </w:hyperlink>
    </w:p>
    <w:p>
      <w:pPr>
        <w:pStyle w:val="TOC1"/>
        <w:tabs>
          <w:tab w:val="right" w:leader="dot" w:pos="8306"/>
        </w:tabs>
      </w:pPr>
      <w:hyperlink w:anchor="_Toc12779" w:history="1">
        <w:r>
          <w:rPr>
            <w:rFonts w:ascii="仿宋" w:eastAsia="仿宋" w:hAnsi="仿宋" w:cs="仿宋" w:hint="eastAsia"/>
            <w:lang w:eastAsia="zh-CN"/>
          </w:rPr>
          <w:t>一、工艺说明</w:t>
        </w:r>
        <w:r>
          <w:tab/>
        </w:r>
        <w:r>
          <w:fldChar w:fldCharType="begin"/>
        </w:r>
        <w:r>
          <w:instrText xml:space="preserve"> PAGEREF _Toc12779 \h </w:instrText>
        </w:r>
        <w:r>
          <w:fldChar w:fldCharType="separate"/>
        </w:r>
        <w:r>
          <w:t>3</w:t>
        </w:r>
        <w:r>
          <w:fldChar w:fldCharType="end"/>
        </w:r>
      </w:hyperlink>
    </w:p>
    <w:p>
      <w:pPr>
        <w:pStyle w:val="TOC2"/>
        <w:tabs>
          <w:tab w:val="right" w:leader="dot" w:pos="8306"/>
        </w:tabs>
      </w:pPr>
      <w:hyperlink w:anchor="_Toc2429" w:history="1">
        <w:r>
          <w:rPr>
            <w:rFonts w:ascii="仿宋" w:eastAsia="仿宋" w:hAnsi="仿宋" w:cs="仿宋" w:hint="eastAsia"/>
            <w:lang w:eastAsia="zh-CN"/>
          </w:rPr>
          <w:t>(一)、技术管理特点</w:t>
        </w:r>
        <w:r>
          <w:tab/>
        </w:r>
        <w:r>
          <w:fldChar w:fldCharType="begin"/>
        </w:r>
        <w:r>
          <w:instrText xml:space="preserve"> PAGEREF _Toc2429 \h </w:instrText>
        </w:r>
        <w:r>
          <w:fldChar w:fldCharType="separate"/>
        </w:r>
        <w:r>
          <w:t>3</w:t>
        </w:r>
        <w:r>
          <w:fldChar w:fldCharType="end"/>
        </w:r>
      </w:hyperlink>
    </w:p>
    <w:p>
      <w:pPr>
        <w:pStyle w:val="TOC2"/>
        <w:tabs>
          <w:tab w:val="right" w:leader="dot" w:pos="8306"/>
        </w:tabs>
      </w:pPr>
      <w:hyperlink w:anchor="_Toc10617" w:history="1">
        <w:r>
          <w:rPr>
            <w:rFonts w:ascii="仿宋" w:eastAsia="仿宋" w:hAnsi="仿宋" w:cs="仿宋" w:hint="eastAsia"/>
            <w:lang w:eastAsia="zh-CN"/>
          </w:rPr>
          <w:t>(二)、市政机械项目工艺技术设计方案</w:t>
        </w:r>
        <w:r>
          <w:tab/>
        </w:r>
        <w:r>
          <w:fldChar w:fldCharType="begin"/>
        </w:r>
        <w:r>
          <w:instrText xml:space="preserve"> PAGEREF _Toc10617 \h </w:instrText>
        </w:r>
        <w:r>
          <w:fldChar w:fldCharType="separate"/>
        </w:r>
        <w:r>
          <w:t>4</w:t>
        </w:r>
        <w:r>
          <w:fldChar w:fldCharType="end"/>
        </w:r>
      </w:hyperlink>
    </w:p>
    <w:p>
      <w:pPr>
        <w:pStyle w:val="TOC2"/>
        <w:tabs>
          <w:tab w:val="right" w:leader="dot" w:pos="8306"/>
        </w:tabs>
      </w:pPr>
      <w:hyperlink w:anchor="_Toc11549" w:history="1">
        <w:r>
          <w:rPr>
            <w:rFonts w:ascii="仿宋" w:eastAsia="仿宋" w:hAnsi="仿宋" w:cs="仿宋" w:hint="eastAsia"/>
            <w:lang w:eastAsia="zh-CN"/>
          </w:rPr>
          <w:t>(三)、设备选型方案</w:t>
        </w:r>
        <w:r>
          <w:tab/>
        </w:r>
        <w:r>
          <w:fldChar w:fldCharType="begin"/>
        </w:r>
        <w:r>
          <w:instrText xml:space="preserve"> PAGEREF _Toc11549 \h </w:instrText>
        </w:r>
        <w:r>
          <w:fldChar w:fldCharType="separate"/>
        </w:r>
        <w:r>
          <w:t>5</w:t>
        </w:r>
        <w:r>
          <w:fldChar w:fldCharType="end"/>
        </w:r>
      </w:hyperlink>
    </w:p>
    <w:p>
      <w:pPr>
        <w:pStyle w:val="TOC1"/>
        <w:tabs>
          <w:tab w:val="right" w:leader="dot" w:pos="8306"/>
        </w:tabs>
      </w:pPr>
      <w:hyperlink w:anchor="_Toc12375" w:history="1">
        <w:r>
          <w:rPr>
            <w:rFonts w:ascii="仿宋" w:eastAsia="仿宋" w:hAnsi="仿宋" w:cs="仿宋" w:hint="eastAsia"/>
            <w:lang w:eastAsia="zh-CN"/>
          </w:rPr>
          <w:t>二、市政机械项目文档管理</w:t>
        </w:r>
        <w:r>
          <w:tab/>
        </w:r>
        <w:r>
          <w:fldChar w:fldCharType="begin"/>
        </w:r>
        <w:r>
          <w:instrText xml:space="preserve"> PAGEREF _Toc12375 \h </w:instrText>
        </w:r>
        <w:r>
          <w:fldChar w:fldCharType="separate"/>
        </w:r>
        <w:r>
          <w:t>7</w:t>
        </w:r>
        <w:r>
          <w:fldChar w:fldCharType="end"/>
        </w:r>
      </w:hyperlink>
    </w:p>
    <w:p>
      <w:pPr>
        <w:pStyle w:val="TOC2"/>
        <w:tabs>
          <w:tab w:val="right" w:leader="dot" w:pos="8306"/>
        </w:tabs>
      </w:pPr>
      <w:hyperlink w:anchor="_Toc4462" w:history="1">
        <w:r>
          <w:rPr>
            <w:rFonts w:ascii="仿宋" w:eastAsia="仿宋" w:hAnsi="仿宋" w:cs="仿宋" w:hint="eastAsia"/>
            <w:lang w:eastAsia="zh-CN"/>
          </w:rPr>
          <w:t>(一)、文档编制与审查</w:t>
        </w:r>
        <w:r>
          <w:tab/>
        </w:r>
        <w:r>
          <w:fldChar w:fldCharType="begin"/>
        </w:r>
        <w:r>
          <w:instrText xml:space="preserve"> PAGEREF _Toc4462 \h </w:instrText>
        </w:r>
        <w:r>
          <w:fldChar w:fldCharType="separate"/>
        </w:r>
        <w:r>
          <w:t>7</w:t>
        </w:r>
        <w:r>
          <w:fldChar w:fldCharType="end"/>
        </w:r>
      </w:hyperlink>
    </w:p>
    <w:p>
      <w:pPr>
        <w:pStyle w:val="TOC2"/>
        <w:tabs>
          <w:tab w:val="right" w:leader="dot" w:pos="8306"/>
        </w:tabs>
      </w:pPr>
      <w:hyperlink w:anchor="_Toc11847" w:history="1">
        <w:r>
          <w:rPr>
            <w:rFonts w:ascii="仿宋" w:eastAsia="仿宋" w:hAnsi="仿宋" w:cs="仿宋" w:hint="eastAsia"/>
            <w:lang w:eastAsia="zh-CN"/>
          </w:rPr>
          <w:t>(二)、文档发布与分发</w:t>
        </w:r>
        <w:r>
          <w:tab/>
        </w:r>
        <w:r>
          <w:fldChar w:fldCharType="begin"/>
        </w:r>
        <w:r>
          <w:instrText xml:space="preserve"> PAGEREF _Toc11847 \h </w:instrText>
        </w:r>
        <w:r>
          <w:fldChar w:fldCharType="separate"/>
        </w:r>
        <w:r>
          <w:t>8</w:t>
        </w:r>
        <w:r>
          <w:fldChar w:fldCharType="end"/>
        </w:r>
      </w:hyperlink>
    </w:p>
    <w:p>
      <w:pPr>
        <w:pStyle w:val="TOC2"/>
        <w:tabs>
          <w:tab w:val="right" w:leader="dot" w:pos="8306"/>
        </w:tabs>
      </w:pPr>
      <w:hyperlink w:anchor="_Toc22030" w:history="1">
        <w:r>
          <w:rPr>
            <w:rFonts w:ascii="仿宋" w:eastAsia="仿宋" w:hAnsi="仿宋" w:cs="仿宋" w:hint="eastAsia"/>
            <w:lang w:eastAsia="zh-CN"/>
          </w:rPr>
          <w:t>(三)、文档存档与归档</w:t>
        </w:r>
        <w:r>
          <w:tab/>
        </w:r>
        <w:r>
          <w:fldChar w:fldCharType="begin"/>
        </w:r>
        <w:r>
          <w:instrText xml:space="preserve"> PAGEREF _Toc22030 \h </w:instrText>
        </w:r>
        <w:r>
          <w:fldChar w:fldCharType="separate"/>
        </w:r>
        <w:r>
          <w:t>9</w:t>
        </w:r>
        <w:r>
          <w:fldChar w:fldCharType="end"/>
        </w:r>
      </w:hyperlink>
    </w:p>
    <w:p>
      <w:pPr>
        <w:pStyle w:val="TOC1"/>
        <w:tabs>
          <w:tab w:val="right" w:leader="dot" w:pos="8306"/>
        </w:tabs>
      </w:pPr>
      <w:hyperlink w:anchor="_Toc26553" w:history="1">
        <w:r>
          <w:rPr>
            <w:rFonts w:ascii="仿宋" w:eastAsia="仿宋" w:hAnsi="仿宋" w:cs="仿宋" w:hint="eastAsia"/>
            <w:lang w:eastAsia="zh-CN"/>
          </w:rPr>
          <w:t>三、市政机械项目选址可行性分析</w:t>
        </w:r>
        <w:r>
          <w:tab/>
        </w:r>
        <w:r>
          <w:fldChar w:fldCharType="begin"/>
        </w:r>
        <w:r>
          <w:instrText xml:space="preserve"> PAGEREF _Toc26553 \h </w:instrText>
        </w:r>
        <w:r>
          <w:fldChar w:fldCharType="separate"/>
        </w:r>
        <w:r>
          <w:t>10</w:t>
        </w:r>
        <w:r>
          <w:fldChar w:fldCharType="end"/>
        </w:r>
      </w:hyperlink>
    </w:p>
    <w:p>
      <w:pPr>
        <w:pStyle w:val="TOC2"/>
        <w:tabs>
          <w:tab w:val="right" w:leader="dot" w:pos="8306"/>
        </w:tabs>
      </w:pPr>
      <w:hyperlink w:anchor="_Toc19434" w:history="1">
        <w:r>
          <w:rPr>
            <w:rFonts w:ascii="仿宋" w:eastAsia="仿宋" w:hAnsi="仿宋" w:cs="仿宋" w:hint="eastAsia"/>
            <w:lang w:eastAsia="zh-CN"/>
          </w:rPr>
          <w:t>(一)、市政机械项目选址</w:t>
        </w:r>
        <w:r>
          <w:tab/>
        </w:r>
        <w:r>
          <w:fldChar w:fldCharType="begin"/>
        </w:r>
        <w:r>
          <w:instrText xml:space="preserve"> PAGEREF _Toc19434 \h </w:instrText>
        </w:r>
        <w:r>
          <w:fldChar w:fldCharType="separate"/>
        </w:r>
        <w:r>
          <w:t>10</w:t>
        </w:r>
        <w:r>
          <w:fldChar w:fldCharType="end"/>
        </w:r>
      </w:hyperlink>
    </w:p>
    <w:p>
      <w:pPr>
        <w:pStyle w:val="TOC2"/>
        <w:tabs>
          <w:tab w:val="right" w:leader="dot" w:pos="8306"/>
        </w:tabs>
      </w:pPr>
      <w:hyperlink w:anchor="_Toc30512" w:history="1">
        <w:r>
          <w:rPr>
            <w:rFonts w:ascii="仿宋" w:eastAsia="仿宋" w:hAnsi="仿宋" w:cs="仿宋" w:hint="eastAsia"/>
            <w:lang w:eastAsia="zh-CN"/>
          </w:rPr>
          <w:t>(二)、用地控制指标</w:t>
        </w:r>
        <w:r>
          <w:tab/>
        </w:r>
        <w:r>
          <w:fldChar w:fldCharType="begin"/>
        </w:r>
        <w:r>
          <w:instrText xml:space="preserve"> PAGEREF _Toc30512 \h </w:instrText>
        </w:r>
        <w:r>
          <w:fldChar w:fldCharType="separate"/>
        </w:r>
        <w:r>
          <w:t>10</w:t>
        </w:r>
        <w:r>
          <w:fldChar w:fldCharType="end"/>
        </w:r>
      </w:hyperlink>
    </w:p>
    <w:p>
      <w:pPr>
        <w:pStyle w:val="TOC2"/>
        <w:tabs>
          <w:tab w:val="right" w:leader="dot" w:pos="8306"/>
        </w:tabs>
      </w:pPr>
      <w:hyperlink w:anchor="_Toc17279" w:history="1">
        <w:r>
          <w:rPr>
            <w:rFonts w:ascii="仿宋" w:eastAsia="仿宋" w:hAnsi="仿宋" w:cs="仿宋" w:hint="eastAsia"/>
            <w:lang w:eastAsia="zh-CN"/>
          </w:rPr>
          <w:t>(三)、节约用地措施</w:t>
        </w:r>
        <w:r>
          <w:tab/>
        </w:r>
        <w:r>
          <w:fldChar w:fldCharType="begin"/>
        </w:r>
        <w:r>
          <w:instrText xml:space="preserve"> PAGEREF _Toc17279 \h </w:instrText>
        </w:r>
        <w:r>
          <w:fldChar w:fldCharType="separate"/>
        </w:r>
        <w:r>
          <w:t>12</w:t>
        </w:r>
        <w:r>
          <w:fldChar w:fldCharType="end"/>
        </w:r>
      </w:hyperlink>
    </w:p>
    <w:p>
      <w:pPr>
        <w:pStyle w:val="TOC2"/>
        <w:tabs>
          <w:tab w:val="right" w:leader="dot" w:pos="8306"/>
        </w:tabs>
      </w:pPr>
      <w:hyperlink w:anchor="_Toc13082" w:history="1">
        <w:r>
          <w:rPr>
            <w:rFonts w:ascii="仿宋" w:eastAsia="仿宋" w:hAnsi="仿宋" w:cs="仿宋" w:hint="eastAsia"/>
            <w:lang w:eastAsia="zh-CN"/>
          </w:rPr>
          <w:t>(四)、总图布置方案</w:t>
        </w:r>
        <w:r>
          <w:tab/>
        </w:r>
        <w:r>
          <w:fldChar w:fldCharType="begin"/>
        </w:r>
        <w:r>
          <w:instrText xml:space="preserve"> PAGEREF _Toc13082 \h </w:instrText>
        </w:r>
        <w:r>
          <w:fldChar w:fldCharType="separate"/>
        </w:r>
        <w:r>
          <w:t>13</w:t>
        </w:r>
        <w:r>
          <w:fldChar w:fldCharType="end"/>
        </w:r>
      </w:hyperlink>
    </w:p>
    <w:p>
      <w:pPr>
        <w:pStyle w:val="TOC2"/>
        <w:tabs>
          <w:tab w:val="right" w:leader="dot" w:pos="8306"/>
        </w:tabs>
      </w:pPr>
      <w:hyperlink w:anchor="_Toc27107" w:history="1">
        <w:r>
          <w:rPr>
            <w:rFonts w:ascii="仿宋" w:eastAsia="仿宋" w:hAnsi="仿宋" w:cs="仿宋" w:hint="eastAsia"/>
            <w:lang w:eastAsia="zh-CN"/>
          </w:rPr>
          <w:t>(五)、选址综合评价</w:t>
        </w:r>
        <w:r>
          <w:tab/>
        </w:r>
        <w:r>
          <w:fldChar w:fldCharType="begin"/>
        </w:r>
        <w:r>
          <w:instrText xml:space="preserve"> PAGEREF _Toc27107 \h </w:instrText>
        </w:r>
        <w:r>
          <w:fldChar w:fldCharType="separate"/>
        </w:r>
        <w:r>
          <w:t>14</w:t>
        </w:r>
        <w:r>
          <w:fldChar w:fldCharType="end"/>
        </w:r>
      </w:hyperlink>
    </w:p>
    <w:p>
      <w:pPr>
        <w:pStyle w:val="TOC1"/>
        <w:tabs>
          <w:tab w:val="right" w:leader="dot" w:pos="8306"/>
        </w:tabs>
      </w:pPr>
      <w:hyperlink w:anchor="_Toc27434" w:history="1">
        <w:r>
          <w:rPr>
            <w:rFonts w:ascii="仿宋" w:eastAsia="仿宋" w:hAnsi="仿宋" w:cs="仿宋" w:hint="eastAsia"/>
            <w:lang w:eastAsia="zh-CN"/>
          </w:rPr>
          <w:t>四、市政机械项目危机管理</w:t>
        </w:r>
        <w:r>
          <w:tab/>
        </w:r>
        <w:r>
          <w:fldChar w:fldCharType="begin"/>
        </w:r>
        <w:r>
          <w:instrText xml:space="preserve"> PAGEREF _Toc27434 \h </w:instrText>
        </w:r>
        <w:r>
          <w:fldChar w:fldCharType="separate"/>
        </w:r>
        <w:r>
          <w:t>15</w:t>
        </w:r>
        <w:r>
          <w:fldChar w:fldCharType="end"/>
        </w:r>
      </w:hyperlink>
    </w:p>
    <w:p>
      <w:pPr>
        <w:pStyle w:val="TOC2"/>
        <w:tabs>
          <w:tab w:val="right" w:leader="dot" w:pos="8306"/>
        </w:tabs>
      </w:pPr>
      <w:hyperlink w:anchor="_Toc4902" w:history="1">
        <w:r>
          <w:rPr>
            <w:rFonts w:ascii="仿宋" w:eastAsia="仿宋" w:hAnsi="仿宋" w:cs="仿宋" w:hint="eastAsia"/>
            <w:lang w:eastAsia="zh-CN"/>
          </w:rPr>
          <w:t>(一)、危机预警与识别</w:t>
        </w:r>
        <w:r>
          <w:tab/>
        </w:r>
        <w:r>
          <w:fldChar w:fldCharType="begin"/>
        </w:r>
        <w:r>
          <w:instrText xml:space="preserve"> PAGEREF _Toc4902 \h </w:instrText>
        </w:r>
        <w:r>
          <w:fldChar w:fldCharType="separate"/>
        </w:r>
        <w:r>
          <w:t>15</w:t>
        </w:r>
        <w:r>
          <w:fldChar w:fldCharType="end"/>
        </w:r>
      </w:hyperlink>
    </w:p>
    <w:p>
      <w:pPr>
        <w:pStyle w:val="TOC2"/>
        <w:tabs>
          <w:tab w:val="right" w:leader="dot" w:pos="8306"/>
        </w:tabs>
      </w:pPr>
      <w:hyperlink w:anchor="_Toc427" w:history="1">
        <w:r>
          <w:rPr>
            <w:rFonts w:ascii="仿宋" w:eastAsia="仿宋" w:hAnsi="仿宋" w:cs="仿宋" w:hint="eastAsia"/>
            <w:lang w:eastAsia="zh-CN"/>
          </w:rPr>
          <w:t>(二)、危机应对与恢复</w:t>
        </w:r>
        <w:r>
          <w:tab/>
        </w:r>
        <w:r>
          <w:fldChar w:fldCharType="begin"/>
        </w:r>
        <w:r>
          <w:instrText xml:space="preserve"> PAGEREF _Toc427 \h </w:instrText>
        </w:r>
        <w:r>
          <w:fldChar w:fldCharType="separate"/>
        </w:r>
        <w:r>
          <w:t>16</w:t>
        </w:r>
        <w:r>
          <w:fldChar w:fldCharType="end"/>
        </w:r>
      </w:hyperlink>
    </w:p>
    <w:p>
      <w:pPr>
        <w:pStyle w:val="TOC1"/>
        <w:tabs>
          <w:tab w:val="right" w:leader="dot" w:pos="8306"/>
        </w:tabs>
      </w:pPr>
      <w:hyperlink w:anchor="_Toc1246" w:history="1">
        <w:r>
          <w:rPr>
            <w:rFonts w:ascii="仿宋" w:eastAsia="仿宋" w:hAnsi="仿宋" w:cs="仿宋" w:hint="eastAsia"/>
            <w:lang w:eastAsia="zh-CN"/>
          </w:rPr>
          <w:t>五、市政机械项目可持续发展</w:t>
        </w:r>
        <w:r>
          <w:tab/>
        </w:r>
        <w:r>
          <w:fldChar w:fldCharType="begin"/>
        </w:r>
        <w:r>
          <w:instrText xml:space="preserve"> PAGEREF _Toc1246 \h </w:instrText>
        </w:r>
        <w:r>
          <w:fldChar w:fldCharType="separate"/>
        </w:r>
        <w:r>
          <w:t>18</w:t>
        </w:r>
        <w:r>
          <w:fldChar w:fldCharType="end"/>
        </w:r>
      </w:hyperlink>
    </w:p>
    <w:p>
      <w:pPr>
        <w:pStyle w:val="TOC2"/>
        <w:tabs>
          <w:tab w:val="right" w:leader="dot" w:pos="8306"/>
        </w:tabs>
      </w:pPr>
      <w:hyperlink w:anchor="_Toc18549" w:history="1">
        <w:r>
          <w:rPr>
            <w:rFonts w:ascii="仿宋" w:eastAsia="仿宋" w:hAnsi="仿宋" w:cs="仿宋" w:hint="eastAsia"/>
            <w:lang w:eastAsia="zh-CN"/>
          </w:rPr>
          <w:t>(一)、可持续战略与实践</w:t>
        </w:r>
        <w:r>
          <w:tab/>
        </w:r>
        <w:r>
          <w:fldChar w:fldCharType="begin"/>
        </w:r>
        <w:r>
          <w:instrText xml:space="preserve"> PAGEREF _Toc18549 \h </w:instrText>
        </w:r>
        <w:r>
          <w:fldChar w:fldCharType="separate"/>
        </w:r>
        <w:r>
          <w:t>18</w:t>
        </w:r>
        <w:r>
          <w:fldChar w:fldCharType="end"/>
        </w:r>
      </w:hyperlink>
    </w:p>
    <w:p>
      <w:pPr>
        <w:pStyle w:val="TOC2"/>
        <w:tabs>
          <w:tab w:val="right" w:leader="dot" w:pos="8306"/>
        </w:tabs>
      </w:pPr>
      <w:hyperlink w:anchor="_Toc10700" w:history="1">
        <w:r>
          <w:rPr>
            <w:rFonts w:ascii="仿宋" w:eastAsia="仿宋" w:hAnsi="仿宋" w:cs="仿宋" w:hint="eastAsia"/>
            <w:lang w:eastAsia="zh-CN"/>
          </w:rPr>
          <w:t>(二)、环保与社会责任</w:t>
        </w:r>
        <w:r>
          <w:tab/>
        </w:r>
        <w:r>
          <w:fldChar w:fldCharType="begin"/>
        </w:r>
        <w:r>
          <w:instrText xml:space="preserve"> PAGEREF _Toc10700 \h </w:instrText>
        </w:r>
        <w:r>
          <w:fldChar w:fldCharType="separate"/>
        </w:r>
        <w:r>
          <w:t>18</w:t>
        </w:r>
        <w:r>
          <w:fldChar w:fldCharType="end"/>
        </w:r>
      </w:hyperlink>
    </w:p>
    <w:p>
      <w:pPr>
        <w:pStyle w:val="TOC1"/>
        <w:tabs>
          <w:tab w:val="right" w:leader="dot" w:pos="8306"/>
        </w:tabs>
      </w:pPr>
      <w:hyperlink w:anchor="_Toc1633" w:history="1">
        <w:r>
          <w:rPr>
            <w:rFonts w:ascii="仿宋" w:eastAsia="仿宋" w:hAnsi="仿宋" w:cs="仿宋" w:hint="eastAsia"/>
            <w:lang w:eastAsia="zh-CN"/>
          </w:rPr>
          <w:t>六、产品规划分析</w:t>
        </w:r>
        <w:r>
          <w:tab/>
        </w:r>
        <w:r>
          <w:fldChar w:fldCharType="begin"/>
        </w:r>
        <w:r>
          <w:instrText xml:space="preserve"> PAGEREF _Toc1633 \h </w:instrText>
        </w:r>
        <w:r>
          <w:fldChar w:fldCharType="separate"/>
        </w:r>
        <w:r>
          <w:t>19</w:t>
        </w:r>
        <w:r>
          <w:fldChar w:fldCharType="end"/>
        </w:r>
      </w:hyperlink>
    </w:p>
    <w:p>
      <w:pPr>
        <w:pStyle w:val="TOC2"/>
        <w:tabs>
          <w:tab w:val="right" w:leader="dot" w:pos="8306"/>
        </w:tabs>
      </w:pPr>
      <w:hyperlink w:anchor="_Toc8196" w:history="1">
        <w:r>
          <w:rPr>
            <w:rFonts w:ascii="仿宋" w:eastAsia="仿宋" w:hAnsi="仿宋" w:cs="仿宋" w:hint="eastAsia"/>
            <w:lang w:eastAsia="zh-CN"/>
          </w:rPr>
          <w:t>(一)、产品规划</w:t>
        </w:r>
        <w:r>
          <w:tab/>
        </w:r>
        <w:r>
          <w:fldChar w:fldCharType="begin"/>
        </w:r>
        <w:r>
          <w:instrText xml:space="preserve"> PAGEREF _Toc8196 \h </w:instrText>
        </w:r>
        <w:r>
          <w:fldChar w:fldCharType="separate"/>
        </w:r>
        <w:r>
          <w:t>19</w:t>
        </w:r>
        <w:r>
          <w:fldChar w:fldCharType="end"/>
        </w:r>
      </w:hyperlink>
    </w:p>
    <w:p>
      <w:pPr>
        <w:pStyle w:val="TOC2"/>
        <w:tabs>
          <w:tab w:val="right" w:leader="dot" w:pos="8306"/>
        </w:tabs>
      </w:pPr>
      <w:hyperlink w:anchor="_Toc29032" w:history="1">
        <w:r>
          <w:rPr>
            <w:rFonts w:ascii="仿宋" w:eastAsia="仿宋" w:hAnsi="仿宋" w:cs="仿宋" w:hint="eastAsia"/>
            <w:lang w:eastAsia="zh-CN"/>
          </w:rPr>
          <w:t>(二)、建设规模</w:t>
        </w:r>
        <w:r>
          <w:tab/>
        </w:r>
        <w:r>
          <w:fldChar w:fldCharType="begin"/>
        </w:r>
        <w:r>
          <w:instrText xml:space="preserve"> PAGEREF _Toc29032 \h </w:instrText>
        </w:r>
        <w:r>
          <w:fldChar w:fldCharType="separate"/>
        </w:r>
        <w:r>
          <w:t>20</w:t>
        </w:r>
        <w:r>
          <w:fldChar w:fldCharType="end"/>
        </w:r>
      </w:hyperlink>
    </w:p>
    <w:p>
      <w:pPr>
        <w:pStyle w:val="TOC1"/>
        <w:tabs>
          <w:tab w:val="right" w:leader="dot" w:pos="8306"/>
        </w:tabs>
      </w:pPr>
      <w:hyperlink w:anchor="_Toc23807" w:history="1">
        <w:r>
          <w:rPr>
            <w:rFonts w:ascii="仿宋" w:eastAsia="仿宋" w:hAnsi="仿宋" w:cs="仿宋" w:hint="eastAsia"/>
            <w:lang w:eastAsia="zh-CN"/>
          </w:rPr>
          <w:t>七、市政机械项目风险管理</w:t>
        </w:r>
        <w:r>
          <w:tab/>
        </w:r>
        <w:r>
          <w:fldChar w:fldCharType="begin"/>
        </w:r>
        <w:r>
          <w:instrText xml:space="preserve"> PAGEREF _Toc23807 \h </w:instrText>
        </w:r>
        <w:r>
          <w:fldChar w:fldCharType="separate"/>
        </w:r>
        <w:r>
          <w:t>21</w:t>
        </w:r>
        <w:r>
          <w:fldChar w:fldCharType="end"/>
        </w:r>
      </w:hyperlink>
    </w:p>
    <w:p>
      <w:pPr>
        <w:pStyle w:val="TOC2"/>
        <w:tabs>
          <w:tab w:val="right" w:leader="dot" w:pos="8306"/>
        </w:tabs>
      </w:pPr>
      <w:hyperlink w:anchor="_Toc2786" w:history="1">
        <w:r>
          <w:rPr>
            <w:rFonts w:ascii="仿宋" w:eastAsia="仿宋" w:hAnsi="仿宋" w:cs="仿宋" w:hint="eastAsia"/>
            <w:lang w:eastAsia="zh-CN"/>
          </w:rPr>
          <w:t>(一)、风险识别与评估</w:t>
        </w:r>
        <w:r>
          <w:tab/>
        </w:r>
        <w:r>
          <w:fldChar w:fldCharType="begin"/>
        </w:r>
        <w:r>
          <w:instrText xml:space="preserve"> PAGEREF _Toc2786 \h </w:instrText>
        </w:r>
        <w:r>
          <w:fldChar w:fldCharType="separate"/>
        </w:r>
        <w:r>
          <w:t>21</w:t>
        </w:r>
        <w:r>
          <w:fldChar w:fldCharType="end"/>
        </w:r>
      </w:hyperlink>
    </w:p>
    <w:p>
      <w:pPr>
        <w:pStyle w:val="TOC2"/>
        <w:tabs>
          <w:tab w:val="right" w:leader="dot" w:pos="8306"/>
        </w:tabs>
      </w:pPr>
      <w:hyperlink w:anchor="_Toc16246" w:history="1">
        <w:r>
          <w:rPr>
            <w:rFonts w:ascii="仿宋" w:eastAsia="仿宋" w:hAnsi="仿宋" w:cs="仿宋" w:hint="eastAsia"/>
            <w:lang w:eastAsia="zh-CN"/>
          </w:rPr>
          <w:t>(二)、风险应对策略</w:t>
        </w:r>
        <w:r>
          <w:tab/>
        </w:r>
        <w:r>
          <w:fldChar w:fldCharType="begin"/>
        </w:r>
        <w:r>
          <w:instrText xml:space="preserve"> PAGEREF _Toc16246 \h </w:instrText>
        </w:r>
        <w:r>
          <w:fldChar w:fldCharType="separate"/>
        </w:r>
        <w:r>
          <w:t>22</w:t>
        </w:r>
        <w:r>
          <w:fldChar w:fldCharType="end"/>
        </w:r>
      </w:hyperlink>
    </w:p>
    <w:p>
      <w:pPr>
        <w:pStyle w:val="TOC2"/>
        <w:tabs>
          <w:tab w:val="right" w:leader="dot" w:pos="8306"/>
        </w:tabs>
      </w:pPr>
      <w:hyperlink w:anchor="_Toc30321" w:history="1">
        <w:r>
          <w:rPr>
            <w:rFonts w:ascii="仿宋" w:eastAsia="仿宋" w:hAnsi="仿宋" w:cs="仿宋" w:hint="eastAsia"/>
            <w:lang w:eastAsia="zh-CN"/>
          </w:rPr>
          <w:t>(三)、风险监控与控制</w:t>
        </w:r>
        <w:r>
          <w:tab/>
        </w:r>
        <w:r>
          <w:fldChar w:fldCharType="begin"/>
        </w:r>
        <w:r>
          <w:instrText xml:space="preserve"> PAGEREF _Toc30321 \h </w:instrText>
        </w:r>
        <w:r>
          <w:fldChar w:fldCharType="separate"/>
        </w:r>
        <w:r>
          <w:t>24</w:t>
        </w:r>
        <w:r>
          <w:fldChar w:fldCharType="end"/>
        </w:r>
      </w:hyperlink>
    </w:p>
    <w:p>
      <w:pPr>
        <w:pStyle w:val="TOC1"/>
        <w:tabs>
          <w:tab w:val="right" w:leader="dot" w:pos="8306"/>
        </w:tabs>
      </w:pPr>
      <w:hyperlink w:anchor="_Toc25863" w:history="1">
        <w:r>
          <w:rPr>
            <w:rFonts w:ascii="仿宋" w:eastAsia="仿宋" w:hAnsi="仿宋" w:cs="仿宋" w:hint="eastAsia"/>
            <w:lang w:eastAsia="zh-CN"/>
          </w:rPr>
          <w:t>八、市政机械项目财务管理</w:t>
        </w:r>
        <w:r>
          <w:tab/>
        </w:r>
        <w:r>
          <w:fldChar w:fldCharType="begin"/>
        </w:r>
        <w:r>
          <w:instrText xml:space="preserve"> PAGEREF _Toc25863 \h </w:instrText>
        </w:r>
        <w:r>
          <w:fldChar w:fldCharType="separate"/>
        </w:r>
        <w:r>
          <w:t>25</w:t>
        </w:r>
        <w:r>
          <w:fldChar w:fldCharType="end"/>
        </w:r>
      </w:hyperlink>
    </w:p>
    <w:p>
      <w:pPr>
        <w:pStyle w:val="TOC2"/>
        <w:tabs>
          <w:tab w:val="right" w:leader="dot" w:pos="8306"/>
        </w:tabs>
      </w:pPr>
      <w:hyperlink w:anchor="_Toc27044" w:history="1">
        <w:r>
          <w:rPr>
            <w:rFonts w:ascii="仿宋" w:eastAsia="仿宋" w:hAnsi="仿宋" w:cs="仿宋" w:hint="eastAsia"/>
            <w:lang w:eastAsia="zh-CN"/>
          </w:rPr>
          <w:t>(一)、资金需求大</w:t>
        </w:r>
        <w:r>
          <w:tab/>
        </w:r>
        <w:r>
          <w:fldChar w:fldCharType="begin"/>
        </w:r>
        <w:r>
          <w:instrText xml:space="preserve"> PAGEREF _Toc27044 \h </w:instrText>
        </w:r>
        <w:r>
          <w:fldChar w:fldCharType="separate"/>
        </w:r>
        <w:r>
          <w:t>25</w:t>
        </w:r>
        <w:r>
          <w:fldChar w:fldCharType="end"/>
        </w:r>
      </w:hyperlink>
    </w:p>
    <w:p>
      <w:pPr>
        <w:pStyle w:val="TOC2"/>
        <w:tabs>
          <w:tab w:val="right" w:leader="dot" w:pos="8306"/>
        </w:tabs>
      </w:pPr>
      <w:hyperlink w:anchor="_Toc2530" w:history="1">
        <w:r>
          <w:rPr>
            <w:rFonts w:ascii="仿宋" w:eastAsia="仿宋" w:hAnsi="仿宋" w:cs="仿宋" w:hint="eastAsia"/>
            <w:lang w:eastAsia="zh-CN"/>
          </w:rPr>
          <w:t>(二)、研发周期长</w:t>
        </w:r>
        <w:r>
          <w:tab/>
        </w:r>
        <w:r>
          <w:fldChar w:fldCharType="begin"/>
        </w:r>
        <w:r>
          <w:instrText xml:space="preserve"> PAGEREF _Toc2530 \h </w:instrText>
        </w:r>
        <w:r>
          <w:fldChar w:fldCharType="separate"/>
        </w:r>
        <w:r>
          <w:t>26</w:t>
        </w:r>
        <w:r>
          <w:fldChar w:fldCharType="end"/>
        </w:r>
      </w:hyperlink>
    </w:p>
    <w:p>
      <w:pPr>
        <w:pStyle w:val="TOC2"/>
        <w:tabs>
          <w:tab w:val="right" w:leader="dot" w:pos="8306"/>
        </w:tabs>
      </w:pPr>
      <w:hyperlink w:anchor="_Toc344" w:history="1">
        <w:r>
          <w:rPr>
            <w:rFonts w:ascii="仿宋" w:eastAsia="仿宋" w:hAnsi="仿宋" w:cs="仿宋" w:hint="eastAsia"/>
            <w:lang w:eastAsia="zh-CN"/>
          </w:rPr>
          <w:t>(三)、市场风险大</w:t>
        </w:r>
        <w:r>
          <w:tab/>
        </w:r>
        <w:r>
          <w:fldChar w:fldCharType="begin"/>
        </w:r>
        <w:r>
          <w:instrText xml:space="preserve"> PAGEREF _Toc344 \h </w:instrText>
        </w:r>
        <w:r>
          <w:fldChar w:fldCharType="separate"/>
        </w:r>
        <w:r>
          <w:t>27</w:t>
        </w:r>
        <w:r>
          <w:fldChar w:fldCharType="end"/>
        </w:r>
      </w:hyperlink>
    </w:p>
    <w:p>
      <w:pPr>
        <w:pStyle w:val="TOC2"/>
        <w:tabs>
          <w:tab w:val="right" w:leader="dot" w:pos="8306"/>
        </w:tabs>
      </w:pPr>
      <w:hyperlink w:anchor="_Toc11035" w:history="1">
        <w:r>
          <w:rPr>
            <w:rFonts w:ascii="仿宋" w:eastAsia="仿宋" w:hAnsi="仿宋" w:cs="仿宋" w:hint="eastAsia"/>
            <w:lang w:eastAsia="zh-CN"/>
          </w:rPr>
          <w:t>(四)、利润率高</w:t>
        </w:r>
        <w:r>
          <w:tab/>
        </w:r>
        <w:r>
          <w:fldChar w:fldCharType="begin"/>
        </w:r>
        <w:r>
          <w:instrText xml:space="preserve"> PAGEREF _Toc11035 \h </w:instrText>
        </w:r>
        <w:r>
          <w:fldChar w:fldCharType="separate"/>
        </w:r>
        <w:r>
          <w:t>30</w:t>
        </w:r>
        <w:r>
          <w:fldChar w:fldCharType="end"/>
        </w:r>
      </w:hyperlink>
    </w:p>
    <w:p>
      <w:pPr>
        <w:pStyle w:val="TOC1"/>
        <w:tabs>
          <w:tab w:val="right" w:leader="dot" w:pos="8306"/>
        </w:tabs>
      </w:pPr>
      <w:hyperlink w:anchor="_Toc29523" w:history="1">
        <w:r>
          <w:rPr>
            <w:rFonts w:ascii="仿宋" w:eastAsia="仿宋" w:hAnsi="仿宋" w:cs="仿宋" w:hint="eastAsia"/>
            <w:lang w:eastAsia="zh-CN"/>
          </w:rPr>
          <w:t>九、市政机械项目环境影响分析</w:t>
        </w:r>
        <w:r>
          <w:tab/>
        </w:r>
        <w:r>
          <w:fldChar w:fldCharType="begin"/>
        </w:r>
        <w:r>
          <w:instrText xml:space="preserve"> PAGEREF _Toc29523 \h </w:instrText>
        </w:r>
        <w:r>
          <w:fldChar w:fldCharType="separate"/>
        </w:r>
        <w:r>
          <w:t>32</w:t>
        </w:r>
        <w:r>
          <w:fldChar w:fldCharType="end"/>
        </w:r>
      </w:hyperlink>
    </w:p>
    <w:p>
      <w:pPr>
        <w:pStyle w:val="TOC2"/>
        <w:tabs>
          <w:tab w:val="right" w:leader="dot" w:pos="8306"/>
        </w:tabs>
      </w:pPr>
      <w:hyperlink w:anchor="_Toc10324" w:history="1">
        <w:r>
          <w:rPr>
            <w:rFonts w:ascii="仿宋" w:eastAsia="仿宋" w:hAnsi="仿宋" w:cs="仿宋" w:hint="eastAsia"/>
            <w:lang w:eastAsia="zh-CN"/>
          </w:rPr>
          <w:t>(一)、建设区域环境质量现状</w:t>
        </w:r>
        <w:r>
          <w:tab/>
        </w:r>
        <w:r>
          <w:fldChar w:fldCharType="begin"/>
        </w:r>
        <w:r>
          <w:instrText xml:space="preserve"> PAGEREF _Toc10324 \h </w:instrText>
        </w:r>
        <w:r>
          <w:fldChar w:fldCharType="separate"/>
        </w:r>
        <w:r>
          <w:t>32</w:t>
        </w:r>
        <w:r>
          <w:fldChar w:fldCharType="end"/>
        </w:r>
      </w:hyperlink>
    </w:p>
    <w:p>
      <w:pPr>
        <w:pStyle w:val="TOC2"/>
        <w:tabs>
          <w:tab w:val="right" w:leader="dot" w:pos="8306"/>
        </w:tabs>
      </w:pPr>
      <w:hyperlink w:anchor="_Toc1475" w:history="1">
        <w:r>
          <w:rPr>
            <w:rFonts w:ascii="仿宋" w:eastAsia="仿宋" w:hAnsi="仿宋" w:cs="仿宋" w:hint="eastAsia"/>
            <w:lang w:eastAsia="zh-CN"/>
          </w:rPr>
          <w:t>(二)、建设期环境保护</w:t>
        </w:r>
        <w:r>
          <w:tab/>
        </w:r>
        <w:r>
          <w:fldChar w:fldCharType="begin"/>
        </w:r>
        <w:r>
          <w:instrText xml:space="preserve"> PAGEREF _Toc1475 \h </w:instrText>
        </w:r>
        <w:r>
          <w:fldChar w:fldCharType="separate"/>
        </w:r>
        <w:r>
          <w:t>33</w:t>
        </w:r>
        <w:r>
          <w:fldChar w:fldCharType="end"/>
        </w:r>
      </w:hyperlink>
    </w:p>
    <w:p>
      <w:pPr>
        <w:pStyle w:val="TOC2"/>
        <w:tabs>
          <w:tab w:val="right" w:leader="dot" w:pos="8306"/>
        </w:tabs>
      </w:pPr>
      <w:hyperlink w:anchor="_Toc18388" w:history="1">
        <w:r>
          <w:rPr>
            <w:rFonts w:ascii="仿宋" w:eastAsia="仿宋" w:hAnsi="仿宋" w:cs="仿宋" w:hint="eastAsia"/>
            <w:lang w:eastAsia="zh-CN"/>
          </w:rPr>
          <w:t>(三)、运营期环境保护</w:t>
        </w:r>
        <w:r>
          <w:tab/>
        </w:r>
        <w:r>
          <w:fldChar w:fldCharType="begin"/>
        </w:r>
        <w:r>
          <w:instrText xml:space="preserve"> PAGEREF _Toc18388 \h </w:instrText>
        </w:r>
        <w:r>
          <w:fldChar w:fldCharType="separate"/>
        </w:r>
        <w:r>
          <w:t>35</w:t>
        </w:r>
        <w:r>
          <w:fldChar w:fldCharType="end"/>
        </w:r>
      </w:hyperlink>
    </w:p>
    <w:p>
      <w:pPr>
        <w:pStyle w:val="TOC2"/>
        <w:tabs>
          <w:tab w:val="right" w:leader="dot" w:pos="8306"/>
        </w:tabs>
      </w:pPr>
      <w:hyperlink w:anchor="_Toc17268" w:history="1">
        <w:r>
          <w:rPr>
            <w:rFonts w:ascii="仿宋" w:eastAsia="仿宋" w:hAnsi="仿宋" w:cs="仿宋" w:hint="eastAsia"/>
            <w:lang w:eastAsia="zh-CN"/>
          </w:rPr>
          <w:t>(四)、市政机械项目建设对区域经济的影响</w:t>
        </w:r>
        <w:r>
          <w:tab/>
        </w:r>
        <w:r>
          <w:fldChar w:fldCharType="begin"/>
        </w:r>
        <w:r>
          <w:instrText xml:space="preserve"> PAGEREF _Toc17268 \h </w:instrText>
        </w:r>
        <w:r>
          <w:fldChar w:fldCharType="separate"/>
        </w:r>
        <w:r>
          <w:t>36</w:t>
        </w:r>
        <w:r>
          <w:fldChar w:fldCharType="end"/>
        </w:r>
      </w:hyperlink>
    </w:p>
    <w:p>
      <w:pPr>
        <w:pStyle w:val="TOC2"/>
        <w:tabs>
          <w:tab w:val="right" w:leader="dot" w:pos="8306"/>
        </w:tabs>
      </w:pPr>
      <w:hyperlink w:anchor="_Toc22606" w:history="1">
        <w:r>
          <w:rPr>
            <w:rFonts w:ascii="仿宋" w:eastAsia="仿宋" w:hAnsi="仿宋" w:cs="仿宋" w:hint="eastAsia"/>
            <w:lang w:eastAsia="zh-CN"/>
          </w:rPr>
          <w:t>(五)、废弃物处理</w:t>
        </w:r>
        <w:r>
          <w:tab/>
        </w:r>
        <w:r>
          <w:fldChar w:fldCharType="begin"/>
        </w:r>
        <w:r>
          <w:instrText xml:space="preserve"> PAGEREF _Toc22606 \h </w:instrText>
        </w:r>
        <w:r>
          <w:fldChar w:fldCharType="separate"/>
        </w:r>
        <w:r>
          <w:t>38</w:t>
        </w:r>
        <w:r>
          <w:fldChar w:fldCharType="end"/>
        </w:r>
      </w:hyperlink>
    </w:p>
    <w:p>
      <w:pPr>
        <w:pStyle w:val="TOC2"/>
        <w:tabs>
          <w:tab w:val="right" w:leader="dot" w:pos="8306"/>
        </w:tabs>
      </w:pPr>
      <w:hyperlink w:anchor="_Toc23295" w:history="1">
        <w:r>
          <w:rPr>
            <w:rFonts w:ascii="仿宋" w:eastAsia="仿宋" w:hAnsi="仿宋" w:cs="仿宋" w:hint="eastAsia"/>
            <w:lang w:eastAsia="zh-CN"/>
          </w:rPr>
          <w:t>(六)、特殊环境影响分析</w:t>
        </w:r>
        <w:r>
          <w:tab/>
        </w:r>
        <w:r>
          <w:fldChar w:fldCharType="begin"/>
        </w:r>
        <w:r>
          <w:instrText xml:space="preserve"> PAGEREF _Toc23295 \h </w:instrText>
        </w:r>
        <w:r>
          <w:fldChar w:fldCharType="separate"/>
        </w:r>
        <w:r>
          <w:t>39</w:t>
        </w:r>
        <w:r>
          <w:fldChar w:fldCharType="end"/>
        </w:r>
      </w:hyperlink>
    </w:p>
    <w:p>
      <w:pPr>
        <w:pStyle w:val="TOC2"/>
        <w:tabs>
          <w:tab w:val="right" w:leader="dot" w:pos="8306"/>
        </w:tabs>
      </w:pPr>
      <w:hyperlink w:anchor="_Toc17889" w:history="1">
        <w:r>
          <w:rPr>
            <w:rFonts w:ascii="仿宋" w:eastAsia="仿宋" w:hAnsi="仿宋" w:cs="仿宋" w:hint="eastAsia"/>
            <w:lang w:eastAsia="zh-CN"/>
          </w:rPr>
          <w:t>(七)、清洁生产</w:t>
        </w:r>
        <w:r>
          <w:tab/>
        </w:r>
        <w:r>
          <w:fldChar w:fldCharType="begin"/>
        </w:r>
        <w:r>
          <w:instrText xml:space="preserve"> PAGEREF _Toc17889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05" w:history="1">
        <w:r>
          <w:rPr>
            <w:rFonts w:ascii="仿宋" w:eastAsia="仿宋" w:hAnsi="仿宋" w:cs="仿宋" w:hint="eastAsia"/>
            <w:lang w:eastAsia="zh-CN"/>
          </w:rPr>
          <w:t>(八)、环境保护综合评价</w:t>
        </w:r>
        <w:r>
          <w:tab/>
        </w:r>
        <w:r>
          <w:fldChar w:fldCharType="begin"/>
        </w:r>
        <w:r>
          <w:instrText xml:space="preserve"> PAGEREF _Toc18505 \h </w:instrText>
        </w:r>
        <w:r>
          <w:fldChar w:fldCharType="separate"/>
        </w:r>
        <w:r>
          <w:t>41</w:t>
        </w:r>
        <w:r>
          <w:fldChar w:fldCharType="end"/>
        </w:r>
      </w:hyperlink>
    </w:p>
    <w:p>
      <w:pPr>
        <w:pStyle w:val="TOC1"/>
        <w:tabs>
          <w:tab w:val="right" w:leader="dot" w:pos="8306"/>
        </w:tabs>
      </w:pPr>
      <w:hyperlink w:anchor="_Toc25626" w:history="1">
        <w:r>
          <w:rPr>
            <w:rFonts w:ascii="仿宋" w:eastAsia="仿宋" w:hAnsi="仿宋" w:cs="仿宋" w:hint="eastAsia"/>
            <w:lang w:eastAsia="zh-CN"/>
          </w:rPr>
          <w:t>十、市政机械项目创新与研发</w:t>
        </w:r>
        <w:r>
          <w:tab/>
        </w:r>
        <w:r>
          <w:fldChar w:fldCharType="begin"/>
        </w:r>
        <w:r>
          <w:instrText xml:space="preserve"> PAGEREF _Toc25626 \h </w:instrText>
        </w:r>
        <w:r>
          <w:fldChar w:fldCharType="separate"/>
        </w:r>
        <w:r>
          <w:t>43</w:t>
        </w:r>
        <w:r>
          <w:fldChar w:fldCharType="end"/>
        </w:r>
      </w:hyperlink>
    </w:p>
    <w:p>
      <w:pPr>
        <w:pStyle w:val="TOC2"/>
        <w:tabs>
          <w:tab w:val="right" w:leader="dot" w:pos="8306"/>
        </w:tabs>
      </w:pPr>
      <w:hyperlink w:anchor="_Toc8957" w:history="1">
        <w:r>
          <w:rPr>
            <w:rFonts w:ascii="仿宋" w:eastAsia="仿宋" w:hAnsi="仿宋" w:cs="仿宋" w:hint="eastAsia"/>
            <w:lang w:eastAsia="zh-CN"/>
          </w:rPr>
          <w:t>(一)、创新策略与方向</w:t>
        </w:r>
        <w:r>
          <w:tab/>
        </w:r>
        <w:r>
          <w:fldChar w:fldCharType="begin"/>
        </w:r>
        <w:r>
          <w:instrText xml:space="preserve"> PAGEREF _Toc8957 \h </w:instrText>
        </w:r>
        <w:r>
          <w:fldChar w:fldCharType="separate"/>
        </w:r>
        <w:r>
          <w:t>43</w:t>
        </w:r>
        <w:r>
          <w:fldChar w:fldCharType="end"/>
        </w:r>
      </w:hyperlink>
    </w:p>
    <w:p>
      <w:pPr>
        <w:pStyle w:val="TOC2"/>
        <w:tabs>
          <w:tab w:val="right" w:leader="dot" w:pos="8306"/>
        </w:tabs>
      </w:pPr>
      <w:hyperlink w:anchor="_Toc31997" w:history="1">
        <w:r>
          <w:rPr>
            <w:rFonts w:ascii="仿宋" w:eastAsia="仿宋" w:hAnsi="仿宋" w:cs="仿宋" w:hint="eastAsia"/>
            <w:lang w:eastAsia="zh-CN"/>
          </w:rPr>
          <w:t>(二)、研发规划与投入</w:t>
        </w:r>
        <w:r>
          <w:tab/>
        </w:r>
        <w:r>
          <w:fldChar w:fldCharType="begin"/>
        </w:r>
        <w:r>
          <w:instrText xml:space="preserve"> PAGEREF _Toc31997 \h </w:instrText>
        </w:r>
        <w:r>
          <w:fldChar w:fldCharType="separate"/>
        </w:r>
        <w:r>
          <w:t>44</w:t>
        </w:r>
        <w:r>
          <w:fldChar w:fldCharType="end"/>
        </w:r>
      </w:hyperlink>
    </w:p>
    <w:p>
      <w:pPr>
        <w:pStyle w:val="TOC1"/>
        <w:tabs>
          <w:tab w:val="right" w:leader="dot" w:pos="8306"/>
        </w:tabs>
      </w:pPr>
      <w:hyperlink w:anchor="_Toc500" w:history="1">
        <w:r>
          <w:rPr>
            <w:rFonts w:ascii="仿宋" w:eastAsia="仿宋" w:hAnsi="仿宋" w:cs="仿宋" w:hint="eastAsia"/>
            <w:lang w:eastAsia="zh-CN"/>
          </w:rPr>
          <w:t>十一、市政机械项目经营效益</w:t>
        </w:r>
        <w:r>
          <w:tab/>
        </w:r>
        <w:r>
          <w:fldChar w:fldCharType="begin"/>
        </w:r>
        <w:r>
          <w:instrText xml:space="preserve"> PAGEREF _Toc500 \h </w:instrText>
        </w:r>
        <w:r>
          <w:fldChar w:fldCharType="separate"/>
        </w:r>
        <w:r>
          <w:t>46</w:t>
        </w:r>
        <w:r>
          <w:fldChar w:fldCharType="end"/>
        </w:r>
      </w:hyperlink>
    </w:p>
    <w:p>
      <w:pPr>
        <w:pStyle w:val="TOC2"/>
        <w:tabs>
          <w:tab w:val="right" w:leader="dot" w:pos="8306"/>
        </w:tabs>
      </w:pPr>
      <w:hyperlink w:anchor="_Toc30047" w:history="1">
        <w:r>
          <w:rPr>
            <w:rFonts w:ascii="仿宋" w:eastAsia="仿宋" w:hAnsi="仿宋" w:cs="仿宋" w:hint="eastAsia"/>
            <w:lang w:eastAsia="zh-CN"/>
          </w:rPr>
          <w:t>(一)、经济评价财务测算</w:t>
        </w:r>
        <w:r>
          <w:tab/>
        </w:r>
        <w:r>
          <w:fldChar w:fldCharType="begin"/>
        </w:r>
        <w:r>
          <w:instrText xml:space="preserve"> PAGEREF _Toc30047 \h </w:instrText>
        </w:r>
        <w:r>
          <w:fldChar w:fldCharType="separate"/>
        </w:r>
        <w:r>
          <w:t>46</w:t>
        </w:r>
        <w:r>
          <w:fldChar w:fldCharType="end"/>
        </w:r>
      </w:hyperlink>
    </w:p>
    <w:p>
      <w:pPr>
        <w:pStyle w:val="TOC2"/>
        <w:tabs>
          <w:tab w:val="right" w:leader="dot" w:pos="8306"/>
        </w:tabs>
      </w:pPr>
      <w:hyperlink w:anchor="_Toc8859" w:history="1">
        <w:r>
          <w:rPr>
            <w:rFonts w:ascii="仿宋" w:eastAsia="仿宋" w:hAnsi="仿宋" w:cs="仿宋" w:hint="eastAsia"/>
            <w:lang w:eastAsia="zh-CN"/>
          </w:rPr>
          <w:t>(二)、市政机械项目盈利能力分析</w:t>
        </w:r>
        <w:r>
          <w:tab/>
        </w:r>
        <w:r>
          <w:fldChar w:fldCharType="begin"/>
        </w:r>
        <w:r>
          <w:instrText xml:space="preserve"> PAGEREF _Toc8859 \h </w:instrText>
        </w:r>
        <w:r>
          <w:fldChar w:fldCharType="separate"/>
        </w:r>
        <w:r>
          <w:t>47</w:t>
        </w:r>
        <w:r>
          <w:fldChar w:fldCharType="end"/>
        </w:r>
      </w:hyperlink>
    </w:p>
    <w:p>
      <w:pPr>
        <w:pStyle w:val="TOC1"/>
        <w:tabs>
          <w:tab w:val="right" w:leader="dot" w:pos="8306"/>
        </w:tabs>
      </w:pPr>
      <w:hyperlink w:anchor="_Toc6430" w:history="1">
        <w:r>
          <w:rPr>
            <w:rFonts w:ascii="仿宋" w:eastAsia="仿宋" w:hAnsi="仿宋" w:cs="仿宋" w:hint="eastAsia"/>
            <w:lang w:eastAsia="zh-CN"/>
          </w:rPr>
          <w:t>十二、市政机械项目技术管理</w:t>
        </w:r>
        <w:r>
          <w:tab/>
        </w:r>
        <w:r>
          <w:fldChar w:fldCharType="begin"/>
        </w:r>
        <w:r>
          <w:instrText xml:space="preserve"> PAGEREF _Toc6430 \h </w:instrText>
        </w:r>
        <w:r>
          <w:fldChar w:fldCharType="separate"/>
        </w:r>
        <w:r>
          <w:t>48</w:t>
        </w:r>
        <w:r>
          <w:fldChar w:fldCharType="end"/>
        </w:r>
      </w:hyperlink>
    </w:p>
    <w:p>
      <w:pPr>
        <w:pStyle w:val="TOC2"/>
        <w:tabs>
          <w:tab w:val="right" w:leader="dot" w:pos="8306"/>
        </w:tabs>
      </w:pPr>
      <w:hyperlink w:anchor="_Toc15582" w:history="1">
        <w:r>
          <w:rPr>
            <w:rFonts w:ascii="仿宋" w:eastAsia="仿宋" w:hAnsi="仿宋" w:cs="仿宋" w:hint="eastAsia"/>
            <w:lang w:eastAsia="zh-CN"/>
          </w:rPr>
          <w:t>(一)、技术方案选用方向</w:t>
        </w:r>
        <w:r>
          <w:tab/>
        </w:r>
        <w:r>
          <w:fldChar w:fldCharType="begin"/>
        </w:r>
        <w:r>
          <w:instrText xml:space="preserve"> PAGEREF _Toc15582 \h </w:instrText>
        </w:r>
        <w:r>
          <w:fldChar w:fldCharType="separate"/>
        </w:r>
        <w:r>
          <w:t>48</w:t>
        </w:r>
        <w:r>
          <w:fldChar w:fldCharType="end"/>
        </w:r>
      </w:hyperlink>
    </w:p>
    <w:p>
      <w:pPr>
        <w:pStyle w:val="TOC2"/>
        <w:tabs>
          <w:tab w:val="right" w:leader="dot" w:pos="8306"/>
        </w:tabs>
      </w:pPr>
      <w:hyperlink w:anchor="_Toc30195" w:history="1">
        <w:r>
          <w:rPr>
            <w:rFonts w:ascii="仿宋" w:eastAsia="仿宋" w:hAnsi="仿宋" w:cs="仿宋" w:hint="eastAsia"/>
            <w:lang w:eastAsia="zh-CN"/>
          </w:rPr>
          <w:t>(二)、工艺技术方案选用原则</w:t>
        </w:r>
        <w:r>
          <w:tab/>
        </w:r>
        <w:r>
          <w:fldChar w:fldCharType="begin"/>
        </w:r>
        <w:r>
          <w:instrText xml:space="preserve"> PAGEREF _Toc30195 \h </w:instrText>
        </w:r>
        <w:r>
          <w:fldChar w:fldCharType="separate"/>
        </w:r>
        <w:r>
          <w:t>50</w:t>
        </w:r>
        <w:r>
          <w:fldChar w:fldCharType="end"/>
        </w:r>
      </w:hyperlink>
    </w:p>
    <w:p>
      <w:pPr>
        <w:pStyle w:val="TOC2"/>
        <w:tabs>
          <w:tab w:val="right" w:leader="dot" w:pos="8306"/>
        </w:tabs>
      </w:pPr>
      <w:hyperlink w:anchor="_Toc28453" w:history="1">
        <w:r>
          <w:rPr>
            <w:rFonts w:ascii="仿宋" w:eastAsia="仿宋" w:hAnsi="仿宋" w:cs="仿宋" w:hint="eastAsia"/>
            <w:lang w:eastAsia="zh-CN"/>
          </w:rPr>
          <w:t>(三)、工艺技术方案要求</w:t>
        </w:r>
        <w:r>
          <w:tab/>
        </w:r>
        <w:r>
          <w:fldChar w:fldCharType="begin"/>
        </w:r>
        <w:r>
          <w:instrText xml:space="preserve"> PAGEREF _Toc28453 \h </w:instrText>
        </w:r>
        <w:r>
          <w:fldChar w:fldCharType="separate"/>
        </w:r>
        <w:r>
          <w:t>52</w:t>
        </w:r>
        <w:r>
          <w:fldChar w:fldCharType="end"/>
        </w:r>
      </w:hyperlink>
    </w:p>
    <w:p>
      <w:pPr>
        <w:pStyle w:val="TOC1"/>
        <w:tabs>
          <w:tab w:val="right" w:leader="dot" w:pos="8306"/>
        </w:tabs>
      </w:pPr>
      <w:hyperlink w:anchor="_Toc8687" w:history="1">
        <w:r>
          <w:rPr>
            <w:rFonts w:ascii="仿宋" w:eastAsia="仿宋" w:hAnsi="仿宋" w:cs="仿宋" w:hint="eastAsia"/>
            <w:lang w:eastAsia="zh-CN"/>
          </w:rPr>
          <w:t>十三、市政机械项目变更管理</w:t>
        </w:r>
        <w:r>
          <w:tab/>
        </w:r>
        <w:r>
          <w:fldChar w:fldCharType="begin"/>
        </w:r>
        <w:r>
          <w:instrText xml:space="preserve"> PAGEREF _Toc8687 \h </w:instrText>
        </w:r>
        <w:r>
          <w:fldChar w:fldCharType="separate"/>
        </w:r>
        <w:r>
          <w:t>54</w:t>
        </w:r>
        <w:r>
          <w:fldChar w:fldCharType="end"/>
        </w:r>
      </w:hyperlink>
    </w:p>
    <w:p>
      <w:pPr>
        <w:pStyle w:val="TOC2"/>
        <w:tabs>
          <w:tab w:val="right" w:leader="dot" w:pos="8306"/>
        </w:tabs>
      </w:pPr>
      <w:hyperlink w:anchor="_Toc19290" w:history="1">
        <w:r>
          <w:rPr>
            <w:rFonts w:ascii="仿宋" w:eastAsia="仿宋" w:hAnsi="仿宋" w:cs="仿宋" w:hint="eastAsia"/>
            <w:lang w:eastAsia="zh-CN"/>
          </w:rPr>
          <w:t>(一)、变更申请与评估</w:t>
        </w:r>
        <w:r>
          <w:tab/>
        </w:r>
        <w:r>
          <w:fldChar w:fldCharType="begin"/>
        </w:r>
        <w:r>
          <w:instrText xml:space="preserve"> PAGEREF _Toc19290 \h </w:instrText>
        </w:r>
        <w:r>
          <w:fldChar w:fldCharType="separate"/>
        </w:r>
        <w:r>
          <w:t>54</w:t>
        </w:r>
        <w:r>
          <w:fldChar w:fldCharType="end"/>
        </w:r>
      </w:hyperlink>
    </w:p>
    <w:p>
      <w:pPr>
        <w:pStyle w:val="TOC2"/>
        <w:tabs>
          <w:tab w:val="right" w:leader="dot" w:pos="8306"/>
        </w:tabs>
      </w:pPr>
      <w:hyperlink w:anchor="_Toc29424" w:history="1">
        <w:r>
          <w:rPr>
            <w:rFonts w:ascii="仿宋" w:eastAsia="仿宋" w:hAnsi="仿宋" w:cs="仿宋" w:hint="eastAsia"/>
            <w:lang w:eastAsia="zh-CN"/>
          </w:rPr>
          <w:t>(二)、变更实施与控制</w:t>
        </w:r>
        <w:r>
          <w:tab/>
        </w:r>
        <w:r>
          <w:fldChar w:fldCharType="begin"/>
        </w:r>
        <w:r>
          <w:instrText xml:space="preserve"> PAGEREF _Toc29424 \h </w:instrText>
        </w:r>
        <w:r>
          <w:fldChar w:fldCharType="separate"/>
        </w:r>
        <w:r>
          <w:t>54</w:t>
        </w:r>
        <w:r>
          <w:fldChar w:fldCharType="end"/>
        </w:r>
      </w:hyperlink>
    </w:p>
    <w:p>
      <w:pPr>
        <w:pStyle w:val="TOC1"/>
        <w:tabs>
          <w:tab w:val="right" w:leader="dot" w:pos="8306"/>
        </w:tabs>
      </w:pPr>
      <w:hyperlink w:anchor="_Toc5404" w:history="1">
        <w:r>
          <w:rPr>
            <w:rFonts w:ascii="仿宋" w:eastAsia="仿宋" w:hAnsi="仿宋" w:cs="仿宋" w:hint="eastAsia"/>
            <w:lang w:eastAsia="zh-CN"/>
          </w:rPr>
          <w:t>十四、利益相关者分析与沟通计划</w:t>
        </w:r>
        <w:r>
          <w:tab/>
        </w:r>
        <w:r>
          <w:fldChar w:fldCharType="begin"/>
        </w:r>
        <w:r>
          <w:instrText xml:space="preserve"> PAGEREF _Toc5404 \h </w:instrText>
        </w:r>
        <w:r>
          <w:fldChar w:fldCharType="separate"/>
        </w:r>
        <w:r>
          <w:t>55</w:t>
        </w:r>
        <w:r>
          <w:fldChar w:fldCharType="end"/>
        </w:r>
      </w:hyperlink>
    </w:p>
    <w:p>
      <w:pPr>
        <w:pStyle w:val="TOC2"/>
        <w:tabs>
          <w:tab w:val="right" w:leader="dot" w:pos="8306"/>
        </w:tabs>
      </w:pPr>
      <w:hyperlink w:anchor="_Toc5761" w:history="1">
        <w:r>
          <w:rPr>
            <w:rFonts w:ascii="仿宋" w:eastAsia="仿宋" w:hAnsi="仿宋" w:cs="仿宋" w:hint="eastAsia"/>
            <w:lang w:eastAsia="zh-CN"/>
          </w:rPr>
          <w:t>(一)、利益相关者分析</w:t>
        </w:r>
        <w:r>
          <w:tab/>
        </w:r>
        <w:r>
          <w:fldChar w:fldCharType="begin"/>
        </w:r>
        <w:r>
          <w:instrText xml:space="preserve"> PAGEREF _Toc5761 \h </w:instrText>
        </w:r>
        <w:r>
          <w:fldChar w:fldCharType="separate"/>
        </w:r>
        <w:r>
          <w:t>55</w:t>
        </w:r>
        <w:r>
          <w:fldChar w:fldCharType="end"/>
        </w:r>
      </w:hyperlink>
    </w:p>
    <w:p>
      <w:pPr>
        <w:pStyle w:val="TOC2"/>
        <w:tabs>
          <w:tab w:val="right" w:leader="dot" w:pos="8306"/>
        </w:tabs>
      </w:pPr>
      <w:hyperlink w:anchor="_Toc646" w:history="1">
        <w:r>
          <w:rPr>
            <w:rFonts w:ascii="仿宋" w:eastAsia="仿宋" w:hAnsi="仿宋" w:cs="仿宋" w:hint="eastAsia"/>
            <w:lang w:eastAsia="zh-CN"/>
          </w:rPr>
          <w:t>(二)、沟通计划</w:t>
        </w:r>
        <w:r>
          <w:tab/>
        </w:r>
        <w:r>
          <w:fldChar w:fldCharType="begin"/>
        </w:r>
        <w:r>
          <w:instrText xml:space="preserve"> PAGEREF _Toc646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技术管理特点体现在其创新导向。通过引入最先进的技术趋势和解决方案，市政机械项目致力于提升科技含量、提高质量和效率水平。这意味着我们将采用最新的工具和方法，确保市政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市政机械项目技术管理的显著特征。通过整合不同领域的技术资源，我们实现了跨学科的协同工作。这有助于优化技术架构，提高整体效能。此外，整合性策略还促进了不同技术团队之间的紧密沟通和高效合作，确保市政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市政机械项目所采用的技术。通过不断优化技术方案，市政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市政机械项目团队将在市政机械项目初期识别可能的技术风险，并采取相应的预防和应对措施。通过建立健全的风险评估机制，市政机械项目能够在实施过程中及时发现并解决潜在的技术问题，保障市政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市政机械项目中，技术将成为市政机械项目成功的有力支持。这一深度剖析揭示了技术管理在市政机械项目实施中的关键作用，为市政机械项目的技术基础奠定了坚实的基础。</w:t>
      </w:r>
    </w:p>
    <w:p>
      <w:pPr>
        <w:pStyle w:val="Heading2"/>
        <w:ind w:firstLine="560" w:firstLineChars="200"/>
        <w:rPr>
          <w:rFonts w:ascii="仿宋" w:eastAsia="仿宋" w:hAnsi="仿宋" w:cs="仿宋" w:hint="eastAsia"/>
          <w:sz w:val="28"/>
          <w:lang w:eastAsia="zh-CN"/>
        </w:rPr>
      </w:pPr>
      <w:bookmarkStart w:id="4" w:name="_Toc10617"/>
      <w:r>
        <w:rPr>
          <w:rFonts w:ascii="仿宋" w:eastAsia="仿宋" w:hAnsi="仿宋" w:cs="仿宋" w:hint="eastAsia"/>
          <w:sz w:val="28"/>
          <w:lang w:eastAsia="zh-CN"/>
        </w:rPr>
        <w:t>(二)、市政机械项目工艺技术设计方案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市政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市政机械项目将严格按照相关行业规范要求进行组织。通过有效控制产品质量，市政机械项目将致力于为顾客提供优质的市政机械项目产品和良好的服务。这体现了市政机械项目对于生产活动合规性和质量标准的高度重视，为市政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市政机械项目注重生态效益和清洁生产原则。市政机械项目建设将紧密结合地方特色经济发展，与社会经济发展规划和区域环境保护规划方案相协调一致。通过与当地区域自然生态系统的结合，市政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市政机械项目产品具有多样化的客户需求和个性化的特点。因此，市政机械项目产品规格品种多样，且单批生产数量较小。为满足这一特点，市政机械项目承办单位将建设先进的柔性制造生产线。通过广泛应用柔性制造技术，市政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市政机械项目采用的技术具有较高的技术含量和自动化水平，处于国内先进水平。这一技术选用不仅体现了对生产效率、质量和环境友好性的高标准要求，同时为市政机械项目的可持续发展奠定了坚实的基础。</w:t>
      </w:r>
    </w:p>
    <w:p>
      <w:pPr>
        <w:pStyle w:val="Heading2"/>
        <w:ind w:firstLine="560" w:firstLineChars="200"/>
        <w:rPr>
          <w:rFonts w:ascii="仿宋" w:eastAsia="仿宋" w:hAnsi="仿宋" w:cs="仿宋" w:hint="eastAsia"/>
          <w:sz w:val="28"/>
          <w:lang w:eastAsia="zh-CN"/>
        </w:rPr>
      </w:pPr>
      <w:bookmarkStart w:id="5" w:name="_Toc115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为确保市政机械项目的高效生产和技术实施，我们制定了一套精心设计的设备选型方案，以满足市政机械项目生产、质量和环保的要求。该方案的主要特点如下：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市政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针对市政机械项目产品的多样性和小批量生产的特点，我们将建设柔性制造生产线。通过在设备选型中考虑柔性制造技术，可以灵活应对不同产品规格和生产需求，实现生产线的高度灵活性和适应性。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75"/>
      <w:r>
        <w:rPr>
          <w:rFonts w:ascii="仿宋" w:eastAsia="仿宋" w:hAnsi="仿宋" w:cs="仿宋" w:hint="eastAsia"/>
          <w:sz w:val="28"/>
          <w:lang w:eastAsia="zh-CN"/>
        </w:rPr>
        <w:t>二、市政机械项目文档管理</w:t>
      </w:r>
      <w:bookmarkEnd w:id="6"/>
    </w:p>
    <w:p>
      <w:pPr>
        <w:pStyle w:val="Heading2"/>
        <w:rPr>
          <w:rFonts w:ascii="仿宋" w:eastAsia="仿宋" w:hAnsi="仿宋" w:cs="仿宋" w:hint="eastAsia"/>
          <w:lang w:eastAsia="zh-CN"/>
        </w:rPr>
      </w:pPr>
      <w:bookmarkStart w:id="7" w:name="_Toc446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市政机械项目高度重视文档的质量和准确性，以支持市政机械项目的各项活动和决策。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文档的编制始于市政机械项目计划的初期，我们制定了详细的文档编制计划，明确了每个文档的内容、格式和编写责任人。在市政机械项目启动阶段，我们首先编制了市政机械项目章程，明确定义了市政机械项目的目标、范围、风险等关键要素。随后，市政机械项目团队根据计划陆续编制了需求文档、设计文档、测试文档等各类文档，确保市政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市政机械项目管理中的重要环节，旨在确保市政机械项目文档符合质量标准和市政机械项目需求。在市政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除了内部审查，我们还进行了外部审查，邀请市政机械项目相关利益方和专业领域的专家对文档进行独立审查。这有助于获取更全面、客观的反馈，确保市政机械项目文档不仅符合内部标准，也满足外部需求。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市政机械项目在文档编制与审查方面建立了严格的管理机制，通过规范的流程和多维度的审查，确保市政机械项目文档的质量、准确性和可靠性，为市政机械项目的顺利推进提供了有力支持。</w:t>
      </w:r>
    </w:p>
    <w:p>
      <w:pPr>
        <w:pStyle w:val="Heading2"/>
        <w:ind w:firstLine="560" w:firstLineChars="200"/>
        <w:rPr>
          <w:rFonts w:ascii="仿宋" w:eastAsia="仿宋" w:hAnsi="仿宋" w:cs="仿宋" w:hint="eastAsia"/>
          <w:sz w:val="28"/>
          <w:lang w:eastAsia="zh-CN"/>
        </w:rPr>
      </w:pPr>
      <w:bookmarkStart w:id="8" w:name="_Toc1184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我们通过多渠道发布文档，包括电子邮件、市政机械项目管理平台、内部网站等，以满足不同团队成员的偏好和需求。多渠道发布确保了信息的全面覆盖。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我们采用了精细的权限控制，确保只有授权人员可以访问敏感信息。这种安全措施保护了市政机械项目文档的机密性，防止了未经授权的信息泄露。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03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文档存档与归档是市政机械项目生命周期中一个至关重要的环节，直接关系到市政机械项目信息的长期保存和历史记录的完整性。在市政机械项目中，我们实施了一系列有效的文档存档与归档管理策略：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553"/>
      <w:r>
        <w:rPr>
          <w:rFonts w:ascii="仿宋" w:eastAsia="仿宋" w:hAnsi="仿宋" w:cs="仿宋" w:hint="eastAsia"/>
          <w:sz w:val="28"/>
          <w:lang w:eastAsia="zh-CN"/>
        </w:rPr>
        <w:t>三、市政机械项目选址可行性分析</w:t>
      </w:r>
      <w:bookmarkEnd w:id="10"/>
    </w:p>
    <w:p>
      <w:pPr>
        <w:pStyle w:val="Heading2"/>
        <w:rPr>
          <w:rFonts w:ascii="仿宋" w:eastAsia="仿宋" w:hAnsi="仿宋" w:cs="仿宋" w:hint="eastAsia"/>
          <w:lang w:eastAsia="zh-CN"/>
        </w:rPr>
      </w:pPr>
      <w:bookmarkStart w:id="11" w:name="_Toc19434"/>
      <w:r>
        <w:rPr>
          <w:rFonts w:ascii="仿宋" w:eastAsia="仿宋" w:hAnsi="仿宋" w:cs="仿宋" w:hint="eastAsia"/>
          <w:lang w:eastAsia="zh-CN"/>
        </w:rPr>
        <w:t>(一)、市政机械项目选址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该市政机械项目选址位于XX省XX市XX区XXX街道</w:t>
      </w:r>
    </w:p>
    <w:p>
      <w:pPr>
        <w:pStyle w:val="Heading2"/>
        <w:ind w:firstLine="560" w:firstLineChars="200"/>
        <w:rPr>
          <w:rFonts w:ascii="仿宋" w:eastAsia="仿宋" w:hAnsi="仿宋" w:cs="仿宋" w:hint="eastAsia"/>
          <w:sz w:val="28"/>
          <w:lang w:eastAsia="zh-CN"/>
        </w:rPr>
      </w:pPr>
      <w:bookmarkStart w:id="12" w:name="_Toc3051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市政机械项目的征地面积将根据市政机械项目的实际规模和需求进行精确规划。具体面积XXX平方米，旨在确保市政机械项目不仅能够满足当前的发展需求，还能够预留空间以适应未来的扩展。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净用地面积是在征地面积基础上去除不可利用面积后的实际可开发用地。具体面积XXX平方米，考虑到环保、交通、安全等多方面因素，以确保市政机械项目在整体利用效率上达到最优。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市政机械项目计划建设的建筑总规模具体面积XXX平方米。这一规模的确定综合考虑了市政机械项目的性质、规模，以及城市规划的相关要求，确保建筑布局与周边环境协调一致。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绿地率是市政机械项目用地中被规划为绿地的比例。具体面积XXX平方米，旨在通过合理规划绿地，改善市政机械项目周边环境，提升居民生活质量，并符合城市整体绿化规划。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容积率是用地上可以建设的建筑总体积与用地面积之比。具体面积XXX，通过合理的容积率规划，确保市政机械项目建筑规模与周边环境和谐共生。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确保市政机械项目选址与当地城市规划相一致，具体面积XXX平方米。通过与城市规划部门深入沟通，确保市政机械项目不仅符合城市的整体发展方向，还能够融入城市的发展布局，为城市的长远发展贡献力量。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市政机械项目选址符合当地产业政策，具体面积XXX平方米。这包括市政机械项目对当地经济的促进作用，以及对相关产业的带动效应，确保市政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用地总体要求必须符合环保和可持续发展的原则，具体面积XXX平方米。通过采用绿色建筑设计、节能减排等措施，确保市政机械项目在建设和运营过程中对环境的影响最小化，达到可持续发展的要求。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确保市政机械项目选址具备必要的公共设施配套，具体面积XXX平方米。这包括交通便利性、教育、医疗等基础设施，以提高居民生活品质，使得市政机械项目选址更具吸引力。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考虑用地总体要求对当地社会稳定性的影响，具体面积XXX平方米。通过深入了解当地社区反馈，确保市政机械项目的选址和建设过程对当地社会和谐稳定产生积极作用。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市政机械项目选址不仅符合法规和规划，还在实际操作中具有可行性。这一全面规划将为市政机械项目的成功实施提供坚实的基础，确保市政机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27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市政机械项目的设备规划和空间设计中，我们将采取灵活设备布局的措施。设备布局将根据实际需求进行灵活设计，避免不必要的浪费。通过合理规划设备摆放位置，我们将提高设备的利用率，减少设备间距，以确保市政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市政机械项目内部引入共享设施的概念，例如共享会议室、办公区等。通过这种方式，我们可以减少对资源的重复建设，提高资源共享效率，从而减小市政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308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市政机械项目的总图布置中，我们将不同功能区域进行明确的规划，以最大程度满足市政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10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市政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市政机械项目对环境的影响是综合评价的重要因素之一。我们将详细考虑选址周边的自然环境、生态保护区、水源地等情况，确保市政机械项目的建设和运营对环境影响最小化，并符合当地的环保法规标准。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对选址的评价还需充分考虑当地政府的产业政策和法规。我们将详细了解市政机械项目所在地的相关政策，确保市政机械项目的规划和运营与当地法规相符，降低不必要的法律风险。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考虑到社会稳定性对企业运营的重要性，我们将评估选址地区的社会安全情况、劳工关系、社区反馈等方面，以确保市政机械项目的建设和运营不会受到社会稳定性的负面影响。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最后，我们将综合考虑用地成本，包括土地购置费用、土地开发成本等。通过对用地成本的详细评估，我们能够做出更为精确的经济效益分析，为市政机械项目的投资决策提供有力支持。</w:t>
      </w:r>
    </w:p>
    <w:p>
      <w:pPr>
        <w:pStyle w:val="Heading1"/>
        <w:ind w:firstLine="560" w:firstLineChars="200"/>
        <w:rPr>
          <w:rFonts w:ascii="仿宋" w:eastAsia="仿宋" w:hAnsi="仿宋" w:cs="仿宋" w:hint="eastAsia"/>
          <w:sz w:val="28"/>
          <w:lang w:eastAsia="zh-CN"/>
        </w:rPr>
      </w:pPr>
      <w:bookmarkStart w:id="16" w:name="_Toc27434"/>
      <w:r>
        <w:rPr>
          <w:rFonts w:ascii="仿宋" w:eastAsia="仿宋" w:hAnsi="仿宋" w:cs="仿宋" w:hint="eastAsia"/>
          <w:sz w:val="28"/>
          <w:lang w:eastAsia="zh-CN"/>
        </w:rPr>
        <w:t>四、市政机械项目危机管理</w:t>
      </w:r>
      <w:bookmarkEnd w:id="16"/>
    </w:p>
    <w:p>
      <w:pPr>
        <w:pStyle w:val="Heading2"/>
        <w:rPr>
          <w:rFonts w:ascii="仿宋" w:eastAsia="仿宋" w:hAnsi="仿宋" w:cs="仿宋" w:hint="eastAsia"/>
          <w:lang w:eastAsia="zh-CN"/>
        </w:rPr>
      </w:pPr>
      <w:bookmarkStart w:id="17" w:name="_Toc490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危机管理中，危机预警与识别是确保市政机械项目稳健运行的核心步骤。通过建立全面的监测机制，市政机械项目团队旨在及时发现和理解潜在的风险和危机因素，以便采取及时的预防和应对措施，确保市政机械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首先，通过深入的风险评估，市政机械项目团队全面分析了整个市政机械项目和各个阶段可能存在的威胁。这包括准确评估每个潜在风险的发生概率和可能影响的程度，为后续危机预警提供了有力支持。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市政机械项目团队着重于明确定义市政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市政机械项目进展的持续监控，团队能够及时发现潜在问题并作出迅速反应。市政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在这一阶段，团队的专业素养和反应速度将发挥至关重要的作用，以确保潜在危机能够在初期得到有效的处理，最大程度地减轻负面影响。通过危机预警与识别，市政机械项目得以更有序、可控地推进。</w:t>
      </w:r>
    </w:p>
    <w:p>
      <w:pPr>
        <w:pStyle w:val="Heading2"/>
        <w:ind w:firstLine="560" w:firstLineChars="200"/>
        <w:rPr>
          <w:rFonts w:ascii="仿宋" w:eastAsia="仿宋" w:hAnsi="仿宋" w:cs="仿宋" w:hint="eastAsia"/>
          <w:sz w:val="28"/>
          <w:lang w:eastAsia="zh-CN"/>
        </w:rPr>
      </w:pPr>
      <w:bookmarkStart w:id="18" w:name="_Toc4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在危机发生时，市政机械项目团队立即行动，成立了应急小组。该小组的任务是迅速制定并实施紧急应对措施，以最小化潜在损失。以下是采取的主要措施：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暂停市政机械项目进度：为遏制危机蔓延，市政机械项目暂时停止进行，以便全面评估当前状况。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资源重新分配：重新评估市政机械项目资源的分配，确保最大限度地减小损失。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https://d.book118.com/098046131137006025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73687"/>
    <w:rsid w:val="55273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61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2024-01-12T01:34:00Z</dcterms:created>
  <dcterms:modified xsi:type="dcterms:W3CDTF">2024-01-12T01:34:20Z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7567B3EA6DF24D56B11FE862F20297BC_11</vt:lpwstr>
  </property>
  <property fmtid="{D5CDD505-2E9C-101B-9397-08002B2CF9AE}" pid="3" name="KSOProductBuildVer">
    <vt:lpwstr>2052-12.1.0.16120</vt:lpwstr>
  </property>
</Properties>
</file>