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便携式地质雷达项目规划设计方案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5" w:history="1">
        <w:r>
          <w:rPr>
            <w:rFonts w:ascii="仿宋" w:eastAsia="仿宋" w:hAnsi="仿宋" w:cs="仿宋" w:hint="eastAsia"/>
            <w:lang w:eastAsia="zh-CN"/>
          </w:rPr>
          <w:t>序言</w:t>
        </w:r>
        <w:r>
          <w:tab/>
        </w:r>
        <w:r>
          <w:fldChar w:fldCharType="begin"/>
        </w:r>
        <w:r>
          <w:instrText xml:space="preserve"> PAGEREF _Toc3215 \h </w:instrText>
        </w:r>
        <w:r>
          <w:fldChar w:fldCharType="separate"/>
        </w:r>
        <w:r>
          <w:t>3</w:t>
        </w:r>
        <w:r>
          <w:fldChar w:fldCharType="end"/>
        </w:r>
      </w:hyperlink>
    </w:p>
    <w:p>
      <w:pPr>
        <w:pStyle w:val="TOC1"/>
        <w:tabs>
          <w:tab w:val="right" w:leader="dot" w:pos="8306"/>
        </w:tabs>
      </w:pPr>
      <w:hyperlink w:anchor="_Toc12161" w:history="1">
        <w:r>
          <w:rPr>
            <w:rFonts w:ascii="仿宋" w:eastAsia="仿宋" w:hAnsi="仿宋" w:cs="仿宋" w:hint="eastAsia"/>
            <w:lang w:eastAsia="zh-CN"/>
          </w:rPr>
          <w:t>一、市场分析、调研</w:t>
        </w:r>
        <w:r>
          <w:tab/>
        </w:r>
        <w:r>
          <w:fldChar w:fldCharType="begin"/>
        </w:r>
        <w:r>
          <w:instrText xml:space="preserve"> PAGEREF _Toc12161 \h </w:instrText>
        </w:r>
        <w:r>
          <w:fldChar w:fldCharType="separate"/>
        </w:r>
        <w:r>
          <w:t>3</w:t>
        </w:r>
        <w:r>
          <w:fldChar w:fldCharType="end"/>
        </w:r>
      </w:hyperlink>
    </w:p>
    <w:p>
      <w:pPr>
        <w:pStyle w:val="TOC2"/>
        <w:tabs>
          <w:tab w:val="right" w:leader="dot" w:pos="8306"/>
        </w:tabs>
      </w:pPr>
      <w:hyperlink w:anchor="_Toc13254" w:history="1">
        <w:r>
          <w:rPr>
            <w:rFonts w:ascii="仿宋" w:eastAsia="仿宋" w:hAnsi="仿宋" w:cs="仿宋" w:hint="eastAsia"/>
            <w:lang w:eastAsia="zh-CN"/>
          </w:rPr>
          <w:t>(一)、便携式地质雷达行业分析</w:t>
        </w:r>
        <w:r>
          <w:tab/>
        </w:r>
        <w:r>
          <w:fldChar w:fldCharType="begin"/>
        </w:r>
        <w:r>
          <w:instrText xml:space="preserve"> PAGEREF _Toc13254 \h </w:instrText>
        </w:r>
        <w:r>
          <w:fldChar w:fldCharType="separate"/>
        </w:r>
        <w:r>
          <w:t>3</w:t>
        </w:r>
        <w:r>
          <w:fldChar w:fldCharType="end"/>
        </w:r>
      </w:hyperlink>
    </w:p>
    <w:p>
      <w:pPr>
        <w:pStyle w:val="TOC2"/>
        <w:tabs>
          <w:tab w:val="right" w:leader="dot" w:pos="8306"/>
        </w:tabs>
      </w:pPr>
      <w:hyperlink w:anchor="_Toc32408" w:history="1">
        <w:r>
          <w:rPr>
            <w:rFonts w:ascii="仿宋" w:eastAsia="仿宋" w:hAnsi="仿宋" w:cs="仿宋" w:hint="eastAsia"/>
            <w:lang w:eastAsia="zh-CN"/>
          </w:rPr>
          <w:t>(二)、便携式地质雷达市场分析预测</w:t>
        </w:r>
        <w:r>
          <w:tab/>
        </w:r>
        <w:r>
          <w:fldChar w:fldCharType="begin"/>
        </w:r>
        <w:r>
          <w:instrText xml:space="preserve"> PAGEREF _Toc32408 \h </w:instrText>
        </w:r>
        <w:r>
          <w:fldChar w:fldCharType="separate"/>
        </w:r>
        <w:r>
          <w:t>4</w:t>
        </w:r>
        <w:r>
          <w:fldChar w:fldCharType="end"/>
        </w:r>
      </w:hyperlink>
    </w:p>
    <w:p>
      <w:pPr>
        <w:pStyle w:val="TOC1"/>
        <w:tabs>
          <w:tab w:val="right" w:leader="dot" w:pos="8306"/>
        </w:tabs>
      </w:pPr>
      <w:hyperlink w:anchor="_Toc31349" w:history="1">
        <w:r>
          <w:rPr>
            <w:rFonts w:ascii="仿宋" w:eastAsia="仿宋" w:hAnsi="仿宋" w:cs="仿宋" w:hint="eastAsia"/>
            <w:lang w:eastAsia="zh-CN"/>
          </w:rPr>
          <w:t>二、便携式地质雷达项目可持续发展</w:t>
        </w:r>
        <w:r>
          <w:tab/>
        </w:r>
        <w:r>
          <w:fldChar w:fldCharType="begin"/>
        </w:r>
        <w:r>
          <w:instrText xml:space="preserve"> PAGEREF _Toc31349 \h </w:instrText>
        </w:r>
        <w:r>
          <w:fldChar w:fldCharType="separate"/>
        </w:r>
        <w:r>
          <w:t>5</w:t>
        </w:r>
        <w:r>
          <w:fldChar w:fldCharType="end"/>
        </w:r>
      </w:hyperlink>
    </w:p>
    <w:p>
      <w:pPr>
        <w:pStyle w:val="TOC2"/>
        <w:tabs>
          <w:tab w:val="right" w:leader="dot" w:pos="8306"/>
        </w:tabs>
      </w:pPr>
      <w:hyperlink w:anchor="_Toc2133" w:history="1">
        <w:r>
          <w:rPr>
            <w:rFonts w:ascii="仿宋" w:eastAsia="仿宋" w:hAnsi="仿宋" w:cs="仿宋" w:hint="eastAsia"/>
            <w:lang w:eastAsia="zh-CN"/>
          </w:rPr>
          <w:t>(一)、可持续战略与实践</w:t>
        </w:r>
        <w:r>
          <w:tab/>
        </w:r>
        <w:r>
          <w:fldChar w:fldCharType="begin"/>
        </w:r>
        <w:r>
          <w:instrText xml:space="preserve"> PAGEREF _Toc2133 \h </w:instrText>
        </w:r>
        <w:r>
          <w:fldChar w:fldCharType="separate"/>
        </w:r>
        <w:r>
          <w:t>5</w:t>
        </w:r>
        <w:r>
          <w:fldChar w:fldCharType="end"/>
        </w:r>
      </w:hyperlink>
    </w:p>
    <w:p>
      <w:pPr>
        <w:pStyle w:val="TOC2"/>
        <w:tabs>
          <w:tab w:val="right" w:leader="dot" w:pos="8306"/>
        </w:tabs>
      </w:pPr>
      <w:hyperlink w:anchor="_Toc22271" w:history="1">
        <w:r>
          <w:rPr>
            <w:rFonts w:ascii="仿宋" w:eastAsia="仿宋" w:hAnsi="仿宋" w:cs="仿宋" w:hint="eastAsia"/>
            <w:lang w:eastAsia="zh-CN"/>
          </w:rPr>
          <w:t>(二)、环保与社会责任</w:t>
        </w:r>
        <w:r>
          <w:tab/>
        </w:r>
        <w:r>
          <w:fldChar w:fldCharType="begin"/>
        </w:r>
        <w:r>
          <w:instrText xml:space="preserve"> PAGEREF _Toc22271 \h </w:instrText>
        </w:r>
        <w:r>
          <w:fldChar w:fldCharType="separate"/>
        </w:r>
        <w:r>
          <w:t>5</w:t>
        </w:r>
        <w:r>
          <w:fldChar w:fldCharType="end"/>
        </w:r>
      </w:hyperlink>
    </w:p>
    <w:p>
      <w:pPr>
        <w:pStyle w:val="TOC1"/>
        <w:tabs>
          <w:tab w:val="right" w:leader="dot" w:pos="8306"/>
        </w:tabs>
      </w:pPr>
      <w:hyperlink w:anchor="_Toc19474" w:history="1">
        <w:r>
          <w:rPr>
            <w:rFonts w:ascii="仿宋" w:eastAsia="仿宋" w:hAnsi="仿宋" w:cs="仿宋" w:hint="eastAsia"/>
            <w:lang w:eastAsia="zh-CN"/>
          </w:rPr>
          <w:t>三、便携式地质雷达项目选址可行性分析</w:t>
        </w:r>
        <w:r>
          <w:tab/>
        </w:r>
        <w:r>
          <w:fldChar w:fldCharType="begin"/>
        </w:r>
        <w:r>
          <w:instrText xml:space="preserve"> PAGEREF _Toc19474 \h </w:instrText>
        </w:r>
        <w:r>
          <w:fldChar w:fldCharType="separate"/>
        </w:r>
        <w:r>
          <w:t>6</w:t>
        </w:r>
        <w:r>
          <w:fldChar w:fldCharType="end"/>
        </w:r>
      </w:hyperlink>
    </w:p>
    <w:p>
      <w:pPr>
        <w:pStyle w:val="TOC2"/>
        <w:tabs>
          <w:tab w:val="right" w:leader="dot" w:pos="8306"/>
        </w:tabs>
      </w:pPr>
      <w:hyperlink w:anchor="_Toc11217" w:history="1">
        <w:r>
          <w:rPr>
            <w:rFonts w:ascii="仿宋" w:eastAsia="仿宋" w:hAnsi="仿宋" w:cs="仿宋" w:hint="eastAsia"/>
            <w:lang w:eastAsia="zh-CN"/>
          </w:rPr>
          <w:t>(一)、便携式地质雷达项目选址</w:t>
        </w:r>
        <w:r>
          <w:tab/>
        </w:r>
        <w:r>
          <w:fldChar w:fldCharType="begin"/>
        </w:r>
        <w:r>
          <w:instrText xml:space="preserve"> PAGEREF _Toc11217 \h </w:instrText>
        </w:r>
        <w:r>
          <w:fldChar w:fldCharType="separate"/>
        </w:r>
        <w:r>
          <w:t>6</w:t>
        </w:r>
        <w:r>
          <w:fldChar w:fldCharType="end"/>
        </w:r>
      </w:hyperlink>
    </w:p>
    <w:p>
      <w:pPr>
        <w:pStyle w:val="TOC2"/>
        <w:tabs>
          <w:tab w:val="right" w:leader="dot" w:pos="8306"/>
        </w:tabs>
      </w:pPr>
      <w:hyperlink w:anchor="_Toc26909" w:history="1">
        <w:r>
          <w:rPr>
            <w:rFonts w:ascii="仿宋" w:eastAsia="仿宋" w:hAnsi="仿宋" w:cs="仿宋" w:hint="eastAsia"/>
            <w:lang w:eastAsia="zh-CN"/>
          </w:rPr>
          <w:t>(二)、用地控制指标</w:t>
        </w:r>
        <w:r>
          <w:tab/>
        </w:r>
        <w:r>
          <w:fldChar w:fldCharType="begin"/>
        </w:r>
        <w:r>
          <w:instrText xml:space="preserve"> PAGEREF _Toc26909 \h </w:instrText>
        </w:r>
        <w:r>
          <w:fldChar w:fldCharType="separate"/>
        </w:r>
        <w:r>
          <w:t>7</w:t>
        </w:r>
        <w:r>
          <w:fldChar w:fldCharType="end"/>
        </w:r>
      </w:hyperlink>
    </w:p>
    <w:p>
      <w:pPr>
        <w:pStyle w:val="TOC2"/>
        <w:tabs>
          <w:tab w:val="right" w:leader="dot" w:pos="8306"/>
        </w:tabs>
      </w:pPr>
      <w:hyperlink w:anchor="_Toc3920" w:history="1">
        <w:r>
          <w:rPr>
            <w:rFonts w:ascii="仿宋" w:eastAsia="仿宋" w:hAnsi="仿宋" w:cs="仿宋" w:hint="eastAsia"/>
            <w:lang w:eastAsia="zh-CN"/>
          </w:rPr>
          <w:t>(三)、节约用地措施</w:t>
        </w:r>
        <w:r>
          <w:tab/>
        </w:r>
        <w:r>
          <w:fldChar w:fldCharType="begin"/>
        </w:r>
        <w:r>
          <w:instrText xml:space="preserve"> PAGEREF _Toc3920 \h </w:instrText>
        </w:r>
        <w:r>
          <w:fldChar w:fldCharType="separate"/>
        </w:r>
        <w:r>
          <w:t>9</w:t>
        </w:r>
        <w:r>
          <w:fldChar w:fldCharType="end"/>
        </w:r>
      </w:hyperlink>
    </w:p>
    <w:p>
      <w:pPr>
        <w:pStyle w:val="TOC2"/>
        <w:tabs>
          <w:tab w:val="right" w:leader="dot" w:pos="8306"/>
        </w:tabs>
      </w:pPr>
      <w:hyperlink w:anchor="_Toc26473" w:history="1">
        <w:r>
          <w:rPr>
            <w:rFonts w:ascii="仿宋" w:eastAsia="仿宋" w:hAnsi="仿宋" w:cs="仿宋" w:hint="eastAsia"/>
            <w:lang w:eastAsia="zh-CN"/>
          </w:rPr>
          <w:t>(四)、总图布置方案</w:t>
        </w:r>
        <w:r>
          <w:tab/>
        </w:r>
        <w:r>
          <w:fldChar w:fldCharType="begin"/>
        </w:r>
        <w:r>
          <w:instrText xml:space="preserve"> PAGEREF _Toc26473 \h </w:instrText>
        </w:r>
        <w:r>
          <w:fldChar w:fldCharType="separate"/>
        </w:r>
        <w:r>
          <w:t>10</w:t>
        </w:r>
        <w:r>
          <w:fldChar w:fldCharType="end"/>
        </w:r>
      </w:hyperlink>
    </w:p>
    <w:p>
      <w:pPr>
        <w:pStyle w:val="TOC2"/>
        <w:tabs>
          <w:tab w:val="right" w:leader="dot" w:pos="8306"/>
        </w:tabs>
      </w:pPr>
      <w:hyperlink w:anchor="_Toc4149" w:history="1">
        <w:r>
          <w:rPr>
            <w:rFonts w:ascii="仿宋" w:eastAsia="仿宋" w:hAnsi="仿宋" w:cs="仿宋" w:hint="eastAsia"/>
            <w:lang w:eastAsia="zh-CN"/>
          </w:rPr>
          <w:t>(五)、选址综合评价</w:t>
        </w:r>
        <w:r>
          <w:tab/>
        </w:r>
        <w:r>
          <w:fldChar w:fldCharType="begin"/>
        </w:r>
        <w:r>
          <w:instrText xml:space="preserve"> PAGEREF _Toc4149 \h </w:instrText>
        </w:r>
        <w:r>
          <w:fldChar w:fldCharType="separate"/>
        </w:r>
        <w:r>
          <w:t>11</w:t>
        </w:r>
        <w:r>
          <w:fldChar w:fldCharType="end"/>
        </w:r>
      </w:hyperlink>
    </w:p>
    <w:p>
      <w:pPr>
        <w:pStyle w:val="TOC1"/>
        <w:tabs>
          <w:tab w:val="right" w:leader="dot" w:pos="8306"/>
        </w:tabs>
      </w:pPr>
      <w:hyperlink w:anchor="_Toc3831" w:history="1">
        <w:r>
          <w:rPr>
            <w:rFonts w:ascii="仿宋" w:eastAsia="仿宋" w:hAnsi="仿宋" w:cs="仿宋" w:hint="eastAsia"/>
            <w:lang w:eastAsia="zh-CN"/>
          </w:rPr>
          <w:t>四、便携式地质雷达项目绩效评估</w:t>
        </w:r>
        <w:r>
          <w:tab/>
        </w:r>
        <w:r>
          <w:fldChar w:fldCharType="begin"/>
        </w:r>
        <w:r>
          <w:instrText xml:space="preserve"> PAGEREF _Toc3831 \h </w:instrText>
        </w:r>
        <w:r>
          <w:fldChar w:fldCharType="separate"/>
        </w:r>
        <w:r>
          <w:t>12</w:t>
        </w:r>
        <w:r>
          <w:fldChar w:fldCharType="end"/>
        </w:r>
      </w:hyperlink>
    </w:p>
    <w:p>
      <w:pPr>
        <w:pStyle w:val="TOC2"/>
        <w:tabs>
          <w:tab w:val="right" w:leader="dot" w:pos="8306"/>
        </w:tabs>
      </w:pPr>
      <w:hyperlink w:anchor="_Toc16877" w:history="1">
        <w:r>
          <w:rPr>
            <w:rFonts w:ascii="仿宋" w:eastAsia="仿宋" w:hAnsi="仿宋" w:cs="仿宋" w:hint="eastAsia"/>
            <w:lang w:eastAsia="zh-CN"/>
          </w:rPr>
          <w:t>(一)、绩效评估指标</w:t>
        </w:r>
        <w:r>
          <w:tab/>
        </w:r>
        <w:r>
          <w:fldChar w:fldCharType="begin"/>
        </w:r>
        <w:r>
          <w:instrText xml:space="preserve"> PAGEREF _Toc16877 \h </w:instrText>
        </w:r>
        <w:r>
          <w:fldChar w:fldCharType="separate"/>
        </w:r>
        <w:r>
          <w:t>12</w:t>
        </w:r>
        <w:r>
          <w:fldChar w:fldCharType="end"/>
        </w:r>
      </w:hyperlink>
    </w:p>
    <w:p>
      <w:pPr>
        <w:pStyle w:val="TOC2"/>
        <w:tabs>
          <w:tab w:val="right" w:leader="dot" w:pos="8306"/>
        </w:tabs>
      </w:pPr>
      <w:hyperlink w:anchor="_Toc2889" w:history="1">
        <w:r>
          <w:rPr>
            <w:rFonts w:ascii="仿宋" w:eastAsia="仿宋" w:hAnsi="仿宋" w:cs="仿宋" w:hint="eastAsia"/>
            <w:lang w:eastAsia="zh-CN"/>
          </w:rPr>
          <w:t>(二)、绩效评估方法</w:t>
        </w:r>
        <w:r>
          <w:tab/>
        </w:r>
        <w:r>
          <w:fldChar w:fldCharType="begin"/>
        </w:r>
        <w:r>
          <w:instrText xml:space="preserve"> PAGEREF _Toc2889 \h </w:instrText>
        </w:r>
        <w:r>
          <w:fldChar w:fldCharType="separate"/>
        </w:r>
        <w:r>
          <w:t>13</w:t>
        </w:r>
        <w:r>
          <w:fldChar w:fldCharType="end"/>
        </w:r>
      </w:hyperlink>
    </w:p>
    <w:p>
      <w:pPr>
        <w:pStyle w:val="TOC2"/>
        <w:tabs>
          <w:tab w:val="right" w:leader="dot" w:pos="8306"/>
        </w:tabs>
      </w:pPr>
      <w:hyperlink w:anchor="_Toc30890" w:history="1">
        <w:r>
          <w:rPr>
            <w:rFonts w:ascii="仿宋" w:eastAsia="仿宋" w:hAnsi="仿宋" w:cs="仿宋" w:hint="eastAsia"/>
            <w:lang w:eastAsia="zh-CN"/>
          </w:rPr>
          <w:t>(三)、绩效评估周期</w:t>
        </w:r>
        <w:r>
          <w:tab/>
        </w:r>
        <w:r>
          <w:fldChar w:fldCharType="begin"/>
        </w:r>
        <w:r>
          <w:instrText xml:space="preserve"> PAGEREF _Toc30890 \h </w:instrText>
        </w:r>
        <w:r>
          <w:fldChar w:fldCharType="separate"/>
        </w:r>
        <w:r>
          <w:t>14</w:t>
        </w:r>
        <w:r>
          <w:fldChar w:fldCharType="end"/>
        </w:r>
      </w:hyperlink>
    </w:p>
    <w:p>
      <w:pPr>
        <w:pStyle w:val="TOC1"/>
        <w:tabs>
          <w:tab w:val="right" w:leader="dot" w:pos="8306"/>
        </w:tabs>
      </w:pPr>
      <w:hyperlink w:anchor="_Toc17305" w:history="1">
        <w:r>
          <w:rPr>
            <w:rFonts w:ascii="仿宋" w:eastAsia="仿宋" w:hAnsi="仿宋" w:cs="仿宋" w:hint="eastAsia"/>
            <w:lang w:eastAsia="zh-CN"/>
          </w:rPr>
          <w:t>五、便携式地质雷达项目建设背景及必要性分析</w:t>
        </w:r>
        <w:r>
          <w:tab/>
        </w:r>
        <w:r>
          <w:fldChar w:fldCharType="begin"/>
        </w:r>
        <w:r>
          <w:instrText xml:space="preserve"> PAGEREF _Toc17305 \h </w:instrText>
        </w:r>
        <w:r>
          <w:fldChar w:fldCharType="separate"/>
        </w:r>
        <w:r>
          <w:t>15</w:t>
        </w:r>
        <w:r>
          <w:fldChar w:fldCharType="end"/>
        </w:r>
      </w:hyperlink>
    </w:p>
    <w:p>
      <w:pPr>
        <w:pStyle w:val="TOC2"/>
        <w:tabs>
          <w:tab w:val="right" w:leader="dot" w:pos="8306"/>
        </w:tabs>
      </w:pPr>
      <w:hyperlink w:anchor="_Toc6984" w:history="1">
        <w:r>
          <w:rPr>
            <w:rFonts w:ascii="仿宋" w:eastAsia="仿宋" w:hAnsi="仿宋" w:cs="仿宋" w:hint="eastAsia"/>
            <w:lang w:eastAsia="zh-CN"/>
          </w:rPr>
          <w:t>(一)、便携式地质雷达项目背景分析</w:t>
        </w:r>
        <w:r>
          <w:tab/>
        </w:r>
        <w:r>
          <w:fldChar w:fldCharType="begin"/>
        </w:r>
        <w:r>
          <w:instrText xml:space="preserve"> PAGEREF _Toc6984 \h </w:instrText>
        </w:r>
        <w:r>
          <w:fldChar w:fldCharType="separate"/>
        </w:r>
        <w:r>
          <w:t>15</w:t>
        </w:r>
        <w:r>
          <w:fldChar w:fldCharType="end"/>
        </w:r>
      </w:hyperlink>
    </w:p>
    <w:p>
      <w:pPr>
        <w:pStyle w:val="TOC2"/>
        <w:tabs>
          <w:tab w:val="right" w:leader="dot" w:pos="8306"/>
        </w:tabs>
      </w:pPr>
      <w:hyperlink w:anchor="_Toc21938" w:history="1">
        <w:r>
          <w:rPr>
            <w:rFonts w:ascii="仿宋" w:eastAsia="仿宋" w:hAnsi="仿宋" w:cs="仿宋" w:hint="eastAsia"/>
            <w:lang w:eastAsia="zh-CN"/>
          </w:rPr>
          <w:t>(二)、便携式地质雷达项目建设必要性分析</w:t>
        </w:r>
        <w:r>
          <w:tab/>
        </w:r>
        <w:r>
          <w:fldChar w:fldCharType="begin"/>
        </w:r>
        <w:r>
          <w:instrText xml:space="preserve"> PAGEREF _Toc21938 \h </w:instrText>
        </w:r>
        <w:r>
          <w:fldChar w:fldCharType="separate"/>
        </w:r>
        <w:r>
          <w:t>17</w:t>
        </w:r>
        <w:r>
          <w:fldChar w:fldCharType="end"/>
        </w:r>
      </w:hyperlink>
    </w:p>
    <w:p>
      <w:pPr>
        <w:pStyle w:val="TOC1"/>
        <w:tabs>
          <w:tab w:val="right" w:leader="dot" w:pos="8306"/>
        </w:tabs>
      </w:pPr>
      <w:hyperlink w:anchor="_Toc24900" w:history="1">
        <w:r>
          <w:rPr>
            <w:rFonts w:ascii="仿宋" w:eastAsia="仿宋" w:hAnsi="仿宋" w:cs="仿宋" w:hint="eastAsia"/>
            <w:lang w:eastAsia="zh-CN"/>
          </w:rPr>
          <w:t>六、产品规划分析</w:t>
        </w:r>
        <w:r>
          <w:tab/>
        </w:r>
        <w:r>
          <w:fldChar w:fldCharType="begin"/>
        </w:r>
        <w:r>
          <w:instrText xml:space="preserve"> PAGEREF _Toc24900 \h </w:instrText>
        </w:r>
        <w:r>
          <w:fldChar w:fldCharType="separate"/>
        </w:r>
        <w:r>
          <w:t>18</w:t>
        </w:r>
        <w:r>
          <w:fldChar w:fldCharType="end"/>
        </w:r>
      </w:hyperlink>
    </w:p>
    <w:p>
      <w:pPr>
        <w:pStyle w:val="TOC2"/>
        <w:tabs>
          <w:tab w:val="right" w:leader="dot" w:pos="8306"/>
        </w:tabs>
      </w:pPr>
      <w:hyperlink w:anchor="_Toc20628" w:history="1">
        <w:r>
          <w:rPr>
            <w:rFonts w:ascii="仿宋" w:eastAsia="仿宋" w:hAnsi="仿宋" w:cs="仿宋" w:hint="eastAsia"/>
            <w:lang w:eastAsia="zh-CN"/>
          </w:rPr>
          <w:t>(一)、产品规划</w:t>
        </w:r>
        <w:r>
          <w:tab/>
        </w:r>
        <w:r>
          <w:fldChar w:fldCharType="begin"/>
        </w:r>
        <w:r>
          <w:instrText xml:space="preserve"> PAGEREF _Toc20628 \h </w:instrText>
        </w:r>
        <w:r>
          <w:fldChar w:fldCharType="separate"/>
        </w:r>
        <w:r>
          <w:t>18</w:t>
        </w:r>
        <w:r>
          <w:fldChar w:fldCharType="end"/>
        </w:r>
      </w:hyperlink>
    </w:p>
    <w:p>
      <w:pPr>
        <w:pStyle w:val="TOC2"/>
        <w:tabs>
          <w:tab w:val="right" w:leader="dot" w:pos="8306"/>
        </w:tabs>
      </w:pPr>
      <w:hyperlink w:anchor="_Toc17728" w:history="1">
        <w:r>
          <w:rPr>
            <w:rFonts w:ascii="仿宋" w:eastAsia="仿宋" w:hAnsi="仿宋" w:cs="仿宋" w:hint="eastAsia"/>
            <w:lang w:eastAsia="zh-CN"/>
          </w:rPr>
          <w:t>(二)、建设规模</w:t>
        </w:r>
        <w:r>
          <w:tab/>
        </w:r>
        <w:r>
          <w:fldChar w:fldCharType="begin"/>
        </w:r>
        <w:r>
          <w:instrText xml:space="preserve"> PAGEREF _Toc17728 \h </w:instrText>
        </w:r>
        <w:r>
          <w:fldChar w:fldCharType="separate"/>
        </w:r>
        <w:r>
          <w:t>19</w:t>
        </w:r>
        <w:r>
          <w:fldChar w:fldCharType="end"/>
        </w:r>
      </w:hyperlink>
    </w:p>
    <w:p>
      <w:pPr>
        <w:pStyle w:val="TOC1"/>
        <w:tabs>
          <w:tab w:val="right" w:leader="dot" w:pos="8306"/>
        </w:tabs>
      </w:pPr>
      <w:hyperlink w:anchor="_Toc30037" w:history="1">
        <w:r>
          <w:rPr>
            <w:rFonts w:ascii="仿宋" w:eastAsia="仿宋" w:hAnsi="仿宋" w:cs="仿宋" w:hint="eastAsia"/>
            <w:lang w:eastAsia="zh-CN"/>
          </w:rPr>
          <w:t>七、便携式地质雷达项目环境影响分析</w:t>
        </w:r>
        <w:r>
          <w:tab/>
        </w:r>
        <w:r>
          <w:fldChar w:fldCharType="begin"/>
        </w:r>
        <w:r>
          <w:instrText xml:space="preserve"> PAGEREF _Toc30037 \h </w:instrText>
        </w:r>
        <w:r>
          <w:fldChar w:fldCharType="separate"/>
        </w:r>
        <w:r>
          <w:t>20</w:t>
        </w:r>
        <w:r>
          <w:fldChar w:fldCharType="end"/>
        </w:r>
      </w:hyperlink>
    </w:p>
    <w:p>
      <w:pPr>
        <w:pStyle w:val="TOC2"/>
        <w:tabs>
          <w:tab w:val="right" w:leader="dot" w:pos="8306"/>
        </w:tabs>
      </w:pPr>
      <w:hyperlink w:anchor="_Toc30969" w:history="1">
        <w:r>
          <w:rPr>
            <w:rFonts w:ascii="仿宋" w:eastAsia="仿宋" w:hAnsi="仿宋" w:cs="仿宋" w:hint="eastAsia"/>
            <w:lang w:eastAsia="zh-CN"/>
          </w:rPr>
          <w:t>(一)、建设区域环境质量现状</w:t>
        </w:r>
        <w:r>
          <w:tab/>
        </w:r>
        <w:r>
          <w:fldChar w:fldCharType="begin"/>
        </w:r>
        <w:r>
          <w:instrText xml:space="preserve"> PAGEREF _Toc30969 \h </w:instrText>
        </w:r>
        <w:r>
          <w:fldChar w:fldCharType="separate"/>
        </w:r>
        <w:r>
          <w:t>20</w:t>
        </w:r>
        <w:r>
          <w:fldChar w:fldCharType="end"/>
        </w:r>
      </w:hyperlink>
    </w:p>
    <w:p>
      <w:pPr>
        <w:pStyle w:val="TOC2"/>
        <w:tabs>
          <w:tab w:val="right" w:leader="dot" w:pos="8306"/>
        </w:tabs>
      </w:pPr>
      <w:hyperlink w:anchor="_Toc14294" w:history="1">
        <w:r>
          <w:rPr>
            <w:rFonts w:ascii="仿宋" w:eastAsia="仿宋" w:hAnsi="仿宋" w:cs="仿宋" w:hint="eastAsia"/>
            <w:lang w:eastAsia="zh-CN"/>
          </w:rPr>
          <w:t>(二)、建设期环境保护</w:t>
        </w:r>
        <w:r>
          <w:tab/>
        </w:r>
        <w:r>
          <w:fldChar w:fldCharType="begin"/>
        </w:r>
        <w:r>
          <w:instrText xml:space="preserve"> PAGEREF _Toc14294 \h </w:instrText>
        </w:r>
        <w:r>
          <w:fldChar w:fldCharType="separate"/>
        </w:r>
        <w:r>
          <w:t>22</w:t>
        </w:r>
        <w:r>
          <w:fldChar w:fldCharType="end"/>
        </w:r>
      </w:hyperlink>
    </w:p>
    <w:p>
      <w:pPr>
        <w:pStyle w:val="TOC2"/>
        <w:tabs>
          <w:tab w:val="right" w:leader="dot" w:pos="8306"/>
        </w:tabs>
      </w:pPr>
      <w:hyperlink w:anchor="_Toc19861" w:history="1">
        <w:r>
          <w:rPr>
            <w:rFonts w:ascii="仿宋" w:eastAsia="仿宋" w:hAnsi="仿宋" w:cs="仿宋" w:hint="eastAsia"/>
            <w:lang w:eastAsia="zh-CN"/>
          </w:rPr>
          <w:t>(三)、运营期环境保护</w:t>
        </w:r>
        <w:r>
          <w:tab/>
        </w:r>
        <w:r>
          <w:fldChar w:fldCharType="begin"/>
        </w:r>
        <w:r>
          <w:instrText xml:space="preserve"> PAGEREF _Toc19861 \h </w:instrText>
        </w:r>
        <w:r>
          <w:fldChar w:fldCharType="separate"/>
        </w:r>
        <w:r>
          <w:t>23</w:t>
        </w:r>
        <w:r>
          <w:fldChar w:fldCharType="end"/>
        </w:r>
      </w:hyperlink>
    </w:p>
    <w:p>
      <w:pPr>
        <w:pStyle w:val="TOC2"/>
        <w:tabs>
          <w:tab w:val="right" w:leader="dot" w:pos="8306"/>
        </w:tabs>
      </w:pPr>
      <w:hyperlink w:anchor="_Toc17985" w:history="1">
        <w:r>
          <w:rPr>
            <w:rFonts w:ascii="仿宋" w:eastAsia="仿宋" w:hAnsi="仿宋" w:cs="仿宋" w:hint="eastAsia"/>
            <w:lang w:eastAsia="zh-CN"/>
          </w:rPr>
          <w:t>(四)、便携式地质雷达项目建设对区域经济的影响</w:t>
        </w:r>
        <w:r>
          <w:tab/>
        </w:r>
        <w:r>
          <w:fldChar w:fldCharType="begin"/>
        </w:r>
        <w:r>
          <w:instrText xml:space="preserve"> PAGEREF _Toc17985 \h </w:instrText>
        </w:r>
        <w:r>
          <w:fldChar w:fldCharType="separate"/>
        </w:r>
        <w:r>
          <w:t>24</w:t>
        </w:r>
        <w:r>
          <w:fldChar w:fldCharType="end"/>
        </w:r>
      </w:hyperlink>
    </w:p>
    <w:p>
      <w:pPr>
        <w:pStyle w:val="TOC2"/>
        <w:tabs>
          <w:tab w:val="right" w:leader="dot" w:pos="8306"/>
        </w:tabs>
      </w:pPr>
      <w:hyperlink w:anchor="_Toc23474" w:history="1">
        <w:r>
          <w:rPr>
            <w:rFonts w:ascii="仿宋" w:eastAsia="仿宋" w:hAnsi="仿宋" w:cs="仿宋" w:hint="eastAsia"/>
            <w:lang w:eastAsia="zh-CN"/>
          </w:rPr>
          <w:t>(五)、废弃物处理</w:t>
        </w:r>
        <w:r>
          <w:tab/>
        </w:r>
        <w:r>
          <w:fldChar w:fldCharType="begin"/>
        </w:r>
        <w:r>
          <w:instrText xml:space="preserve"> PAGEREF _Toc23474 \h </w:instrText>
        </w:r>
        <w:r>
          <w:fldChar w:fldCharType="separate"/>
        </w:r>
        <w:r>
          <w:t>26</w:t>
        </w:r>
        <w:r>
          <w:fldChar w:fldCharType="end"/>
        </w:r>
      </w:hyperlink>
    </w:p>
    <w:p>
      <w:pPr>
        <w:pStyle w:val="TOC2"/>
        <w:tabs>
          <w:tab w:val="right" w:leader="dot" w:pos="8306"/>
        </w:tabs>
      </w:pPr>
      <w:hyperlink w:anchor="_Toc21875" w:history="1">
        <w:r>
          <w:rPr>
            <w:rFonts w:ascii="仿宋" w:eastAsia="仿宋" w:hAnsi="仿宋" w:cs="仿宋" w:hint="eastAsia"/>
            <w:lang w:eastAsia="zh-CN"/>
          </w:rPr>
          <w:t>(六)、特殊环境影响分析</w:t>
        </w:r>
        <w:r>
          <w:tab/>
        </w:r>
        <w:r>
          <w:fldChar w:fldCharType="begin"/>
        </w:r>
        <w:r>
          <w:instrText xml:space="preserve"> PAGEREF _Toc21875 \h </w:instrText>
        </w:r>
        <w:r>
          <w:fldChar w:fldCharType="separate"/>
        </w:r>
        <w:r>
          <w:t>27</w:t>
        </w:r>
        <w:r>
          <w:fldChar w:fldCharType="end"/>
        </w:r>
      </w:hyperlink>
    </w:p>
    <w:p>
      <w:pPr>
        <w:pStyle w:val="TOC2"/>
        <w:tabs>
          <w:tab w:val="right" w:leader="dot" w:pos="8306"/>
        </w:tabs>
      </w:pPr>
      <w:hyperlink w:anchor="_Toc20640" w:history="1">
        <w:r>
          <w:rPr>
            <w:rFonts w:ascii="仿宋" w:eastAsia="仿宋" w:hAnsi="仿宋" w:cs="仿宋" w:hint="eastAsia"/>
            <w:lang w:eastAsia="zh-CN"/>
          </w:rPr>
          <w:t>(七)、清洁生产</w:t>
        </w:r>
        <w:r>
          <w:tab/>
        </w:r>
        <w:r>
          <w:fldChar w:fldCharType="begin"/>
        </w:r>
        <w:r>
          <w:instrText xml:space="preserve"> PAGEREF _Toc20640 \h </w:instrText>
        </w:r>
        <w:r>
          <w:fldChar w:fldCharType="separate"/>
        </w:r>
        <w:r>
          <w:t>29</w:t>
        </w:r>
        <w:r>
          <w:fldChar w:fldCharType="end"/>
        </w:r>
      </w:hyperlink>
    </w:p>
    <w:p>
      <w:pPr>
        <w:pStyle w:val="TOC2"/>
        <w:tabs>
          <w:tab w:val="right" w:leader="dot" w:pos="8306"/>
        </w:tabs>
      </w:pPr>
      <w:hyperlink w:anchor="_Toc8638" w:history="1">
        <w:r>
          <w:rPr>
            <w:rFonts w:ascii="仿宋" w:eastAsia="仿宋" w:hAnsi="仿宋" w:cs="仿宋" w:hint="eastAsia"/>
            <w:lang w:eastAsia="zh-CN"/>
          </w:rPr>
          <w:t>(八)、环境保护综合评价</w:t>
        </w:r>
        <w:r>
          <w:tab/>
        </w:r>
        <w:r>
          <w:fldChar w:fldCharType="begin"/>
        </w:r>
        <w:r>
          <w:instrText xml:space="preserve"> PAGEREF _Toc8638 \h </w:instrText>
        </w:r>
        <w:r>
          <w:fldChar w:fldCharType="separate"/>
        </w:r>
        <w:r>
          <w:t>30</w:t>
        </w:r>
        <w:r>
          <w:fldChar w:fldCharType="end"/>
        </w:r>
      </w:hyperlink>
    </w:p>
    <w:p>
      <w:pPr>
        <w:pStyle w:val="TOC1"/>
        <w:tabs>
          <w:tab w:val="right" w:leader="dot" w:pos="8306"/>
        </w:tabs>
      </w:pPr>
      <w:hyperlink w:anchor="_Toc12963" w:history="1">
        <w:r>
          <w:rPr>
            <w:rFonts w:ascii="仿宋" w:eastAsia="仿宋" w:hAnsi="仿宋" w:cs="仿宋" w:hint="eastAsia"/>
            <w:lang w:eastAsia="zh-CN"/>
          </w:rPr>
          <w:t>八、便携式地质雷达项目计划安排</w:t>
        </w:r>
        <w:r>
          <w:tab/>
        </w:r>
        <w:r>
          <w:fldChar w:fldCharType="begin"/>
        </w:r>
        <w:r>
          <w:instrText xml:space="preserve"> PAGEREF _Toc12963 \h </w:instrText>
        </w:r>
        <w:r>
          <w:fldChar w:fldCharType="separate"/>
        </w:r>
        <w:r>
          <w:t>31</w:t>
        </w:r>
        <w:r>
          <w:fldChar w:fldCharType="end"/>
        </w:r>
      </w:hyperlink>
    </w:p>
    <w:p>
      <w:pPr>
        <w:pStyle w:val="TOC2"/>
        <w:tabs>
          <w:tab w:val="right" w:leader="dot" w:pos="8306"/>
        </w:tabs>
      </w:pPr>
      <w:hyperlink w:anchor="_Toc20133" w:history="1">
        <w:r>
          <w:rPr>
            <w:rFonts w:ascii="仿宋" w:eastAsia="仿宋" w:hAnsi="仿宋" w:cs="仿宋" w:hint="eastAsia"/>
            <w:lang w:eastAsia="zh-CN"/>
          </w:rPr>
          <w:t>(一)、建设周期</w:t>
        </w:r>
        <w:r>
          <w:tab/>
        </w:r>
        <w:r>
          <w:fldChar w:fldCharType="begin"/>
        </w:r>
        <w:r>
          <w:instrText xml:space="preserve"> PAGEREF _Toc20133 \h </w:instrText>
        </w:r>
        <w:r>
          <w:fldChar w:fldCharType="separate"/>
        </w:r>
        <w:r>
          <w:t>31</w:t>
        </w:r>
        <w:r>
          <w:fldChar w:fldCharType="end"/>
        </w:r>
      </w:hyperlink>
    </w:p>
    <w:p>
      <w:pPr>
        <w:pStyle w:val="TOC2"/>
        <w:tabs>
          <w:tab w:val="right" w:leader="dot" w:pos="8306"/>
        </w:tabs>
      </w:pPr>
      <w:hyperlink w:anchor="_Toc15425" w:history="1">
        <w:r>
          <w:rPr>
            <w:rFonts w:ascii="仿宋" w:eastAsia="仿宋" w:hAnsi="仿宋" w:cs="仿宋" w:hint="eastAsia"/>
            <w:lang w:eastAsia="zh-CN"/>
          </w:rPr>
          <w:t>(二)、建设进度</w:t>
        </w:r>
        <w:r>
          <w:tab/>
        </w:r>
        <w:r>
          <w:fldChar w:fldCharType="begin"/>
        </w:r>
        <w:r>
          <w:instrText xml:space="preserve"> PAGEREF _Toc15425 \h </w:instrText>
        </w:r>
        <w:r>
          <w:fldChar w:fldCharType="separate"/>
        </w:r>
        <w:r>
          <w:t>32</w:t>
        </w:r>
        <w:r>
          <w:fldChar w:fldCharType="end"/>
        </w:r>
      </w:hyperlink>
    </w:p>
    <w:p>
      <w:pPr>
        <w:pStyle w:val="TOC2"/>
        <w:tabs>
          <w:tab w:val="right" w:leader="dot" w:pos="8306"/>
        </w:tabs>
      </w:pPr>
      <w:hyperlink w:anchor="_Toc25977" w:history="1">
        <w:r>
          <w:rPr>
            <w:rFonts w:ascii="仿宋" w:eastAsia="仿宋" w:hAnsi="仿宋" w:cs="仿宋" w:hint="eastAsia"/>
            <w:lang w:eastAsia="zh-CN"/>
          </w:rPr>
          <w:t>(三)、进度安排注意事项</w:t>
        </w:r>
        <w:r>
          <w:tab/>
        </w:r>
        <w:r>
          <w:fldChar w:fldCharType="begin"/>
        </w:r>
        <w:r>
          <w:instrText xml:space="preserve"> PAGEREF _Toc25977 \h </w:instrText>
        </w:r>
        <w:r>
          <w:fldChar w:fldCharType="separate"/>
        </w:r>
        <w:r>
          <w:t>33</w:t>
        </w:r>
        <w:r>
          <w:fldChar w:fldCharType="end"/>
        </w:r>
      </w:hyperlink>
    </w:p>
    <w:p>
      <w:pPr>
        <w:pStyle w:val="TOC2"/>
        <w:tabs>
          <w:tab w:val="right" w:leader="dot" w:pos="8306"/>
        </w:tabs>
      </w:pPr>
      <w:hyperlink w:anchor="_Toc11992" w:history="1">
        <w:r>
          <w:rPr>
            <w:rFonts w:ascii="仿宋" w:eastAsia="仿宋" w:hAnsi="仿宋" w:cs="仿宋" w:hint="eastAsia"/>
            <w:lang w:eastAsia="zh-CN"/>
          </w:rPr>
          <w:t>(四)、人力资源配置</w:t>
        </w:r>
        <w:r>
          <w:tab/>
        </w:r>
        <w:r>
          <w:fldChar w:fldCharType="begin"/>
        </w:r>
        <w:r>
          <w:instrText xml:space="preserve"> PAGEREF _Toc11992 \h </w:instrText>
        </w:r>
        <w:r>
          <w:fldChar w:fldCharType="separate"/>
        </w:r>
        <w:r>
          <w:t>35</w:t>
        </w:r>
        <w:r>
          <w:fldChar w:fldCharType="end"/>
        </w:r>
      </w:hyperlink>
    </w:p>
    <w:p>
      <w:pPr>
        <w:pStyle w:val="TOC1"/>
        <w:tabs>
          <w:tab w:val="right" w:leader="dot" w:pos="8306"/>
        </w:tabs>
      </w:pPr>
      <w:hyperlink w:anchor="_Toc29201" w:history="1">
        <w:r>
          <w:rPr>
            <w:rFonts w:ascii="仿宋" w:eastAsia="仿宋" w:hAnsi="仿宋" w:cs="仿宋" w:hint="eastAsia"/>
            <w:lang w:eastAsia="zh-CN"/>
          </w:rPr>
          <w:t>九、便携式地质雷达项目财务管理</w:t>
        </w:r>
        <w:r>
          <w:tab/>
        </w:r>
        <w:r>
          <w:fldChar w:fldCharType="begin"/>
        </w:r>
        <w:r>
          <w:instrText xml:space="preserve"> PAGEREF _Toc29201 \h </w:instrText>
        </w:r>
        <w:r>
          <w:fldChar w:fldCharType="separate"/>
        </w:r>
        <w:r>
          <w:t>35</w:t>
        </w:r>
        <w:r>
          <w:fldChar w:fldCharType="end"/>
        </w:r>
      </w:hyperlink>
    </w:p>
    <w:p>
      <w:pPr>
        <w:pStyle w:val="TOC2"/>
        <w:tabs>
          <w:tab w:val="right" w:leader="dot" w:pos="8306"/>
        </w:tabs>
      </w:pPr>
      <w:hyperlink w:anchor="_Toc16152" w:history="1">
        <w:r>
          <w:rPr>
            <w:rFonts w:ascii="仿宋" w:eastAsia="仿宋" w:hAnsi="仿宋" w:cs="仿宋" w:hint="eastAsia"/>
            <w:lang w:eastAsia="zh-CN"/>
          </w:rPr>
          <w:t>(一)、资金需求大</w:t>
        </w:r>
        <w:r>
          <w:tab/>
        </w:r>
        <w:r>
          <w:fldChar w:fldCharType="begin"/>
        </w:r>
        <w:r>
          <w:instrText xml:space="preserve"> PAGEREF _Toc16152 \h </w:instrText>
        </w:r>
        <w:r>
          <w:fldChar w:fldCharType="separate"/>
        </w:r>
        <w:r>
          <w:t>35</w:t>
        </w:r>
        <w:r>
          <w:fldChar w:fldCharType="end"/>
        </w:r>
      </w:hyperlink>
    </w:p>
    <w:p>
      <w:pPr>
        <w:pStyle w:val="TOC2"/>
        <w:tabs>
          <w:tab w:val="right" w:leader="dot" w:pos="8306"/>
        </w:tabs>
      </w:pPr>
      <w:hyperlink w:anchor="_Toc30178" w:history="1">
        <w:r>
          <w:rPr>
            <w:rFonts w:ascii="仿宋" w:eastAsia="仿宋" w:hAnsi="仿宋" w:cs="仿宋" w:hint="eastAsia"/>
            <w:lang w:eastAsia="zh-CN"/>
          </w:rPr>
          <w:t>(二)、研发周期长</w:t>
        </w:r>
        <w:r>
          <w:tab/>
        </w:r>
        <w:r>
          <w:fldChar w:fldCharType="begin"/>
        </w:r>
        <w:r>
          <w:instrText xml:space="preserve"> PAGEREF _Toc30178 \h </w:instrText>
        </w:r>
        <w:r>
          <w:fldChar w:fldCharType="separate"/>
        </w:r>
        <w:r>
          <w:t>36</w:t>
        </w:r>
        <w:r>
          <w:fldChar w:fldCharType="end"/>
        </w:r>
      </w:hyperlink>
    </w:p>
    <w:p>
      <w:pPr>
        <w:pStyle w:val="TOC2"/>
        <w:tabs>
          <w:tab w:val="right" w:leader="dot" w:pos="8306"/>
        </w:tabs>
      </w:pPr>
      <w:hyperlink w:anchor="_Toc4625" w:history="1">
        <w:r>
          <w:rPr>
            <w:rFonts w:ascii="仿宋" w:eastAsia="仿宋" w:hAnsi="仿宋" w:cs="仿宋" w:hint="eastAsia"/>
            <w:lang w:eastAsia="zh-CN"/>
          </w:rPr>
          <w:t>(三)、市场风险大</w:t>
        </w:r>
        <w:r>
          <w:tab/>
        </w:r>
        <w:r>
          <w:fldChar w:fldCharType="begin"/>
        </w:r>
        <w:r>
          <w:instrText xml:space="preserve"> PAGEREF _Toc4625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79" w:history="1">
        <w:r>
          <w:rPr>
            <w:rFonts w:ascii="仿宋" w:eastAsia="仿宋" w:hAnsi="仿宋" w:cs="仿宋" w:hint="eastAsia"/>
            <w:lang w:eastAsia="zh-CN"/>
          </w:rPr>
          <w:t>(四)、利润率高</w:t>
        </w:r>
        <w:r>
          <w:tab/>
        </w:r>
        <w:r>
          <w:fldChar w:fldCharType="begin"/>
        </w:r>
        <w:r>
          <w:instrText xml:space="preserve"> PAGEREF _Toc27979 \h </w:instrText>
        </w:r>
        <w:r>
          <w:fldChar w:fldCharType="separate"/>
        </w:r>
        <w:r>
          <w:t>40</w:t>
        </w:r>
        <w:r>
          <w:fldChar w:fldCharType="end"/>
        </w:r>
      </w:hyperlink>
    </w:p>
    <w:p>
      <w:pPr>
        <w:pStyle w:val="TOC1"/>
        <w:tabs>
          <w:tab w:val="right" w:leader="dot" w:pos="8306"/>
        </w:tabs>
      </w:pPr>
      <w:hyperlink w:anchor="_Toc14328" w:history="1">
        <w:r>
          <w:rPr>
            <w:rFonts w:ascii="仿宋" w:eastAsia="仿宋" w:hAnsi="仿宋" w:cs="仿宋" w:hint="eastAsia"/>
            <w:lang w:eastAsia="zh-CN"/>
          </w:rPr>
          <w:t>十、便携式地质雷达项目人力资源管理</w:t>
        </w:r>
        <w:r>
          <w:tab/>
        </w:r>
        <w:r>
          <w:fldChar w:fldCharType="begin"/>
        </w:r>
        <w:r>
          <w:instrText xml:space="preserve"> PAGEREF _Toc14328 \h </w:instrText>
        </w:r>
        <w:r>
          <w:fldChar w:fldCharType="separate"/>
        </w:r>
        <w:r>
          <w:t>43</w:t>
        </w:r>
        <w:r>
          <w:fldChar w:fldCharType="end"/>
        </w:r>
      </w:hyperlink>
    </w:p>
    <w:p>
      <w:pPr>
        <w:pStyle w:val="TOC2"/>
        <w:tabs>
          <w:tab w:val="right" w:leader="dot" w:pos="8306"/>
        </w:tabs>
      </w:pPr>
      <w:hyperlink w:anchor="_Toc16339" w:history="1">
        <w:r>
          <w:rPr>
            <w:rFonts w:ascii="仿宋" w:eastAsia="仿宋" w:hAnsi="仿宋" w:cs="仿宋" w:hint="eastAsia"/>
            <w:lang w:eastAsia="zh-CN"/>
          </w:rPr>
          <w:t>(一)、建立健全的预算管理制度</w:t>
        </w:r>
        <w:r>
          <w:tab/>
        </w:r>
        <w:r>
          <w:fldChar w:fldCharType="begin"/>
        </w:r>
        <w:r>
          <w:instrText xml:space="preserve"> PAGEREF _Toc16339 \h </w:instrText>
        </w:r>
        <w:r>
          <w:fldChar w:fldCharType="separate"/>
        </w:r>
        <w:r>
          <w:t>43</w:t>
        </w:r>
        <w:r>
          <w:fldChar w:fldCharType="end"/>
        </w:r>
      </w:hyperlink>
    </w:p>
    <w:p>
      <w:pPr>
        <w:pStyle w:val="TOC2"/>
        <w:tabs>
          <w:tab w:val="right" w:leader="dot" w:pos="8306"/>
        </w:tabs>
      </w:pPr>
      <w:hyperlink w:anchor="_Toc14800" w:history="1">
        <w:r>
          <w:rPr>
            <w:rFonts w:ascii="仿宋" w:eastAsia="仿宋" w:hAnsi="仿宋" w:cs="仿宋" w:hint="eastAsia"/>
            <w:lang w:eastAsia="zh-CN"/>
          </w:rPr>
          <w:t>(二)、加强资金流动监控</w:t>
        </w:r>
        <w:r>
          <w:tab/>
        </w:r>
        <w:r>
          <w:fldChar w:fldCharType="begin"/>
        </w:r>
        <w:r>
          <w:instrText xml:space="preserve"> PAGEREF _Toc14800 \h </w:instrText>
        </w:r>
        <w:r>
          <w:fldChar w:fldCharType="separate"/>
        </w:r>
        <w:r>
          <w:t>44</w:t>
        </w:r>
        <w:r>
          <w:fldChar w:fldCharType="end"/>
        </w:r>
      </w:hyperlink>
    </w:p>
    <w:p>
      <w:pPr>
        <w:pStyle w:val="TOC2"/>
        <w:tabs>
          <w:tab w:val="right" w:leader="dot" w:pos="8306"/>
        </w:tabs>
      </w:pPr>
      <w:hyperlink w:anchor="_Toc31645" w:history="1">
        <w:r>
          <w:rPr>
            <w:rFonts w:ascii="仿宋" w:eastAsia="仿宋" w:hAnsi="仿宋" w:cs="仿宋" w:hint="eastAsia"/>
            <w:lang w:eastAsia="zh-CN"/>
          </w:rPr>
          <w:t>(三)、制定完善的风险控制机制</w:t>
        </w:r>
        <w:r>
          <w:tab/>
        </w:r>
        <w:r>
          <w:fldChar w:fldCharType="begin"/>
        </w:r>
        <w:r>
          <w:instrText xml:space="preserve"> PAGEREF _Toc31645 \h </w:instrText>
        </w:r>
        <w:r>
          <w:fldChar w:fldCharType="separate"/>
        </w:r>
        <w:r>
          <w:t>46</w:t>
        </w:r>
        <w:r>
          <w:fldChar w:fldCharType="end"/>
        </w:r>
      </w:hyperlink>
    </w:p>
    <w:p>
      <w:pPr>
        <w:pStyle w:val="TOC2"/>
        <w:tabs>
          <w:tab w:val="right" w:leader="dot" w:pos="8306"/>
        </w:tabs>
      </w:pPr>
      <w:hyperlink w:anchor="_Toc14744" w:history="1">
        <w:r>
          <w:rPr>
            <w:rFonts w:ascii="仿宋" w:eastAsia="仿宋" w:hAnsi="仿宋" w:cs="仿宋" w:hint="eastAsia"/>
            <w:lang w:eastAsia="zh-CN"/>
          </w:rPr>
          <w:t>(四)、优化成本管理</w:t>
        </w:r>
        <w:r>
          <w:tab/>
        </w:r>
        <w:r>
          <w:fldChar w:fldCharType="begin"/>
        </w:r>
        <w:r>
          <w:instrText xml:space="preserve"> PAGEREF _Toc14744 \h </w:instrText>
        </w:r>
        <w:r>
          <w:fldChar w:fldCharType="separate"/>
        </w:r>
        <w:r>
          <w:t>47</w:t>
        </w:r>
        <w:r>
          <w:fldChar w:fldCharType="end"/>
        </w:r>
      </w:hyperlink>
    </w:p>
    <w:p>
      <w:pPr>
        <w:pStyle w:val="TOC1"/>
        <w:tabs>
          <w:tab w:val="right" w:leader="dot" w:pos="8306"/>
        </w:tabs>
      </w:pPr>
      <w:hyperlink w:anchor="_Toc32114" w:history="1">
        <w:r>
          <w:rPr>
            <w:rFonts w:ascii="仿宋" w:eastAsia="仿宋" w:hAnsi="仿宋" w:cs="仿宋" w:hint="eastAsia"/>
            <w:lang w:eastAsia="zh-CN"/>
          </w:rPr>
          <w:t>十一、便携式地质雷达项目经营效益</w:t>
        </w:r>
        <w:r>
          <w:tab/>
        </w:r>
        <w:r>
          <w:fldChar w:fldCharType="begin"/>
        </w:r>
        <w:r>
          <w:instrText xml:space="preserve"> PAGEREF _Toc32114 \h </w:instrText>
        </w:r>
        <w:r>
          <w:fldChar w:fldCharType="separate"/>
        </w:r>
        <w:r>
          <w:t>48</w:t>
        </w:r>
        <w:r>
          <w:fldChar w:fldCharType="end"/>
        </w:r>
      </w:hyperlink>
    </w:p>
    <w:p>
      <w:pPr>
        <w:pStyle w:val="TOC2"/>
        <w:tabs>
          <w:tab w:val="right" w:leader="dot" w:pos="8306"/>
        </w:tabs>
      </w:pPr>
      <w:hyperlink w:anchor="_Toc24752" w:history="1">
        <w:r>
          <w:rPr>
            <w:rFonts w:ascii="仿宋" w:eastAsia="仿宋" w:hAnsi="仿宋" w:cs="仿宋" w:hint="eastAsia"/>
            <w:lang w:eastAsia="zh-CN"/>
          </w:rPr>
          <w:t>(一)、经济评价财务测算</w:t>
        </w:r>
        <w:r>
          <w:tab/>
        </w:r>
        <w:r>
          <w:fldChar w:fldCharType="begin"/>
        </w:r>
        <w:r>
          <w:instrText xml:space="preserve"> PAGEREF _Toc24752 \h </w:instrText>
        </w:r>
        <w:r>
          <w:fldChar w:fldCharType="separate"/>
        </w:r>
        <w:r>
          <w:t>48</w:t>
        </w:r>
        <w:r>
          <w:fldChar w:fldCharType="end"/>
        </w:r>
      </w:hyperlink>
    </w:p>
    <w:p>
      <w:pPr>
        <w:pStyle w:val="TOC2"/>
        <w:tabs>
          <w:tab w:val="right" w:leader="dot" w:pos="8306"/>
        </w:tabs>
      </w:pPr>
      <w:hyperlink w:anchor="_Toc29188" w:history="1">
        <w:r>
          <w:rPr>
            <w:rFonts w:ascii="仿宋" w:eastAsia="仿宋" w:hAnsi="仿宋" w:cs="仿宋" w:hint="eastAsia"/>
            <w:lang w:eastAsia="zh-CN"/>
          </w:rPr>
          <w:t>(二)、便携式地质雷达项目盈利能力分析</w:t>
        </w:r>
        <w:r>
          <w:tab/>
        </w:r>
        <w:r>
          <w:fldChar w:fldCharType="begin"/>
        </w:r>
        <w:r>
          <w:instrText xml:space="preserve"> PAGEREF _Toc29188 \h </w:instrText>
        </w:r>
        <w:r>
          <w:fldChar w:fldCharType="separate"/>
        </w:r>
        <w:r>
          <w:t>50</w:t>
        </w:r>
        <w:r>
          <w:fldChar w:fldCharType="end"/>
        </w:r>
      </w:hyperlink>
    </w:p>
    <w:p>
      <w:pPr>
        <w:pStyle w:val="TOC1"/>
        <w:tabs>
          <w:tab w:val="right" w:leader="dot" w:pos="8306"/>
        </w:tabs>
      </w:pPr>
      <w:hyperlink w:anchor="_Toc30348" w:history="1">
        <w:r>
          <w:rPr>
            <w:rFonts w:ascii="仿宋" w:eastAsia="仿宋" w:hAnsi="仿宋" w:cs="仿宋" w:hint="eastAsia"/>
            <w:lang w:eastAsia="zh-CN"/>
          </w:rPr>
          <w:t>十二、便携式地质雷达项目创新与研发</w:t>
        </w:r>
        <w:r>
          <w:tab/>
        </w:r>
        <w:r>
          <w:fldChar w:fldCharType="begin"/>
        </w:r>
        <w:r>
          <w:instrText xml:space="preserve"> PAGEREF _Toc30348 \h </w:instrText>
        </w:r>
        <w:r>
          <w:fldChar w:fldCharType="separate"/>
        </w:r>
        <w:r>
          <w:t>50</w:t>
        </w:r>
        <w:r>
          <w:fldChar w:fldCharType="end"/>
        </w:r>
      </w:hyperlink>
    </w:p>
    <w:p>
      <w:pPr>
        <w:pStyle w:val="TOC2"/>
        <w:tabs>
          <w:tab w:val="right" w:leader="dot" w:pos="8306"/>
        </w:tabs>
      </w:pPr>
      <w:hyperlink w:anchor="_Toc16984" w:history="1">
        <w:r>
          <w:rPr>
            <w:rFonts w:ascii="仿宋" w:eastAsia="仿宋" w:hAnsi="仿宋" w:cs="仿宋" w:hint="eastAsia"/>
            <w:lang w:eastAsia="zh-CN"/>
          </w:rPr>
          <w:t>(一)、创新策略与方向</w:t>
        </w:r>
        <w:r>
          <w:tab/>
        </w:r>
        <w:r>
          <w:fldChar w:fldCharType="begin"/>
        </w:r>
        <w:r>
          <w:instrText xml:space="preserve"> PAGEREF _Toc16984 \h </w:instrText>
        </w:r>
        <w:r>
          <w:fldChar w:fldCharType="separate"/>
        </w:r>
        <w:r>
          <w:t>50</w:t>
        </w:r>
        <w:r>
          <w:fldChar w:fldCharType="end"/>
        </w:r>
      </w:hyperlink>
    </w:p>
    <w:p>
      <w:pPr>
        <w:pStyle w:val="TOC2"/>
        <w:tabs>
          <w:tab w:val="right" w:leader="dot" w:pos="8306"/>
        </w:tabs>
      </w:pPr>
      <w:hyperlink w:anchor="_Toc2552" w:history="1">
        <w:r>
          <w:rPr>
            <w:rFonts w:ascii="仿宋" w:eastAsia="仿宋" w:hAnsi="仿宋" w:cs="仿宋" w:hint="eastAsia"/>
            <w:lang w:eastAsia="zh-CN"/>
          </w:rPr>
          <w:t>(二)、研发规划与投入</w:t>
        </w:r>
        <w:r>
          <w:tab/>
        </w:r>
        <w:r>
          <w:fldChar w:fldCharType="begin"/>
        </w:r>
        <w:r>
          <w:instrText xml:space="preserve"> PAGEREF _Toc2552 \h </w:instrText>
        </w:r>
        <w:r>
          <w:fldChar w:fldCharType="separate"/>
        </w:r>
        <w:r>
          <w:t>52</w:t>
        </w:r>
        <w:r>
          <w:fldChar w:fldCharType="end"/>
        </w:r>
      </w:hyperlink>
    </w:p>
    <w:p>
      <w:pPr>
        <w:pStyle w:val="TOC1"/>
        <w:tabs>
          <w:tab w:val="right" w:leader="dot" w:pos="8306"/>
        </w:tabs>
      </w:pPr>
      <w:hyperlink w:anchor="_Toc19580" w:history="1">
        <w:r>
          <w:rPr>
            <w:rFonts w:ascii="仿宋" w:eastAsia="仿宋" w:hAnsi="仿宋" w:cs="仿宋" w:hint="eastAsia"/>
            <w:lang w:eastAsia="zh-CN"/>
          </w:rPr>
          <w:t>十三、质量管理体系</w:t>
        </w:r>
        <w:r>
          <w:tab/>
        </w:r>
        <w:r>
          <w:fldChar w:fldCharType="begin"/>
        </w:r>
        <w:r>
          <w:instrText xml:space="preserve"> PAGEREF _Toc19580 \h </w:instrText>
        </w:r>
        <w:r>
          <w:fldChar w:fldCharType="separate"/>
        </w:r>
        <w:r>
          <w:t>54</w:t>
        </w:r>
        <w:r>
          <w:fldChar w:fldCharType="end"/>
        </w:r>
      </w:hyperlink>
    </w:p>
    <w:p>
      <w:pPr>
        <w:pStyle w:val="TOC2"/>
        <w:tabs>
          <w:tab w:val="right" w:leader="dot" w:pos="8306"/>
        </w:tabs>
      </w:pPr>
      <w:hyperlink w:anchor="_Toc10612" w:history="1">
        <w:r>
          <w:rPr>
            <w:rFonts w:ascii="仿宋" w:eastAsia="仿宋" w:hAnsi="仿宋" w:cs="仿宋" w:hint="eastAsia"/>
            <w:lang w:eastAsia="zh-CN"/>
          </w:rPr>
          <w:t>(一)、质量目标与方针</w:t>
        </w:r>
        <w:r>
          <w:tab/>
        </w:r>
        <w:r>
          <w:fldChar w:fldCharType="begin"/>
        </w:r>
        <w:r>
          <w:instrText xml:space="preserve"> PAGEREF _Toc10612 \h </w:instrText>
        </w:r>
        <w:r>
          <w:fldChar w:fldCharType="separate"/>
        </w:r>
        <w:r>
          <w:t>54</w:t>
        </w:r>
        <w:r>
          <w:fldChar w:fldCharType="end"/>
        </w:r>
      </w:hyperlink>
    </w:p>
    <w:p>
      <w:pPr>
        <w:pStyle w:val="TOC2"/>
        <w:tabs>
          <w:tab w:val="right" w:leader="dot" w:pos="8306"/>
        </w:tabs>
      </w:pPr>
      <w:hyperlink w:anchor="_Toc4851" w:history="1">
        <w:r>
          <w:rPr>
            <w:rFonts w:ascii="仿宋" w:eastAsia="仿宋" w:hAnsi="仿宋" w:cs="仿宋" w:hint="eastAsia"/>
            <w:lang w:eastAsia="zh-CN"/>
          </w:rPr>
          <w:t>(二)、质量管理责任</w:t>
        </w:r>
        <w:r>
          <w:tab/>
        </w:r>
        <w:r>
          <w:fldChar w:fldCharType="begin"/>
        </w:r>
        <w:r>
          <w:instrText xml:space="preserve"> PAGEREF _Toc4851 \h </w:instrText>
        </w:r>
        <w:r>
          <w:fldChar w:fldCharType="separate"/>
        </w:r>
        <w:r>
          <w:t>55</w:t>
        </w:r>
        <w:r>
          <w:fldChar w:fldCharType="end"/>
        </w:r>
      </w:hyperlink>
    </w:p>
    <w:p>
      <w:pPr>
        <w:pStyle w:val="TOC2"/>
        <w:tabs>
          <w:tab w:val="right" w:leader="dot" w:pos="8306"/>
        </w:tabs>
      </w:pPr>
      <w:hyperlink w:anchor="_Toc19312" w:history="1">
        <w:r>
          <w:rPr>
            <w:rFonts w:ascii="仿宋" w:eastAsia="仿宋" w:hAnsi="仿宋" w:cs="仿宋" w:hint="eastAsia"/>
            <w:lang w:eastAsia="zh-CN"/>
          </w:rPr>
          <w:t>(三)、质量管理体系文件</w:t>
        </w:r>
        <w:r>
          <w:tab/>
        </w:r>
        <w:r>
          <w:fldChar w:fldCharType="begin"/>
        </w:r>
        <w:r>
          <w:instrText xml:space="preserve"> PAGEREF _Toc19312 \h </w:instrText>
        </w:r>
        <w:r>
          <w:fldChar w:fldCharType="separate"/>
        </w:r>
        <w:r>
          <w:t>56</w:t>
        </w:r>
        <w:r>
          <w:fldChar w:fldCharType="end"/>
        </w:r>
      </w:hyperlink>
    </w:p>
    <w:p>
      <w:pPr>
        <w:pStyle w:val="TOC2"/>
        <w:tabs>
          <w:tab w:val="right" w:leader="dot" w:pos="8306"/>
        </w:tabs>
      </w:pPr>
      <w:hyperlink w:anchor="_Toc8317" w:history="1">
        <w:r>
          <w:rPr>
            <w:rFonts w:ascii="仿宋" w:eastAsia="仿宋" w:hAnsi="仿宋" w:cs="仿宋" w:hint="eastAsia"/>
            <w:lang w:eastAsia="zh-CN"/>
          </w:rPr>
          <w:t>(四)、质量培训与教育</w:t>
        </w:r>
        <w:r>
          <w:tab/>
        </w:r>
        <w:r>
          <w:fldChar w:fldCharType="begin"/>
        </w:r>
        <w:r>
          <w:instrText xml:space="preserve"> PAGEREF _Toc8317 \h </w:instrText>
        </w:r>
        <w:r>
          <w:fldChar w:fldCharType="separate"/>
        </w:r>
        <w:r>
          <w:t>58</w:t>
        </w:r>
        <w:r>
          <w:fldChar w:fldCharType="end"/>
        </w:r>
      </w:hyperlink>
    </w:p>
    <w:p>
      <w:pPr>
        <w:pStyle w:val="TOC2"/>
        <w:tabs>
          <w:tab w:val="right" w:leader="dot" w:pos="8306"/>
        </w:tabs>
      </w:pPr>
      <w:hyperlink w:anchor="_Toc19828" w:history="1">
        <w:r>
          <w:rPr>
            <w:rFonts w:ascii="仿宋" w:eastAsia="仿宋" w:hAnsi="仿宋" w:cs="仿宋" w:hint="eastAsia"/>
            <w:lang w:eastAsia="zh-CN"/>
          </w:rPr>
          <w:t>(五)、质量审核与评价</w:t>
        </w:r>
        <w:r>
          <w:tab/>
        </w:r>
        <w:r>
          <w:fldChar w:fldCharType="begin"/>
        </w:r>
        <w:r>
          <w:instrText xml:space="preserve"> PAGEREF _Toc19828 \h </w:instrText>
        </w:r>
        <w:r>
          <w:fldChar w:fldCharType="separate"/>
        </w:r>
        <w:r>
          <w:t>59</w:t>
        </w:r>
        <w:r>
          <w:fldChar w:fldCharType="end"/>
        </w:r>
      </w:hyperlink>
    </w:p>
    <w:p>
      <w:pPr>
        <w:pStyle w:val="TOC2"/>
        <w:tabs>
          <w:tab w:val="right" w:leader="dot" w:pos="8306"/>
        </w:tabs>
      </w:pPr>
      <w:hyperlink w:anchor="_Toc2856" w:history="1">
        <w:r>
          <w:rPr>
            <w:rFonts w:ascii="仿宋" w:eastAsia="仿宋" w:hAnsi="仿宋" w:cs="仿宋" w:hint="eastAsia"/>
            <w:lang w:eastAsia="zh-CN"/>
          </w:rPr>
          <w:t>(六)、不符合与纠正措施</w:t>
        </w:r>
        <w:r>
          <w:tab/>
        </w:r>
        <w:r>
          <w:fldChar w:fldCharType="begin"/>
        </w:r>
        <w:r>
          <w:instrText xml:space="preserve"> PAGEREF _Toc2856 \h </w:instrText>
        </w:r>
        <w:r>
          <w:fldChar w:fldCharType="separate"/>
        </w:r>
        <w:r>
          <w:t>61</w:t>
        </w:r>
        <w:r>
          <w:fldChar w:fldCharType="end"/>
        </w:r>
      </w:hyperlink>
    </w:p>
    <w:p>
      <w:pPr>
        <w:pStyle w:val="TOC1"/>
        <w:tabs>
          <w:tab w:val="right" w:leader="dot" w:pos="8306"/>
        </w:tabs>
      </w:pPr>
      <w:hyperlink w:anchor="_Toc26996" w:history="1">
        <w:r>
          <w:rPr>
            <w:rFonts w:ascii="仿宋" w:eastAsia="仿宋" w:hAnsi="仿宋" w:cs="仿宋" w:hint="eastAsia"/>
            <w:lang w:eastAsia="zh-CN"/>
          </w:rPr>
          <w:t>十四、便携式地质雷达项目治理与监督</w:t>
        </w:r>
        <w:r>
          <w:tab/>
        </w:r>
        <w:r>
          <w:fldChar w:fldCharType="begin"/>
        </w:r>
        <w:r>
          <w:instrText xml:space="preserve"> PAGEREF _Toc26996 \h </w:instrText>
        </w:r>
        <w:r>
          <w:fldChar w:fldCharType="separate"/>
        </w:r>
        <w:r>
          <w:t>62</w:t>
        </w:r>
        <w:r>
          <w:fldChar w:fldCharType="end"/>
        </w:r>
      </w:hyperlink>
    </w:p>
    <w:p>
      <w:pPr>
        <w:pStyle w:val="TOC2"/>
        <w:tabs>
          <w:tab w:val="right" w:leader="dot" w:pos="8306"/>
        </w:tabs>
      </w:pPr>
      <w:hyperlink w:anchor="_Toc6342" w:history="1">
        <w:r>
          <w:rPr>
            <w:rFonts w:ascii="仿宋" w:eastAsia="仿宋" w:hAnsi="仿宋" w:cs="仿宋" w:hint="eastAsia"/>
            <w:lang w:eastAsia="zh-CN"/>
          </w:rPr>
          <w:t>(一)、便携式地质雷达项目治理结构</w:t>
        </w:r>
        <w:r>
          <w:tab/>
        </w:r>
        <w:r>
          <w:fldChar w:fldCharType="begin"/>
        </w:r>
        <w:r>
          <w:instrText xml:space="preserve"> PAGEREF _Toc6342 \h </w:instrText>
        </w:r>
        <w:r>
          <w:fldChar w:fldCharType="separate"/>
        </w:r>
        <w:r>
          <w:t>62</w:t>
        </w:r>
        <w:r>
          <w:fldChar w:fldCharType="end"/>
        </w:r>
      </w:hyperlink>
    </w:p>
    <w:p>
      <w:pPr>
        <w:pStyle w:val="TOC2"/>
        <w:tabs>
          <w:tab w:val="right" w:leader="dot" w:pos="8306"/>
        </w:tabs>
      </w:pPr>
      <w:hyperlink w:anchor="_Toc15076" w:history="1">
        <w:r>
          <w:rPr>
            <w:rFonts w:ascii="仿宋" w:eastAsia="仿宋" w:hAnsi="仿宋" w:cs="仿宋" w:hint="eastAsia"/>
            <w:lang w:eastAsia="zh-CN"/>
          </w:rPr>
          <w:t>(二)、监督与审计</w:t>
        </w:r>
        <w:r>
          <w:tab/>
        </w:r>
        <w:r>
          <w:fldChar w:fldCharType="begin"/>
        </w:r>
        <w:r>
          <w:instrText xml:space="preserve"> PAGEREF _Toc15076 \h </w:instrText>
        </w:r>
        <w:r>
          <w:fldChar w:fldCharType="separate"/>
        </w:r>
        <w:r>
          <w:t>63</w:t>
        </w:r>
        <w:r>
          <w:fldChar w:fldCharType="end"/>
        </w:r>
      </w:hyperlink>
    </w:p>
    <w:p>
      <w:pPr>
        <w:pStyle w:val="TOC1"/>
        <w:tabs>
          <w:tab w:val="right" w:leader="dot" w:pos="8306"/>
        </w:tabs>
      </w:pPr>
      <w:hyperlink w:anchor="_Toc22589" w:history="1">
        <w:r>
          <w:rPr>
            <w:rFonts w:ascii="仿宋" w:eastAsia="仿宋" w:hAnsi="仿宋" w:cs="仿宋" w:hint="eastAsia"/>
            <w:lang w:eastAsia="zh-CN"/>
          </w:rPr>
          <w:t>十五、营销与推广策略</w:t>
        </w:r>
        <w:r>
          <w:tab/>
        </w:r>
        <w:r>
          <w:fldChar w:fldCharType="begin"/>
        </w:r>
        <w:r>
          <w:instrText xml:space="preserve"> PAGEREF _Toc22589 \h </w:instrText>
        </w:r>
        <w:r>
          <w:fldChar w:fldCharType="separate"/>
        </w:r>
        <w:r>
          <w:t>65</w:t>
        </w:r>
        <w:r>
          <w:fldChar w:fldCharType="end"/>
        </w:r>
      </w:hyperlink>
    </w:p>
    <w:p>
      <w:pPr>
        <w:pStyle w:val="TOC2"/>
        <w:tabs>
          <w:tab w:val="right" w:leader="dot" w:pos="8306"/>
        </w:tabs>
      </w:pPr>
      <w:hyperlink w:anchor="_Toc31046" w:history="1">
        <w:r>
          <w:rPr>
            <w:rFonts w:ascii="仿宋" w:eastAsia="仿宋" w:hAnsi="仿宋" w:cs="仿宋" w:hint="eastAsia"/>
            <w:lang w:eastAsia="zh-CN"/>
          </w:rPr>
          <w:t>(一)、产品/服务定位与特点</w:t>
        </w:r>
        <w:r>
          <w:tab/>
        </w:r>
        <w:r>
          <w:fldChar w:fldCharType="begin"/>
        </w:r>
        <w:r>
          <w:instrText xml:space="preserve"> PAGEREF _Toc31046 \h </w:instrText>
        </w:r>
        <w:r>
          <w:fldChar w:fldCharType="separate"/>
        </w:r>
        <w:r>
          <w:t>65</w:t>
        </w:r>
        <w:r>
          <w:fldChar w:fldCharType="end"/>
        </w:r>
      </w:hyperlink>
    </w:p>
    <w:p>
      <w:pPr>
        <w:pStyle w:val="TOC2"/>
        <w:tabs>
          <w:tab w:val="right" w:leader="dot" w:pos="8306"/>
        </w:tabs>
      </w:pPr>
      <w:hyperlink w:anchor="_Toc24153" w:history="1">
        <w:r>
          <w:rPr>
            <w:rFonts w:ascii="仿宋" w:eastAsia="仿宋" w:hAnsi="仿宋" w:cs="仿宋" w:hint="eastAsia"/>
            <w:lang w:eastAsia="zh-CN"/>
          </w:rPr>
          <w:t>(二)、市场定位与竞争分析</w:t>
        </w:r>
        <w:r>
          <w:tab/>
        </w:r>
        <w:r>
          <w:fldChar w:fldCharType="begin"/>
        </w:r>
        <w:r>
          <w:instrText xml:space="preserve"> PAGEREF _Toc24153 \h </w:instrText>
        </w:r>
        <w:r>
          <w:fldChar w:fldCharType="separate"/>
        </w:r>
        <w:r>
          <w:t>66</w:t>
        </w:r>
        <w:r>
          <w:fldChar w:fldCharType="end"/>
        </w:r>
      </w:hyperlink>
    </w:p>
    <w:p>
      <w:pPr>
        <w:pStyle w:val="TOC2"/>
        <w:tabs>
          <w:tab w:val="right" w:leader="dot" w:pos="8306"/>
        </w:tabs>
      </w:pPr>
      <w:hyperlink w:anchor="_Toc31816" w:history="1">
        <w:r>
          <w:rPr>
            <w:rFonts w:ascii="仿宋" w:eastAsia="仿宋" w:hAnsi="仿宋" w:cs="仿宋" w:hint="eastAsia"/>
            <w:lang w:eastAsia="zh-CN"/>
          </w:rPr>
          <w:t>(三)、营销渠道与策略</w:t>
        </w:r>
        <w:r>
          <w:tab/>
        </w:r>
        <w:r>
          <w:fldChar w:fldCharType="begin"/>
        </w:r>
        <w:r>
          <w:instrText xml:space="preserve"> PAGEREF _Toc31816 \h </w:instrText>
        </w:r>
        <w:r>
          <w:fldChar w:fldCharType="separate"/>
        </w:r>
        <w:r>
          <w:t>67</w:t>
        </w:r>
        <w:r>
          <w:fldChar w:fldCharType="end"/>
        </w:r>
      </w:hyperlink>
    </w:p>
    <w:p>
      <w:pPr>
        <w:pStyle w:val="TOC2"/>
        <w:tabs>
          <w:tab w:val="right" w:leader="dot" w:pos="8306"/>
        </w:tabs>
      </w:pPr>
      <w:hyperlink w:anchor="_Toc2551" w:history="1">
        <w:r>
          <w:rPr>
            <w:rFonts w:ascii="仿宋" w:eastAsia="仿宋" w:hAnsi="仿宋" w:cs="仿宋" w:hint="eastAsia"/>
            <w:lang w:eastAsia="zh-CN"/>
          </w:rPr>
          <w:t>(四)、推广与宣传活动</w:t>
        </w:r>
        <w:r>
          <w:tab/>
        </w:r>
        <w:r>
          <w:fldChar w:fldCharType="begin"/>
        </w:r>
        <w:r>
          <w:instrText xml:space="preserve"> PAGEREF _Toc2551 \h </w:instrText>
        </w:r>
        <w:r>
          <w:fldChar w:fldCharType="separate"/>
        </w:r>
        <w:r>
          <w:t>68</w:t>
        </w:r>
        <w:r>
          <w:fldChar w:fldCharType="end"/>
        </w:r>
      </w:hyperlink>
    </w:p>
    <w:p>
      <w:pPr>
        <w:pStyle w:val="TOC1"/>
        <w:tabs>
          <w:tab w:val="right" w:leader="dot" w:pos="8306"/>
        </w:tabs>
      </w:pPr>
      <w:hyperlink w:anchor="_Toc32169" w:history="1">
        <w:r>
          <w:rPr>
            <w:rFonts w:ascii="仿宋" w:eastAsia="仿宋" w:hAnsi="仿宋" w:cs="仿宋" w:hint="eastAsia"/>
            <w:lang w:eastAsia="zh-CN"/>
          </w:rPr>
          <w:t>十六、便携式地质雷达项目变更管理</w:t>
        </w:r>
        <w:r>
          <w:tab/>
        </w:r>
        <w:r>
          <w:fldChar w:fldCharType="begin"/>
        </w:r>
        <w:r>
          <w:instrText xml:space="preserve"> PAGEREF _Toc32169 \h </w:instrText>
        </w:r>
        <w:r>
          <w:fldChar w:fldCharType="separate"/>
        </w:r>
        <w:r>
          <w:t>74</w:t>
        </w:r>
        <w:r>
          <w:fldChar w:fldCharType="end"/>
        </w:r>
      </w:hyperlink>
    </w:p>
    <w:p>
      <w:pPr>
        <w:pStyle w:val="TOC2"/>
        <w:tabs>
          <w:tab w:val="right" w:leader="dot" w:pos="8306"/>
        </w:tabs>
      </w:pPr>
      <w:hyperlink w:anchor="_Toc4807" w:history="1">
        <w:r>
          <w:rPr>
            <w:rFonts w:ascii="仿宋" w:eastAsia="仿宋" w:hAnsi="仿宋" w:cs="仿宋" w:hint="eastAsia"/>
            <w:lang w:eastAsia="zh-CN"/>
          </w:rPr>
          <w:t>(一)、变更申请与评估</w:t>
        </w:r>
        <w:r>
          <w:tab/>
        </w:r>
        <w:r>
          <w:fldChar w:fldCharType="begin"/>
        </w:r>
        <w:r>
          <w:instrText xml:space="preserve"> PAGEREF _Toc4807 \h </w:instrText>
        </w:r>
        <w:r>
          <w:fldChar w:fldCharType="separate"/>
        </w:r>
        <w:r>
          <w:t>74</w:t>
        </w:r>
        <w:r>
          <w:fldChar w:fldCharType="end"/>
        </w:r>
      </w:hyperlink>
    </w:p>
    <w:p>
      <w:pPr>
        <w:pStyle w:val="TOC2"/>
        <w:tabs>
          <w:tab w:val="right" w:leader="dot" w:pos="8306"/>
        </w:tabs>
      </w:pPr>
      <w:hyperlink w:anchor="_Toc28546" w:history="1">
        <w:r>
          <w:rPr>
            <w:rFonts w:ascii="仿宋" w:eastAsia="仿宋" w:hAnsi="仿宋" w:cs="仿宋" w:hint="eastAsia"/>
            <w:lang w:eastAsia="zh-CN"/>
          </w:rPr>
          <w:t>(二)、变更实施与控制</w:t>
        </w:r>
        <w:r>
          <w:tab/>
        </w:r>
        <w:r>
          <w:fldChar w:fldCharType="begin"/>
        </w:r>
        <w:r>
          <w:instrText xml:space="preserve"> PAGEREF _Toc28546 \h </w:instrText>
        </w:r>
        <w:r>
          <w:fldChar w:fldCharType="separate"/>
        </w:r>
        <w:r>
          <w:t>74</w:t>
        </w:r>
        <w:r>
          <w:fldChar w:fldCharType="end"/>
        </w:r>
      </w:hyperlink>
    </w:p>
    <w:p>
      <w:pPr>
        <w:pStyle w:val="TOC1"/>
        <w:tabs>
          <w:tab w:val="right" w:leader="dot" w:pos="8306"/>
        </w:tabs>
      </w:pPr>
      <w:hyperlink w:anchor="_Toc32511" w:history="1">
        <w:r>
          <w:rPr>
            <w:rFonts w:ascii="仿宋" w:eastAsia="仿宋" w:hAnsi="仿宋" w:cs="仿宋" w:hint="eastAsia"/>
            <w:lang w:eastAsia="zh-CN"/>
          </w:rPr>
          <w:t>十七、利益相关者分析与沟通计划</w:t>
        </w:r>
        <w:r>
          <w:tab/>
        </w:r>
        <w:r>
          <w:fldChar w:fldCharType="begin"/>
        </w:r>
        <w:r>
          <w:instrText xml:space="preserve"> PAGEREF _Toc32511 \h </w:instrText>
        </w:r>
        <w:r>
          <w:fldChar w:fldCharType="separate"/>
        </w:r>
        <w:r>
          <w:t>75</w:t>
        </w:r>
        <w:r>
          <w:fldChar w:fldCharType="end"/>
        </w:r>
      </w:hyperlink>
    </w:p>
    <w:p>
      <w:pPr>
        <w:pStyle w:val="TOC2"/>
        <w:tabs>
          <w:tab w:val="right" w:leader="dot" w:pos="8306"/>
        </w:tabs>
      </w:pPr>
      <w:hyperlink w:anchor="_Toc12715" w:history="1">
        <w:r>
          <w:rPr>
            <w:rFonts w:ascii="仿宋" w:eastAsia="仿宋" w:hAnsi="仿宋" w:cs="仿宋" w:hint="eastAsia"/>
            <w:lang w:eastAsia="zh-CN"/>
          </w:rPr>
          <w:t>(一)、利益相关者分析</w:t>
        </w:r>
        <w:r>
          <w:tab/>
        </w:r>
        <w:r>
          <w:fldChar w:fldCharType="begin"/>
        </w:r>
        <w:r>
          <w:instrText xml:space="preserve"> PAGEREF _Toc12715 \h </w:instrText>
        </w:r>
        <w:r>
          <w:fldChar w:fldCharType="separate"/>
        </w:r>
        <w:r>
          <w:t>75</w:t>
        </w:r>
        <w:r>
          <w:fldChar w:fldCharType="end"/>
        </w:r>
      </w:hyperlink>
    </w:p>
    <w:p>
      <w:pPr>
        <w:pStyle w:val="TOC2"/>
        <w:tabs>
          <w:tab w:val="right" w:leader="dot" w:pos="8306"/>
        </w:tabs>
      </w:pPr>
      <w:hyperlink w:anchor="_Toc16301" w:history="1">
        <w:r>
          <w:rPr>
            <w:rFonts w:ascii="仿宋" w:eastAsia="仿宋" w:hAnsi="仿宋" w:cs="仿宋" w:hint="eastAsia"/>
            <w:lang w:eastAsia="zh-CN"/>
          </w:rPr>
          <w:t>(二)、沟通计划</w:t>
        </w:r>
        <w:r>
          <w:tab/>
        </w:r>
        <w:r>
          <w:fldChar w:fldCharType="begin"/>
        </w:r>
        <w:r>
          <w:instrText xml:space="preserve"> PAGEREF _Toc16301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6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254"/>
      <w:r>
        <w:rPr>
          <w:rFonts w:ascii="仿宋" w:eastAsia="仿宋" w:hAnsi="仿宋" w:cs="仿宋" w:hint="eastAsia"/>
          <w:lang w:eastAsia="zh-CN"/>
        </w:rPr>
        <w:t>(一)、便携式地质雷达行业分析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便携式地质雷达行业一直以来都是市场的关注焦点。行业内的发展趋势、竞争态势以及潜在机会都对便携式地质雷达项目的推进产生深远的影响。通过深入研究行业的整体概貌，我们将更好地理解行业的核心特征，为便携式地质雷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式地质雷达行业，技术一直是推动创新和发展的关键因素。我们将对当前技术趋势进行详尽分析，包括但不限于人工智能、大数据应用、先进制造技术等。这有助于便携式地质雷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便携式地质雷达项目成功的基础。我们将对主要竞争对手进行深入研究，包括其市场份额、产品特点、市场定位等。通过全面了解竞争对手的优势和劣势，便携式地质雷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408"/>
      <w:r>
        <w:rPr>
          <w:rFonts w:ascii="仿宋" w:eastAsia="仿宋" w:hAnsi="仿宋" w:cs="仿宋" w:hint="eastAsia"/>
          <w:sz w:val="28"/>
          <w:lang w:eastAsia="zh-CN"/>
        </w:rPr>
        <w:t>(二)、便携式地质雷达市场分析预测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便携式地质雷达市场未来的增长趋势。这包括市场的整体规模、各细分领域的发展趋势等。便携式地质雷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便携式地质雷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便携式地质雷达项目实施过程中需要充分考虑的因素。我们将对市场风险进行全面评估，包括但不限于政策法规风险、市场竞争风险、技术变革风险等。通过对潜在风险的深入分析，便携式地质雷达项目可以制定相应的风险缓解策略，降低不确定性对便携式地质雷达项目的影响。</w:t>
      </w:r>
    </w:p>
    <w:p>
      <w:pPr>
        <w:pStyle w:val="Heading1"/>
        <w:ind w:firstLine="560" w:firstLineChars="200"/>
        <w:rPr>
          <w:rFonts w:ascii="仿宋" w:eastAsia="仿宋" w:hAnsi="仿宋" w:cs="仿宋" w:hint="eastAsia"/>
          <w:sz w:val="28"/>
          <w:lang w:eastAsia="zh-CN"/>
        </w:rPr>
      </w:pPr>
      <w:bookmarkStart w:id="5" w:name="_Toc31349"/>
      <w:r>
        <w:rPr>
          <w:rFonts w:ascii="仿宋" w:eastAsia="仿宋" w:hAnsi="仿宋" w:cs="仿宋" w:hint="eastAsia"/>
          <w:sz w:val="28"/>
          <w:lang w:eastAsia="zh-CN"/>
        </w:rPr>
        <w:t>二、便携式地质雷达项目可持续发展</w:t>
      </w:r>
      <w:bookmarkEnd w:id="5"/>
    </w:p>
    <w:p>
      <w:pPr>
        <w:pStyle w:val="Heading2"/>
        <w:rPr>
          <w:rFonts w:ascii="仿宋" w:eastAsia="仿宋" w:hAnsi="仿宋" w:cs="仿宋" w:hint="eastAsia"/>
          <w:lang w:eastAsia="zh-CN"/>
        </w:rPr>
      </w:pPr>
      <w:bookmarkStart w:id="6" w:name="_Toc213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式地质雷达项目中，便携式地质雷达项目团队着眼于未来，明确了可持续发展的战略方向。制定的具体可持续发展目标包括降低资源使用、采用环保技术、最大化社会效益等。这一步骤不仅有助于便携式地质雷达项目在环保和社会责任方面达到最高标准，也为未来提供了明确的指引，确保便携式地质雷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可持续实践的融入便携式地质雷达项目管理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便携式地质雷达项目管理周期。从便携式地质雷达项目规划开始，便携式地质雷达项目团队就考虑了环境和社会的因素。在执行阶段，便携式地质雷达项目团队积极推动绿色技术的应用，优化资源利用。此外，关注员工的社会责任，通过培训和沟通活动提高员工对可持续发展的认知，使他们能够在日常工作中践行可持续实践。这些举措不仅为便携式地质雷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227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扎根于便携式地质雷达项目的可持续发展理念，我们深信环保与社会责任是便携式地质雷达项目成功的关键支柱。在便携式地质雷达项目的每一步，我们都致力于通过创新和实践，履行对环境和社会的坚定责任。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地质雷达项目团队通过引入先进的环保技术、建立高效的废物处理系统以及推动能源节约措施，积极履行环保责任。定期的环保监测和评估确保便携式地质雷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地质雷达项目不仅致力于自身可持续发展，还注重对社会的回馈。通过支持社区便携式地质雷达项目、参与慈善事业、提供培训机会等方式，便携式地质雷达项目积极履行社会责任。与当地社区建立积极互动，关注员工的工作与生活平衡，以及员工的身心健康，是便携式地质雷达项目在社会责任层面的关键举措。这样的实践不仅增强了便携式地质雷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9474"/>
      <w:r>
        <w:rPr>
          <w:rFonts w:ascii="仿宋" w:eastAsia="仿宋" w:hAnsi="仿宋" w:cs="仿宋" w:hint="eastAsia"/>
          <w:sz w:val="28"/>
          <w:lang w:eastAsia="zh-CN"/>
        </w:rPr>
        <w:t>三、便携式地质雷达项目选址可行性分析</w:t>
      </w:r>
      <w:bookmarkEnd w:id="8"/>
    </w:p>
    <w:p>
      <w:pPr>
        <w:pStyle w:val="Heading2"/>
        <w:rPr>
          <w:rFonts w:ascii="仿宋" w:eastAsia="仿宋" w:hAnsi="仿宋" w:cs="仿宋" w:hint="eastAsia"/>
          <w:lang w:eastAsia="zh-CN"/>
        </w:rPr>
      </w:pPr>
      <w:bookmarkStart w:id="9" w:name="_Toc11217"/>
      <w:r>
        <w:rPr>
          <w:rFonts w:ascii="仿宋" w:eastAsia="仿宋" w:hAnsi="仿宋" w:cs="仿宋" w:hint="eastAsia"/>
          <w:lang w:eastAsia="zh-CN"/>
        </w:rPr>
        <w:t>(一)、便携式地质雷达项目选址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该便携式地质雷达项目选址位于XX省XX市XX区XXX街道</w:t>
      </w:r>
    </w:p>
    <w:p>
      <w:pPr>
        <w:pStyle w:val="Heading2"/>
        <w:ind w:firstLine="560" w:firstLineChars="200"/>
        <w:rPr>
          <w:rFonts w:ascii="仿宋" w:eastAsia="仿宋" w:hAnsi="仿宋" w:cs="仿宋" w:hint="eastAsia"/>
          <w:sz w:val="28"/>
          <w:lang w:eastAsia="zh-CN"/>
        </w:rPr>
      </w:pPr>
      <w:bookmarkStart w:id="10" w:name="_Toc2690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便携式地质雷达项目的征地面积将根据便携式地质雷达项目的实际规模和需求进行精确规划。具体面积XXX平方米，旨在确保便携式地质雷达项目不仅能够满足当前的发展需求，还能够预留空间以适应未来的扩展。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净用地面积是在征地面积基础上去除不可利用面积后的实际可开发用地。具体面积XXX平方米，考虑到环保、交通、安全等多方面因素，以确保便携式地质雷达项目在整体利用效率上达到最优。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便携式地质雷达项目计划建设的建筑总规模具体面积XXX平方米。这一规模的确定综合考虑了便携式地质雷达项目的性质、规模，以及城市规划的相关要求，确保建筑布局与周边环境协调一致。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绿地率是便携式地质雷达项目用地中被规划为绿地的比例。具体面积XXX平方米，旨在通过合理规划绿地，改善便携式地质雷达项目周边环境，提升居民生活质量，并符合城市整体绿化规划。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容积率是用地上可以建设的建筑总体积与用地面积之比。具体面积XXX，通过合理的容积率规划，确保便携式地质雷达项目建筑规模与周边环境和谐共生。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便携式地质雷达项目选址与当地城市规划相一致，具体面积XXX平方米。通过与城市规划部门深入沟通，确保便携式地质雷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便携式地质雷达项目选址符合当地产业政策，具体面积XXX平方米。这包括便携式地质雷达项目对当地经济的促进作用，以及对相关产业的带动效应，确保便携式地质雷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用地总体要求必须符合环保和可持续发展的原则，具体面积XXX平方米。通过采用绿色建筑设计、节能减排等措施，确保便携式地质雷达项目在建设和运营过程中对环境的影响最小化，达到可持续发展的要求。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确保便携式地质雷达项目选址具备必要的公共设施配套，具体面积XXX平方米。这包括交通便利性、教育、医疗等基础设施，以提高居民生活品质，使得便携式地质雷达项目选址更具吸引力。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考虑用地总体要求对当地社会稳定性的影响，具体面积XXX平方米。通过深入了解当地社区反馈，确保便携式地质雷达项目的选址和建设过程对当地社会和谐稳定产生积极作用。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便携式地质雷达项目选址不仅符合法规和规划，还在实际操作中具有可行性。这一全面规划将为便携式地质雷达项目的成功实施提供坚实的基础，确保便携式地质雷达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92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式地质雷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便携式地质雷达项目的设备规划和空间设计中，我们将采取灵活设备布局的措施。设备布局将根据实际需求进行灵活设计，避免不必要的浪费。通过合理规划设备摆放位置，我们将提高设备的利用率，减少设备间距，以确保便携式地质雷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便携式地质雷达项目内部引入共享设施的概念，例如共享会议室、办公区等。通过这种方式，我们可以减少对资源的重复建设，提高资源共享效率，从而减小便携式地质雷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647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便携式地质雷达项目的总图布置中，我们将不同功能区域进行明确的规划，以最大程度满足便携式地质雷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14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便携式地质雷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便携式地质雷达项目对环境的影响是综合评价的重要因素之一。我们将详细考虑选址周边的自然环境、生态保护区、水源地等情况，确保便携式地质雷达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对选址的评价还需充分考虑当地政府的产业政策和法规。我们将详细了解便携式地质雷达项目所在地的相关政策，确保便携式地质雷达项目的规划和运营与当地法规相符，降低不必要的法律风险。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考虑到社会稳定性对企业运营的重要性，我们将评估选址地区的社会安全情况、劳工关系、社区反馈等方面，以确保便携式地质雷达项目的建设和运营不会受到社会稳定性的负面影响。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最后，我们将综合考虑用地成本，包括土地购置费用、土地开发成本等。通过对用地成本的详细评估，我们能够做出更为精确的经济效益分析，为便携式地质雷达项目的投资决策提供有力支持。</w:t>
      </w:r>
    </w:p>
    <w:p>
      <w:pPr>
        <w:pStyle w:val="Heading1"/>
        <w:ind w:firstLine="560" w:firstLineChars="200"/>
        <w:rPr>
          <w:rFonts w:ascii="仿宋" w:eastAsia="仿宋" w:hAnsi="仿宋" w:cs="仿宋" w:hint="eastAsia"/>
          <w:sz w:val="28"/>
          <w:lang w:eastAsia="zh-CN"/>
        </w:rPr>
      </w:pPr>
      <w:bookmarkStart w:id="14" w:name="_Toc3831"/>
      <w:r>
        <w:rPr>
          <w:rFonts w:ascii="仿宋" w:eastAsia="仿宋" w:hAnsi="仿宋" w:cs="仿宋" w:hint="eastAsia"/>
          <w:sz w:val="28"/>
          <w:lang w:eastAsia="zh-CN"/>
        </w:rPr>
        <w:t>四、便携式地质雷达项目绩效评估</w:t>
      </w:r>
      <w:bookmarkEnd w:id="14"/>
    </w:p>
    <w:p>
      <w:pPr>
        <w:pStyle w:val="Heading2"/>
        <w:rPr>
          <w:rFonts w:ascii="仿宋" w:eastAsia="仿宋" w:hAnsi="仿宋" w:cs="仿宋" w:hint="eastAsia"/>
          <w:lang w:eastAsia="zh-CN"/>
        </w:rPr>
      </w:pPr>
      <w:bookmarkStart w:id="15" w:name="_Toc1687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便携式地质雷达项目中，我们设计了一套全面的绩效评估指标，以确保便携式地质雷达项目的可控和成功交付。这些指标跨足便携式地质雷达项目目标、成本、进度和质量等多个维度，为我们提供了全面洞察便携式地质雷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地质雷达项目目标达成率是我们关注的首要指标。我们设定了明确的目标，并通过定期监测和评估，迅速发现并应对潜在的目标偏差。这为便携式地质雷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成本绩效是另一个核心关注点。通过实际成本与预算成本的对比分析，我们深入了解成本差异的原因，及时调整资源分配，保持便携式地质雷达项目在经济效益方面的合理水平。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地质雷达项目进度作为关键的绩效指标之一，得到了精心的关注。我们制定了详细的便携式地质雷达项目进度计划，并设立了进度符合度指标，确保实际进度与计划进度保持一致。这使我们能够快速发现和解决潜在的进度问题，保持便携式地质雷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便携式地质雷达项目绩效的不可或缺的一环。我们引入了一系列的质量标准和客户满意度指标，以确保便携式地质雷达项目交付的成果在质量上达到或超越预期水平。通过持续监测这些指标，我们努力提升便携式地质雷达项目整体质量水平，为便携式地质雷达项目的成功交付提供有力保障。通过这些科学且全面的绩效评估，我们能够更好地引导便携式地质雷达项目的持续改进，确保便携式地质雷达项目目标的顺利达成。</w:t>
      </w:r>
    </w:p>
    <w:p>
      <w:pPr>
        <w:pStyle w:val="Heading2"/>
        <w:ind w:firstLine="560" w:firstLineChars="200"/>
        <w:rPr>
          <w:rFonts w:ascii="仿宋" w:eastAsia="仿宋" w:hAnsi="仿宋" w:cs="仿宋" w:hint="eastAsia"/>
          <w:sz w:val="28"/>
          <w:lang w:eastAsia="zh-CN"/>
        </w:rPr>
      </w:pPr>
      <w:bookmarkStart w:id="16" w:name="_Toc288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绩效评估是便携式地质雷达项目中的关键环节，为确保便携式地质雷达项目达到预期目标，我们采用了多层次、多维度的绩效评估方法。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便携式地质雷达项目的战略目标对齐，确保每个决策和行动都与便携式地质雷达项目整体目标保持一致。团队会定期召开战略对齐会议，审视当前工作与便携式地质雷达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便携式地质雷达项目进度、质量、成本和风险等方面。这些指标通过数据收集和分析，为便携式地质雷达项目管理团队提供了客观的评估依据。例如，我们通过便携式地质雷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便携式地质雷达项目内部，还考虑了便携式地质雷达项目对外部环境的影响。我们定期进行干系人满意度调查，以了解各利益相关方对便携式地质雷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这种多层次、多角度的绩效评估方法，使得我们能够全面了解便携式地质雷达项目的运行状态，及时做出调整，确保便携式地质雷达项目在不断变化的环境中保持稳健前行。</w:t>
      </w:r>
    </w:p>
    <w:p>
      <w:pPr>
        <w:pStyle w:val="Heading2"/>
        <w:ind w:firstLine="560" w:firstLineChars="200"/>
        <w:rPr>
          <w:rFonts w:ascii="仿宋" w:eastAsia="仿宋" w:hAnsi="仿宋" w:cs="仿宋" w:hint="eastAsia"/>
          <w:sz w:val="28"/>
          <w:lang w:eastAsia="zh-CN"/>
        </w:rPr>
      </w:pPr>
      <w:bookmarkStart w:id="17" w:name="_Toc3089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为了确保便携式地质雷达项目的有效管理和不断优化，我们采用了精心设计的绩效评估周期。这个周期旨在实现灵活、实时和全面的评估，以适应便携式地质雷达项目执行中的各种挑战。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便携式地质雷达项目的不同需求，分为短期、中期和长期。短期评估关注每个迭代或工作周期，以及时发现和解决当前任务中的问题。中期评估涵盖几个迭代，深入了解整体便携式地质雷达项目的趋势和性能。长期评估则着眼于整个便携式地质雷达项目阶段，确保便携式地质雷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便携式地质雷达项目管理工具和协作平台，团队成员能够随时更新和分享便携式地质雷达项目数据。这种实时性的反馈机制使我们能够及时察觉潜在问题，快速调整，保持便携式地质雷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便携式地质雷达项目的决策制定密不可分。每个周期的便携式地质雷达项目回顾会议成为集体总结经验、识别问题深层次原因并找到创新解决方案的平台。这种定期的反思与调整机制使便携式地质雷达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7305"/>
      <w:r>
        <w:rPr>
          <w:rFonts w:ascii="仿宋" w:eastAsia="仿宋" w:hAnsi="仿宋" w:cs="仿宋" w:hint="eastAsia"/>
          <w:sz w:val="28"/>
          <w:lang w:eastAsia="zh-CN"/>
        </w:rPr>
        <w:t>五、便携式地质雷达项目建设背景及必要性分析</w:t>
      </w:r>
      <w:bookmarkEnd w:id="18"/>
    </w:p>
    <w:p>
      <w:pPr>
        <w:pStyle w:val="Heading2"/>
        <w:rPr>
          <w:rFonts w:ascii="仿宋" w:eastAsia="仿宋" w:hAnsi="仿宋" w:cs="仿宋" w:hint="eastAsia"/>
          <w:lang w:eastAsia="zh-CN"/>
        </w:rPr>
      </w:pPr>
      <w:bookmarkStart w:id="19" w:name="_Toc6984"/>
      <w:r>
        <w:rPr>
          <w:rFonts w:ascii="仿宋" w:eastAsia="仿宋" w:hAnsi="仿宋" w:cs="仿宋" w:hint="eastAsia"/>
          <w:lang w:eastAsia="zh-CN"/>
        </w:rPr>
        <w:t>(一)、便携式地质雷达项目背景分析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地质雷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便携式地质雷达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便携式地质雷达项目在这个潮流中的定位。同时，我们将关注行业内涌现的新兴机遇，以便便携式地质雷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便携式地质雷达项目提供了强大的发展动力。我们将聚焦于行业内最新的技术发展趋势，包括但不限于人工智能、大数据分析、物联网等领域。通过深度的技术研究，我们将确保便携式地质雷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便携式地质雷达项目发展的源泉。我们将投入更多的精力对市场需求进行深入剖析，超越表面的需求，深入挖掘潜在的市场痛点和机遇。通过对市场需求的细致了解，便携式地质雷达项目将更有针对性地设计解决方案，满足市场的多样化需求，从而更好地促进便携式地质雷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便携式地质雷达项目战略至关重要。我们将对竞争态势进行更为深入的分析，包括但不限于市场份额、产品特点、客户满意度等多个维度。通过深度的竞争分析，便携式地质雷达项目将能够更准确地把握市场脉搏，制定具有竞争力的便携式地质雷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https://d.book118.com/098047035120006023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便携式地质雷达项目规划设计方案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便携式地质雷达项目规划设计方案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便携式地质雷达项目规划设计方案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便携式地质雷达项目规划设计方案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便携式地质雷达项目规划设计方案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便携式地质雷达项目规划设计方案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便携式地质雷达项目规划设计方案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便携式地质雷达项目规划设计方案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便携式地质雷达项目规划设计方案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便携式地质雷达项目规划设计方案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便携式地质雷达项目规划设计方案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便携式地质雷达项目规划设计方案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便携式地质雷达项目规划设计方案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便携式地质雷达项目规划设计方案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便携式地质雷达项目规划设计方案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便携式地质雷达项目规划设计方案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便携式地质雷达项目规划设计方案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E52DB6"/>
    <w:rsid w:val="66E52D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47035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2023-12-14T05:16:00Z</dcterms:created>
  <dcterms:modified xsi:type="dcterms:W3CDTF">2023-12-14T05:16:17Z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BA362F91BD2F4337AB090F3FC04059D4_11</vt:lpwstr>
  </property>
  <property fmtid="{D5CDD505-2E9C-101B-9397-08002B2CF9AE}" pid="3" name="KSOProductBuildVer">
    <vt:lpwstr>2052-12.1.0.15990</vt:lpwstr>
  </property>
</Properties>
</file>