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0" w:history="1">
        <w:r>
          <w:rPr>
            <w:rFonts w:ascii="仿宋" w:eastAsia="仿宋" w:hAnsi="仿宋" w:cs="仿宋" w:hint="eastAsia"/>
            <w:lang w:eastAsia="zh-CN"/>
          </w:rPr>
          <w:t>前言</w:t>
        </w:r>
        <w:r>
          <w:tab/>
        </w:r>
        <w:r>
          <w:fldChar w:fldCharType="begin"/>
        </w:r>
        <w:r>
          <w:instrText xml:space="preserve"> PAGEREF _Toc12410 \h </w:instrText>
        </w:r>
        <w:r>
          <w:fldChar w:fldCharType="separate"/>
        </w:r>
        <w:r>
          <w:t>3</w:t>
        </w:r>
        <w:r>
          <w:fldChar w:fldCharType="end"/>
        </w:r>
      </w:hyperlink>
    </w:p>
    <w:p>
      <w:pPr>
        <w:pStyle w:val="TOC1"/>
        <w:tabs>
          <w:tab w:val="right" w:leader="dot" w:pos="8306"/>
        </w:tabs>
      </w:pPr>
      <w:hyperlink w:anchor="_Toc21012" w:history="1">
        <w:r>
          <w:rPr>
            <w:rFonts w:ascii="仿宋" w:eastAsia="仿宋" w:hAnsi="仿宋" w:cs="仿宋" w:hint="eastAsia"/>
            <w:lang w:eastAsia="zh-CN"/>
          </w:rPr>
          <w:t>一、肉制品加工设备项目土建工程</w:t>
        </w:r>
        <w:r>
          <w:tab/>
        </w:r>
        <w:r>
          <w:fldChar w:fldCharType="begin"/>
        </w:r>
        <w:r>
          <w:instrText xml:space="preserve"> PAGEREF _Toc21012 \h </w:instrText>
        </w:r>
        <w:r>
          <w:fldChar w:fldCharType="separate"/>
        </w:r>
        <w:r>
          <w:t>3</w:t>
        </w:r>
        <w:r>
          <w:fldChar w:fldCharType="end"/>
        </w:r>
      </w:hyperlink>
    </w:p>
    <w:p>
      <w:pPr>
        <w:pStyle w:val="TOC2"/>
        <w:tabs>
          <w:tab w:val="right" w:leader="dot" w:pos="8306"/>
        </w:tabs>
      </w:pPr>
      <w:hyperlink w:anchor="_Toc10197" w:history="1">
        <w:r>
          <w:rPr>
            <w:rFonts w:ascii="仿宋" w:eastAsia="仿宋" w:hAnsi="仿宋" w:cs="仿宋" w:hint="eastAsia"/>
            <w:lang w:eastAsia="zh-CN"/>
          </w:rPr>
          <w:t>(一)、建筑工程设计原则</w:t>
        </w:r>
        <w:r>
          <w:tab/>
        </w:r>
        <w:r>
          <w:fldChar w:fldCharType="begin"/>
        </w:r>
        <w:r>
          <w:instrText xml:space="preserve"> PAGEREF _Toc10197 \h </w:instrText>
        </w:r>
        <w:r>
          <w:fldChar w:fldCharType="separate"/>
        </w:r>
        <w:r>
          <w:t>3</w:t>
        </w:r>
        <w:r>
          <w:fldChar w:fldCharType="end"/>
        </w:r>
      </w:hyperlink>
    </w:p>
    <w:p>
      <w:pPr>
        <w:pStyle w:val="TOC2"/>
        <w:tabs>
          <w:tab w:val="right" w:leader="dot" w:pos="8306"/>
        </w:tabs>
      </w:pPr>
      <w:hyperlink w:anchor="_Toc31443" w:history="1">
        <w:r>
          <w:rPr>
            <w:rFonts w:ascii="仿宋" w:eastAsia="仿宋" w:hAnsi="仿宋" w:cs="仿宋" w:hint="eastAsia"/>
            <w:lang w:eastAsia="zh-CN"/>
          </w:rPr>
          <w:t>(二)、土建工程设计年限及安全等级</w:t>
        </w:r>
        <w:r>
          <w:tab/>
        </w:r>
        <w:r>
          <w:fldChar w:fldCharType="begin"/>
        </w:r>
        <w:r>
          <w:instrText xml:space="preserve"> PAGEREF _Toc31443 \h </w:instrText>
        </w:r>
        <w:r>
          <w:fldChar w:fldCharType="separate"/>
        </w:r>
        <w:r>
          <w:t>4</w:t>
        </w:r>
        <w:r>
          <w:fldChar w:fldCharType="end"/>
        </w:r>
      </w:hyperlink>
    </w:p>
    <w:p>
      <w:pPr>
        <w:pStyle w:val="TOC2"/>
        <w:tabs>
          <w:tab w:val="right" w:leader="dot" w:pos="8306"/>
        </w:tabs>
      </w:pPr>
      <w:hyperlink w:anchor="_Toc14668" w:history="1">
        <w:r>
          <w:rPr>
            <w:rFonts w:ascii="仿宋" w:eastAsia="仿宋" w:hAnsi="仿宋" w:cs="仿宋" w:hint="eastAsia"/>
            <w:lang w:eastAsia="zh-CN"/>
          </w:rPr>
          <w:t>(三)、建筑工程设计总体要求</w:t>
        </w:r>
        <w:r>
          <w:tab/>
        </w:r>
        <w:r>
          <w:fldChar w:fldCharType="begin"/>
        </w:r>
        <w:r>
          <w:instrText xml:space="preserve"> PAGEREF _Toc14668 \h </w:instrText>
        </w:r>
        <w:r>
          <w:fldChar w:fldCharType="separate"/>
        </w:r>
        <w:r>
          <w:t>5</w:t>
        </w:r>
        <w:r>
          <w:fldChar w:fldCharType="end"/>
        </w:r>
      </w:hyperlink>
    </w:p>
    <w:p>
      <w:pPr>
        <w:pStyle w:val="TOC2"/>
        <w:tabs>
          <w:tab w:val="right" w:leader="dot" w:pos="8306"/>
        </w:tabs>
      </w:pPr>
      <w:hyperlink w:anchor="_Toc31482" w:history="1">
        <w:r>
          <w:rPr>
            <w:rFonts w:ascii="仿宋" w:eastAsia="仿宋" w:hAnsi="仿宋" w:cs="仿宋" w:hint="eastAsia"/>
            <w:lang w:eastAsia="zh-CN"/>
          </w:rPr>
          <w:t>(四)、土建工程建设指标</w:t>
        </w:r>
        <w:r>
          <w:tab/>
        </w:r>
        <w:r>
          <w:fldChar w:fldCharType="begin"/>
        </w:r>
        <w:r>
          <w:instrText xml:space="preserve"> PAGEREF _Toc31482 \h </w:instrText>
        </w:r>
        <w:r>
          <w:fldChar w:fldCharType="separate"/>
        </w:r>
        <w:r>
          <w:t>6</w:t>
        </w:r>
        <w:r>
          <w:fldChar w:fldCharType="end"/>
        </w:r>
      </w:hyperlink>
    </w:p>
    <w:p>
      <w:pPr>
        <w:pStyle w:val="TOC1"/>
        <w:tabs>
          <w:tab w:val="right" w:leader="dot" w:pos="8306"/>
        </w:tabs>
      </w:pPr>
      <w:hyperlink w:anchor="_Toc5203" w:history="1">
        <w:r>
          <w:rPr>
            <w:rFonts w:ascii="仿宋" w:eastAsia="仿宋" w:hAnsi="仿宋" w:cs="仿宋" w:hint="eastAsia"/>
            <w:lang w:eastAsia="zh-CN"/>
          </w:rPr>
          <w:t>二、产品规划分析</w:t>
        </w:r>
        <w:r>
          <w:tab/>
        </w:r>
        <w:r>
          <w:fldChar w:fldCharType="begin"/>
        </w:r>
        <w:r>
          <w:instrText xml:space="preserve"> PAGEREF _Toc5203 \h </w:instrText>
        </w:r>
        <w:r>
          <w:fldChar w:fldCharType="separate"/>
        </w:r>
        <w:r>
          <w:t>6</w:t>
        </w:r>
        <w:r>
          <w:fldChar w:fldCharType="end"/>
        </w:r>
      </w:hyperlink>
    </w:p>
    <w:p>
      <w:pPr>
        <w:pStyle w:val="TOC2"/>
        <w:tabs>
          <w:tab w:val="right" w:leader="dot" w:pos="8306"/>
        </w:tabs>
      </w:pPr>
      <w:hyperlink w:anchor="_Toc27662" w:history="1">
        <w:r>
          <w:rPr>
            <w:rFonts w:ascii="仿宋" w:eastAsia="仿宋" w:hAnsi="仿宋" w:cs="仿宋" w:hint="eastAsia"/>
            <w:lang w:eastAsia="zh-CN"/>
          </w:rPr>
          <w:t>(一)、产品规划</w:t>
        </w:r>
        <w:r>
          <w:tab/>
        </w:r>
        <w:r>
          <w:fldChar w:fldCharType="begin"/>
        </w:r>
        <w:r>
          <w:instrText xml:space="preserve"> PAGEREF _Toc27662 \h </w:instrText>
        </w:r>
        <w:r>
          <w:fldChar w:fldCharType="separate"/>
        </w:r>
        <w:r>
          <w:t>6</w:t>
        </w:r>
        <w:r>
          <w:fldChar w:fldCharType="end"/>
        </w:r>
      </w:hyperlink>
    </w:p>
    <w:p>
      <w:pPr>
        <w:pStyle w:val="TOC2"/>
        <w:tabs>
          <w:tab w:val="right" w:leader="dot" w:pos="8306"/>
        </w:tabs>
      </w:pPr>
      <w:hyperlink w:anchor="_Toc31928" w:history="1">
        <w:r>
          <w:rPr>
            <w:rFonts w:ascii="仿宋" w:eastAsia="仿宋" w:hAnsi="仿宋" w:cs="仿宋" w:hint="eastAsia"/>
            <w:lang w:eastAsia="zh-CN"/>
          </w:rPr>
          <w:t>(二)、建设规模</w:t>
        </w:r>
        <w:r>
          <w:tab/>
        </w:r>
        <w:r>
          <w:fldChar w:fldCharType="begin"/>
        </w:r>
        <w:r>
          <w:instrText xml:space="preserve"> PAGEREF _Toc31928 \h </w:instrText>
        </w:r>
        <w:r>
          <w:fldChar w:fldCharType="separate"/>
        </w:r>
        <w:r>
          <w:t>7</w:t>
        </w:r>
        <w:r>
          <w:fldChar w:fldCharType="end"/>
        </w:r>
      </w:hyperlink>
    </w:p>
    <w:p>
      <w:pPr>
        <w:pStyle w:val="TOC1"/>
        <w:tabs>
          <w:tab w:val="right" w:leader="dot" w:pos="8306"/>
        </w:tabs>
      </w:pPr>
      <w:hyperlink w:anchor="_Toc14747" w:history="1">
        <w:r>
          <w:rPr>
            <w:rFonts w:ascii="仿宋" w:eastAsia="仿宋" w:hAnsi="仿宋" w:cs="仿宋" w:hint="eastAsia"/>
            <w:lang w:eastAsia="zh-CN"/>
          </w:rPr>
          <w:t>三、肉制品加工设备项目选址可行性分析</w:t>
        </w:r>
        <w:r>
          <w:tab/>
        </w:r>
        <w:r>
          <w:fldChar w:fldCharType="begin"/>
        </w:r>
        <w:r>
          <w:instrText xml:space="preserve"> PAGEREF _Toc14747 \h </w:instrText>
        </w:r>
        <w:r>
          <w:fldChar w:fldCharType="separate"/>
        </w:r>
        <w:r>
          <w:t>8</w:t>
        </w:r>
        <w:r>
          <w:fldChar w:fldCharType="end"/>
        </w:r>
      </w:hyperlink>
    </w:p>
    <w:p>
      <w:pPr>
        <w:pStyle w:val="TOC2"/>
        <w:tabs>
          <w:tab w:val="right" w:leader="dot" w:pos="8306"/>
        </w:tabs>
      </w:pPr>
      <w:hyperlink w:anchor="_Toc21251" w:history="1">
        <w:r>
          <w:rPr>
            <w:rFonts w:ascii="仿宋" w:eastAsia="仿宋" w:hAnsi="仿宋" w:cs="仿宋" w:hint="eastAsia"/>
            <w:lang w:eastAsia="zh-CN"/>
          </w:rPr>
          <w:t>(一)、肉制品加工设备项目选址</w:t>
        </w:r>
        <w:r>
          <w:tab/>
        </w:r>
        <w:r>
          <w:fldChar w:fldCharType="begin"/>
        </w:r>
        <w:r>
          <w:instrText xml:space="preserve"> PAGEREF _Toc21251 \h </w:instrText>
        </w:r>
        <w:r>
          <w:fldChar w:fldCharType="separate"/>
        </w:r>
        <w:r>
          <w:t>8</w:t>
        </w:r>
        <w:r>
          <w:fldChar w:fldCharType="end"/>
        </w:r>
      </w:hyperlink>
    </w:p>
    <w:p>
      <w:pPr>
        <w:pStyle w:val="TOC2"/>
        <w:tabs>
          <w:tab w:val="right" w:leader="dot" w:pos="8306"/>
        </w:tabs>
      </w:pPr>
      <w:hyperlink w:anchor="_Toc132" w:history="1">
        <w:r>
          <w:rPr>
            <w:rFonts w:ascii="仿宋" w:eastAsia="仿宋" w:hAnsi="仿宋" w:cs="仿宋" w:hint="eastAsia"/>
            <w:lang w:eastAsia="zh-CN"/>
          </w:rPr>
          <w:t>(二)、用地控制指标</w:t>
        </w:r>
        <w:r>
          <w:tab/>
        </w:r>
        <w:r>
          <w:fldChar w:fldCharType="begin"/>
        </w:r>
        <w:r>
          <w:instrText xml:space="preserve"> PAGEREF _Toc132 \h </w:instrText>
        </w:r>
        <w:r>
          <w:fldChar w:fldCharType="separate"/>
        </w:r>
        <w:r>
          <w:t>8</w:t>
        </w:r>
        <w:r>
          <w:fldChar w:fldCharType="end"/>
        </w:r>
      </w:hyperlink>
    </w:p>
    <w:p>
      <w:pPr>
        <w:pStyle w:val="TOC2"/>
        <w:tabs>
          <w:tab w:val="right" w:leader="dot" w:pos="8306"/>
        </w:tabs>
      </w:pPr>
      <w:hyperlink w:anchor="_Toc3330" w:history="1">
        <w:r>
          <w:rPr>
            <w:rFonts w:ascii="仿宋" w:eastAsia="仿宋" w:hAnsi="仿宋" w:cs="仿宋" w:hint="eastAsia"/>
            <w:lang w:eastAsia="zh-CN"/>
          </w:rPr>
          <w:t>(三)、节约用地措施</w:t>
        </w:r>
        <w:r>
          <w:tab/>
        </w:r>
        <w:r>
          <w:fldChar w:fldCharType="begin"/>
        </w:r>
        <w:r>
          <w:instrText xml:space="preserve"> PAGEREF _Toc3330 \h </w:instrText>
        </w:r>
        <w:r>
          <w:fldChar w:fldCharType="separate"/>
        </w:r>
        <w:r>
          <w:t>10</w:t>
        </w:r>
        <w:r>
          <w:fldChar w:fldCharType="end"/>
        </w:r>
      </w:hyperlink>
    </w:p>
    <w:p>
      <w:pPr>
        <w:pStyle w:val="TOC2"/>
        <w:tabs>
          <w:tab w:val="right" w:leader="dot" w:pos="8306"/>
        </w:tabs>
      </w:pPr>
      <w:hyperlink w:anchor="_Toc25082" w:history="1">
        <w:r>
          <w:rPr>
            <w:rFonts w:ascii="仿宋" w:eastAsia="仿宋" w:hAnsi="仿宋" w:cs="仿宋" w:hint="eastAsia"/>
            <w:lang w:eastAsia="zh-CN"/>
          </w:rPr>
          <w:t>(四)、总图布置方案</w:t>
        </w:r>
        <w:r>
          <w:tab/>
        </w:r>
        <w:r>
          <w:fldChar w:fldCharType="begin"/>
        </w:r>
        <w:r>
          <w:instrText xml:space="preserve"> PAGEREF _Toc25082 \h </w:instrText>
        </w:r>
        <w:r>
          <w:fldChar w:fldCharType="separate"/>
        </w:r>
        <w:r>
          <w:t>11</w:t>
        </w:r>
        <w:r>
          <w:fldChar w:fldCharType="end"/>
        </w:r>
      </w:hyperlink>
    </w:p>
    <w:p>
      <w:pPr>
        <w:pStyle w:val="TOC2"/>
        <w:tabs>
          <w:tab w:val="right" w:leader="dot" w:pos="8306"/>
        </w:tabs>
      </w:pPr>
      <w:hyperlink w:anchor="_Toc1902" w:history="1">
        <w:r>
          <w:rPr>
            <w:rFonts w:ascii="仿宋" w:eastAsia="仿宋" w:hAnsi="仿宋" w:cs="仿宋" w:hint="eastAsia"/>
            <w:lang w:eastAsia="zh-CN"/>
          </w:rPr>
          <w:t>(五)、选址综合评价</w:t>
        </w:r>
        <w:r>
          <w:tab/>
        </w:r>
        <w:r>
          <w:fldChar w:fldCharType="begin"/>
        </w:r>
        <w:r>
          <w:instrText xml:space="preserve"> PAGEREF _Toc1902 \h </w:instrText>
        </w:r>
        <w:r>
          <w:fldChar w:fldCharType="separate"/>
        </w:r>
        <w:r>
          <w:t>12</w:t>
        </w:r>
        <w:r>
          <w:fldChar w:fldCharType="end"/>
        </w:r>
      </w:hyperlink>
    </w:p>
    <w:p>
      <w:pPr>
        <w:pStyle w:val="TOC1"/>
        <w:tabs>
          <w:tab w:val="right" w:leader="dot" w:pos="8306"/>
        </w:tabs>
      </w:pPr>
      <w:hyperlink w:anchor="_Toc12012" w:history="1">
        <w:r>
          <w:rPr>
            <w:rFonts w:ascii="仿宋" w:eastAsia="仿宋" w:hAnsi="仿宋" w:cs="仿宋" w:hint="eastAsia"/>
            <w:lang w:eastAsia="zh-CN"/>
          </w:rPr>
          <w:t>四、肉制品加工设备项目文档管理</w:t>
        </w:r>
        <w:r>
          <w:tab/>
        </w:r>
        <w:r>
          <w:fldChar w:fldCharType="begin"/>
        </w:r>
        <w:r>
          <w:instrText xml:space="preserve"> PAGEREF _Toc12012 \h </w:instrText>
        </w:r>
        <w:r>
          <w:fldChar w:fldCharType="separate"/>
        </w:r>
        <w:r>
          <w:t>14</w:t>
        </w:r>
        <w:r>
          <w:fldChar w:fldCharType="end"/>
        </w:r>
      </w:hyperlink>
    </w:p>
    <w:p>
      <w:pPr>
        <w:pStyle w:val="TOC2"/>
        <w:tabs>
          <w:tab w:val="right" w:leader="dot" w:pos="8306"/>
        </w:tabs>
      </w:pPr>
      <w:hyperlink w:anchor="_Toc8723" w:history="1">
        <w:r>
          <w:rPr>
            <w:rFonts w:ascii="仿宋" w:eastAsia="仿宋" w:hAnsi="仿宋" w:cs="仿宋" w:hint="eastAsia"/>
            <w:lang w:eastAsia="zh-CN"/>
          </w:rPr>
          <w:t>(一)、文档编制与审查</w:t>
        </w:r>
        <w:r>
          <w:tab/>
        </w:r>
        <w:r>
          <w:fldChar w:fldCharType="begin"/>
        </w:r>
        <w:r>
          <w:instrText xml:space="preserve"> PAGEREF _Toc8723 \h </w:instrText>
        </w:r>
        <w:r>
          <w:fldChar w:fldCharType="separate"/>
        </w:r>
        <w:r>
          <w:t>14</w:t>
        </w:r>
        <w:r>
          <w:fldChar w:fldCharType="end"/>
        </w:r>
      </w:hyperlink>
    </w:p>
    <w:p>
      <w:pPr>
        <w:pStyle w:val="TOC2"/>
        <w:tabs>
          <w:tab w:val="right" w:leader="dot" w:pos="8306"/>
        </w:tabs>
      </w:pPr>
      <w:hyperlink w:anchor="_Toc14381" w:history="1">
        <w:r>
          <w:rPr>
            <w:rFonts w:ascii="仿宋" w:eastAsia="仿宋" w:hAnsi="仿宋" w:cs="仿宋" w:hint="eastAsia"/>
            <w:lang w:eastAsia="zh-CN"/>
          </w:rPr>
          <w:t>(二)、文档发布与分发</w:t>
        </w:r>
        <w:r>
          <w:tab/>
        </w:r>
        <w:r>
          <w:fldChar w:fldCharType="begin"/>
        </w:r>
        <w:r>
          <w:instrText xml:space="preserve"> PAGEREF _Toc14381 \h </w:instrText>
        </w:r>
        <w:r>
          <w:fldChar w:fldCharType="separate"/>
        </w:r>
        <w:r>
          <w:t>15</w:t>
        </w:r>
        <w:r>
          <w:fldChar w:fldCharType="end"/>
        </w:r>
      </w:hyperlink>
    </w:p>
    <w:p>
      <w:pPr>
        <w:pStyle w:val="TOC2"/>
        <w:tabs>
          <w:tab w:val="right" w:leader="dot" w:pos="8306"/>
        </w:tabs>
      </w:pPr>
      <w:hyperlink w:anchor="_Toc25057" w:history="1">
        <w:r>
          <w:rPr>
            <w:rFonts w:ascii="仿宋" w:eastAsia="仿宋" w:hAnsi="仿宋" w:cs="仿宋" w:hint="eastAsia"/>
            <w:lang w:eastAsia="zh-CN"/>
          </w:rPr>
          <w:t>(三)、文档存档与归档</w:t>
        </w:r>
        <w:r>
          <w:tab/>
        </w:r>
        <w:r>
          <w:fldChar w:fldCharType="begin"/>
        </w:r>
        <w:r>
          <w:instrText xml:space="preserve"> PAGEREF _Toc25057 \h </w:instrText>
        </w:r>
        <w:r>
          <w:fldChar w:fldCharType="separate"/>
        </w:r>
        <w:r>
          <w:t>16</w:t>
        </w:r>
        <w:r>
          <w:fldChar w:fldCharType="end"/>
        </w:r>
      </w:hyperlink>
    </w:p>
    <w:p>
      <w:pPr>
        <w:pStyle w:val="TOC1"/>
        <w:tabs>
          <w:tab w:val="right" w:leader="dot" w:pos="8306"/>
        </w:tabs>
      </w:pPr>
      <w:hyperlink w:anchor="_Toc12459" w:history="1">
        <w:r>
          <w:rPr>
            <w:rFonts w:ascii="仿宋" w:eastAsia="仿宋" w:hAnsi="仿宋" w:cs="仿宋" w:hint="eastAsia"/>
            <w:lang w:eastAsia="zh-CN"/>
          </w:rPr>
          <w:t>五、肉制品加工设备项目可持续发展</w:t>
        </w:r>
        <w:r>
          <w:tab/>
        </w:r>
        <w:r>
          <w:fldChar w:fldCharType="begin"/>
        </w:r>
        <w:r>
          <w:instrText xml:space="preserve"> PAGEREF _Toc12459 \h </w:instrText>
        </w:r>
        <w:r>
          <w:fldChar w:fldCharType="separate"/>
        </w:r>
        <w:r>
          <w:t>17</w:t>
        </w:r>
        <w:r>
          <w:fldChar w:fldCharType="end"/>
        </w:r>
      </w:hyperlink>
    </w:p>
    <w:p>
      <w:pPr>
        <w:pStyle w:val="TOC2"/>
        <w:tabs>
          <w:tab w:val="right" w:leader="dot" w:pos="8306"/>
        </w:tabs>
      </w:pPr>
      <w:hyperlink w:anchor="_Toc28876" w:history="1">
        <w:r>
          <w:rPr>
            <w:rFonts w:ascii="仿宋" w:eastAsia="仿宋" w:hAnsi="仿宋" w:cs="仿宋" w:hint="eastAsia"/>
            <w:lang w:eastAsia="zh-CN"/>
          </w:rPr>
          <w:t>(一)、可持续战略与实践</w:t>
        </w:r>
        <w:r>
          <w:tab/>
        </w:r>
        <w:r>
          <w:fldChar w:fldCharType="begin"/>
        </w:r>
        <w:r>
          <w:instrText xml:space="preserve"> PAGEREF _Toc28876 \h </w:instrText>
        </w:r>
        <w:r>
          <w:fldChar w:fldCharType="separate"/>
        </w:r>
        <w:r>
          <w:t>17</w:t>
        </w:r>
        <w:r>
          <w:fldChar w:fldCharType="end"/>
        </w:r>
      </w:hyperlink>
    </w:p>
    <w:p>
      <w:pPr>
        <w:pStyle w:val="TOC2"/>
        <w:tabs>
          <w:tab w:val="right" w:leader="dot" w:pos="8306"/>
        </w:tabs>
      </w:pPr>
      <w:hyperlink w:anchor="_Toc14945" w:history="1">
        <w:r>
          <w:rPr>
            <w:rFonts w:ascii="仿宋" w:eastAsia="仿宋" w:hAnsi="仿宋" w:cs="仿宋" w:hint="eastAsia"/>
            <w:lang w:eastAsia="zh-CN"/>
          </w:rPr>
          <w:t>(二)、环保与社会责任</w:t>
        </w:r>
        <w:r>
          <w:tab/>
        </w:r>
        <w:r>
          <w:fldChar w:fldCharType="begin"/>
        </w:r>
        <w:r>
          <w:instrText xml:space="preserve"> PAGEREF _Toc14945 \h </w:instrText>
        </w:r>
        <w:r>
          <w:fldChar w:fldCharType="separate"/>
        </w:r>
        <w:r>
          <w:t>18</w:t>
        </w:r>
        <w:r>
          <w:fldChar w:fldCharType="end"/>
        </w:r>
      </w:hyperlink>
    </w:p>
    <w:p>
      <w:pPr>
        <w:pStyle w:val="TOC1"/>
        <w:tabs>
          <w:tab w:val="right" w:leader="dot" w:pos="8306"/>
        </w:tabs>
      </w:pPr>
      <w:hyperlink w:anchor="_Toc20838" w:history="1">
        <w:r>
          <w:rPr>
            <w:rFonts w:ascii="仿宋" w:eastAsia="仿宋" w:hAnsi="仿宋" w:cs="仿宋" w:hint="eastAsia"/>
            <w:lang w:eastAsia="zh-CN"/>
          </w:rPr>
          <w:t>六、肉制品加工设备项目建设背景及必要性分析</w:t>
        </w:r>
        <w:r>
          <w:tab/>
        </w:r>
        <w:r>
          <w:fldChar w:fldCharType="begin"/>
        </w:r>
        <w:r>
          <w:instrText xml:space="preserve"> PAGEREF _Toc20838 \h </w:instrText>
        </w:r>
        <w:r>
          <w:fldChar w:fldCharType="separate"/>
        </w:r>
        <w:r>
          <w:t>19</w:t>
        </w:r>
        <w:r>
          <w:fldChar w:fldCharType="end"/>
        </w:r>
      </w:hyperlink>
    </w:p>
    <w:p>
      <w:pPr>
        <w:pStyle w:val="TOC2"/>
        <w:tabs>
          <w:tab w:val="right" w:leader="dot" w:pos="8306"/>
        </w:tabs>
      </w:pPr>
      <w:hyperlink w:anchor="_Toc15351" w:history="1">
        <w:r>
          <w:rPr>
            <w:rFonts w:ascii="仿宋" w:eastAsia="仿宋" w:hAnsi="仿宋" w:cs="仿宋" w:hint="eastAsia"/>
            <w:lang w:eastAsia="zh-CN"/>
          </w:rPr>
          <w:t>(一)、肉制品加工设备项目背景分析</w:t>
        </w:r>
        <w:r>
          <w:tab/>
        </w:r>
        <w:r>
          <w:fldChar w:fldCharType="begin"/>
        </w:r>
        <w:r>
          <w:instrText xml:space="preserve"> PAGEREF _Toc15351 \h </w:instrText>
        </w:r>
        <w:r>
          <w:fldChar w:fldCharType="separate"/>
        </w:r>
        <w:r>
          <w:t>19</w:t>
        </w:r>
        <w:r>
          <w:fldChar w:fldCharType="end"/>
        </w:r>
      </w:hyperlink>
    </w:p>
    <w:p>
      <w:pPr>
        <w:pStyle w:val="TOC2"/>
        <w:tabs>
          <w:tab w:val="right" w:leader="dot" w:pos="8306"/>
        </w:tabs>
      </w:pPr>
      <w:hyperlink w:anchor="_Toc3226" w:history="1">
        <w:r>
          <w:rPr>
            <w:rFonts w:ascii="仿宋" w:eastAsia="仿宋" w:hAnsi="仿宋" w:cs="仿宋" w:hint="eastAsia"/>
            <w:lang w:eastAsia="zh-CN"/>
          </w:rPr>
          <w:t>(二)、肉制品加工设备项目建设必要性分析</w:t>
        </w:r>
        <w:r>
          <w:tab/>
        </w:r>
        <w:r>
          <w:fldChar w:fldCharType="begin"/>
        </w:r>
        <w:r>
          <w:instrText xml:space="preserve"> PAGEREF _Toc3226 \h </w:instrText>
        </w:r>
        <w:r>
          <w:fldChar w:fldCharType="separate"/>
        </w:r>
        <w:r>
          <w:t>21</w:t>
        </w:r>
        <w:r>
          <w:fldChar w:fldCharType="end"/>
        </w:r>
      </w:hyperlink>
    </w:p>
    <w:p>
      <w:pPr>
        <w:pStyle w:val="TOC1"/>
        <w:tabs>
          <w:tab w:val="right" w:leader="dot" w:pos="8306"/>
        </w:tabs>
      </w:pPr>
      <w:hyperlink w:anchor="_Toc19488" w:history="1">
        <w:r>
          <w:rPr>
            <w:rFonts w:ascii="仿宋" w:eastAsia="仿宋" w:hAnsi="仿宋" w:cs="仿宋" w:hint="eastAsia"/>
            <w:lang w:eastAsia="zh-CN"/>
          </w:rPr>
          <w:t>七、肉制品加工设备项目社会影响</w:t>
        </w:r>
        <w:r>
          <w:tab/>
        </w:r>
        <w:r>
          <w:fldChar w:fldCharType="begin"/>
        </w:r>
        <w:r>
          <w:instrText xml:space="preserve"> PAGEREF _Toc19488 \h </w:instrText>
        </w:r>
        <w:r>
          <w:fldChar w:fldCharType="separate"/>
        </w:r>
        <w:r>
          <w:t>22</w:t>
        </w:r>
        <w:r>
          <w:fldChar w:fldCharType="end"/>
        </w:r>
      </w:hyperlink>
    </w:p>
    <w:p>
      <w:pPr>
        <w:pStyle w:val="TOC2"/>
        <w:tabs>
          <w:tab w:val="right" w:leader="dot" w:pos="8306"/>
        </w:tabs>
      </w:pPr>
      <w:hyperlink w:anchor="_Toc4594" w:history="1">
        <w:r>
          <w:rPr>
            <w:rFonts w:ascii="仿宋" w:eastAsia="仿宋" w:hAnsi="仿宋" w:cs="仿宋" w:hint="eastAsia"/>
            <w:lang w:eastAsia="zh-CN"/>
          </w:rPr>
          <w:t>(一)、社会责任与义务</w:t>
        </w:r>
        <w:r>
          <w:tab/>
        </w:r>
        <w:r>
          <w:fldChar w:fldCharType="begin"/>
        </w:r>
        <w:r>
          <w:instrText xml:space="preserve"> PAGEREF _Toc4594 \h </w:instrText>
        </w:r>
        <w:r>
          <w:fldChar w:fldCharType="separate"/>
        </w:r>
        <w:r>
          <w:t>22</w:t>
        </w:r>
        <w:r>
          <w:fldChar w:fldCharType="end"/>
        </w:r>
      </w:hyperlink>
    </w:p>
    <w:p>
      <w:pPr>
        <w:pStyle w:val="TOC2"/>
        <w:tabs>
          <w:tab w:val="right" w:leader="dot" w:pos="8306"/>
        </w:tabs>
      </w:pPr>
      <w:hyperlink w:anchor="_Toc10556" w:history="1">
        <w:r>
          <w:rPr>
            <w:rFonts w:ascii="仿宋" w:eastAsia="仿宋" w:hAnsi="仿宋" w:cs="仿宋" w:hint="eastAsia"/>
            <w:lang w:eastAsia="zh-CN"/>
          </w:rPr>
          <w:t>(二)、社会参与与沟通</w:t>
        </w:r>
        <w:r>
          <w:tab/>
        </w:r>
        <w:r>
          <w:fldChar w:fldCharType="begin"/>
        </w:r>
        <w:r>
          <w:instrText xml:space="preserve"> PAGEREF _Toc10556 \h </w:instrText>
        </w:r>
        <w:r>
          <w:fldChar w:fldCharType="separate"/>
        </w:r>
        <w:r>
          <w:t>23</w:t>
        </w:r>
        <w:r>
          <w:fldChar w:fldCharType="end"/>
        </w:r>
      </w:hyperlink>
    </w:p>
    <w:p>
      <w:pPr>
        <w:pStyle w:val="TOC1"/>
        <w:tabs>
          <w:tab w:val="right" w:leader="dot" w:pos="8306"/>
        </w:tabs>
      </w:pPr>
      <w:hyperlink w:anchor="_Toc1866" w:history="1">
        <w:r>
          <w:rPr>
            <w:rFonts w:ascii="仿宋" w:eastAsia="仿宋" w:hAnsi="仿宋" w:cs="仿宋" w:hint="eastAsia"/>
            <w:lang w:eastAsia="zh-CN"/>
          </w:rPr>
          <w:t>八、肉制品加工设备项目计划安排</w:t>
        </w:r>
        <w:r>
          <w:tab/>
        </w:r>
        <w:r>
          <w:fldChar w:fldCharType="begin"/>
        </w:r>
        <w:r>
          <w:instrText xml:space="preserve"> PAGEREF _Toc1866 \h </w:instrText>
        </w:r>
        <w:r>
          <w:fldChar w:fldCharType="separate"/>
        </w:r>
        <w:r>
          <w:t>24</w:t>
        </w:r>
        <w:r>
          <w:fldChar w:fldCharType="end"/>
        </w:r>
      </w:hyperlink>
    </w:p>
    <w:p>
      <w:pPr>
        <w:pStyle w:val="TOC2"/>
        <w:tabs>
          <w:tab w:val="right" w:leader="dot" w:pos="8306"/>
        </w:tabs>
      </w:pPr>
      <w:hyperlink w:anchor="_Toc9935" w:history="1">
        <w:r>
          <w:rPr>
            <w:rFonts w:ascii="仿宋" w:eastAsia="仿宋" w:hAnsi="仿宋" w:cs="仿宋" w:hint="eastAsia"/>
            <w:lang w:eastAsia="zh-CN"/>
          </w:rPr>
          <w:t>(一)、建设周期</w:t>
        </w:r>
        <w:r>
          <w:tab/>
        </w:r>
        <w:r>
          <w:fldChar w:fldCharType="begin"/>
        </w:r>
        <w:r>
          <w:instrText xml:space="preserve"> PAGEREF _Toc9935 \h </w:instrText>
        </w:r>
        <w:r>
          <w:fldChar w:fldCharType="separate"/>
        </w:r>
        <w:r>
          <w:t>24</w:t>
        </w:r>
        <w:r>
          <w:fldChar w:fldCharType="end"/>
        </w:r>
      </w:hyperlink>
    </w:p>
    <w:p>
      <w:pPr>
        <w:pStyle w:val="TOC2"/>
        <w:tabs>
          <w:tab w:val="right" w:leader="dot" w:pos="8306"/>
        </w:tabs>
      </w:pPr>
      <w:hyperlink w:anchor="_Toc27360" w:history="1">
        <w:r>
          <w:rPr>
            <w:rFonts w:ascii="仿宋" w:eastAsia="仿宋" w:hAnsi="仿宋" w:cs="仿宋" w:hint="eastAsia"/>
            <w:lang w:eastAsia="zh-CN"/>
          </w:rPr>
          <w:t>(二)、建设进度</w:t>
        </w:r>
        <w:r>
          <w:tab/>
        </w:r>
        <w:r>
          <w:fldChar w:fldCharType="begin"/>
        </w:r>
        <w:r>
          <w:instrText xml:space="preserve"> PAGEREF _Toc27360 \h </w:instrText>
        </w:r>
        <w:r>
          <w:fldChar w:fldCharType="separate"/>
        </w:r>
        <w:r>
          <w:t>25</w:t>
        </w:r>
        <w:r>
          <w:fldChar w:fldCharType="end"/>
        </w:r>
      </w:hyperlink>
    </w:p>
    <w:p>
      <w:pPr>
        <w:pStyle w:val="TOC2"/>
        <w:tabs>
          <w:tab w:val="right" w:leader="dot" w:pos="8306"/>
        </w:tabs>
      </w:pPr>
      <w:hyperlink w:anchor="_Toc1982" w:history="1">
        <w:r>
          <w:rPr>
            <w:rFonts w:ascii="仿宋" w:eastAsia="仿宋" w:hAnsi="仿宋" w:cs="仿宋" w:hint="eastAsia"/>
            <w:lang w:eastAsia="zh-CN"/>
          </w:rPr>
          <w:t>(三)、进度安排注意事项</w:t>
        </w:r>
        <w:r>
          <w:tab/>
        </w:r>
        <w:r>
          <w:fldChar w:fldCharType="begin"/>
        </w:r>
        <w:r>
          <w:instrText xml:space="preserve"> PAGEREF _Toc1982 \h </w:instrText>
        </w:r>
        <w:r>
          <w:fldChar w:fldCharType="separate"/>
        </w:r>
        <w:r>
          <w:t>26</w:t>
        </w:r>
        <w:r>
          <w:fldChar w:fldCharType="end"/>
        </w:r>
      </w:hyperlink>
    </w:p>
    <w:p>
      <w:pPr>
        <w:pStyle w:val="TOC2"/>
        <w:tabs>
          <w:tab w:val="right" w:leader="dot" w:pos="8306"/>
        </w:tabs>
      </w:pPr>
      <w:hyperlink w:anchor="_Toc17183" w:history="1">
        <w:r>
          <w:rPr>
            <w:rFonts w:ascii="仿宋" w:eastAsia="仿宋" w:hAnsi="仿宋" w:cs="仿宋" w:hint="eastAsia"/>
            <w:lang w:eastAsia="zh-CN"/>
          </w:rPr>
          <w:t>(四)、人力资源配置</w:t>
        </w:r>
        <w:r>
          <w:tab/>
        </w:r>
        <w:r>
          <w:fldChar w:fldCharType="begin"/>
        </w:r>
        <w:r>
          <w:instrText xml:space="preserve"> PAGEREF _Toc17183 \h </w:instrText>
        </w:r>
        <w:r>
          <w:fldChar w:fldCharType="separate"/>
        </w:r>
        <w:r>
          <w:t>27</w:t>
        </w:r>
        <w:r>
          <w:fldChar w:fldCharType="end"/>
        </w:r>
      </w:hyperlink>
    </w:p>
    <w:p>
      <w:pPr>
        <w:pStyle w:val="TOC1"/>
        <w:tabs>
          <w:tab w:val="right" w:leader="dot" w:pos="8306"/>
        </w:tabs>
      </w:pPr>
      <w:hyperlink w:anchor="_Toc13179" w:history="1">
        <w:r>
          <w:rPr>
            <w:rFonts w:ascii="仿宋" w:eastAsia="仿宋" w:hAnsi="仿宋" w:cs="仿宋" w:hint="eastAsia"/>
            <w:lang w:eastAsia="zh-CN"/>
          </w:rPr>
          <w:t>九、肉制品加工设备项目技术管理</w:t>
        </w:r>
        <w:r>
          <w:tab/>
        </w:r>
        <w:r>
          <w:fldChar w:fldCharType="begin"/>
        </w:r>
        <w:r>
          <w:instrText xml:space="preserve"> PAGEREF _Toc13179 \h </w:instrText>
        </w:r>
        <w:r>
          <w:fldChar w:fldCharType="separate"/>
        </w:r>
        <w:r>
          <w:t>28</w:t>
        </w:r>
        <w:r>
          <w:fldChar w:fldCharType="end"/>
        </w:r>
      </w:hyperlink>
    </w:p>
    <w:p>
      <w:pPr>
        <w:pStyle w:val="TOC2"/>
        <w:tabs>
          <w:tab w:val="right" w:leader="dot" w:pos="8306"/>
        </w:tabs>
      </w:pPr>
      <w:hyperlink w:anchor="_Toc12702" w:history="1">
        <w:r>
          <w:rPr>
            <w:rFonts w:ascii="仿宋" w:eastAsia="仿宋" w:hAnsi="仿宋" w:cs="仿宋" w:hint="eastAsia"/>
            <w:lang w:eastAsia="zh-CN"/>
          </w:rPr>
          <w:t>(一)、技术方案选用方向</w:t>
        </w:r>
        <w:r>
          <w:tab/>
        </w:r>
        <w:r>
          <w:fldChar w:fldCharType="begin"/>
        </w:r>
        <w:r>
          <w:instrText xml:space="preserve"> PAGEREF _Toc12702 \h </w:instrText>
        </w:r>
        <w:r>
          <w:fldChar w:fldCharType="separate"/>
        </w:r>
        <w:r>
          <w:t>28</w:t>
        </w:r>
        <w:r>
          <w:fldChar w:fldCharType="end"/>
        </w:r>
      </w:hyperlink>
    </w:p>
    <w:p>
      <w:pPr>
        <w:pStyle w:val="TOC2"/>
        <w:tabs>
          <w:tab w:val="right" w:leader="dot" w:pos="8306"/>
        </w:tabs>
      </w:pPr>
      <w:hyperlink w:anchor="_Toc25985" w:history="1">
        <w:r>
          <w:rPr>
            <w:rFonts w:ascii="仿宋" w:eastAsia="仿宋" w:hAnsi="仿宋" w:cs="仿宋" w:hint="eastAsia"/>
            <w:lang w:eastAsia="zh-CN"/>
          </w:rPr>
          <w:t>(二)、工艺技术方案选用原则</w:t>
        </w:r>
        <w:r>
          <w:tab/>
        </w:r>
        <w:r>
          <w:fldChar w:fldCharType="begin"/>
        </w:r>
        <w:r>
          <w:instrText xml:space="preserve"> PAGEREF _Toc25985 \h </w:instrText>
        </w:r>
        <w:r>
          <w:fldChar w:fldCharType="separate"/>
        </w:r>
        <w:r>
          <w:t>30</w:t>
        </w:r>
        <w:r>
          <w:fldChar w:fldCharType="end"/>
        </w:r>
      </w:hyperlink>
    </w:p>
    <w:p>
      <w:pPr>
        <w:pStyle w:val="TOC2"/>
        <w:tabs>
          <w:tab w:val="right" w:leader="dot" w:pos="8306"/>
        </w:tabs>
      </w:pPr>
      <w:hyperlink w:anchor="_Toc11042" w:history="1">
        <w:r>
          <w:rPr>
            <w:rFonts w:ascii="仿宋" w:eastAsia="仿宋" w:hAnsi="仿宋" w:cs="仿宋" w:hint="eastAsia"/>
            <w:lang w:eastAsia="zh-CN"/>
          </w:rPr>
          <w:t>(三)、工艺技术方案要求</w:t>
        </w:r>
        <w:r>
          <w:tab/>
        </w:r>
        <w:r>
          <w:fldChar w:fldCharType="begin"/>
        </w:r>
        <w:r>
          <w:instrText xml:space="preserve"> PAGEREF _Toc11042 \h </w:instrText>
        </w:r>
        <w:r>
          <w:fldChar w:fldCharType="separate"/>
        </w:r>
        <w:r>
          <w:t>32</w:t>
        </w:r>
        <w:r>
          <w:fldChar w:fldCharType="end"/>
        </w:r>
      </w:hyperlink>
    </w:p>
    <w:p>
      <w:pPr>
        <w:pStyle w:val="TOC1"/>
        <w:tabs>
          <w:tab w:val="right" w:leader="dot" w:pos="8306"/>
        </w:tabs>
      </w:pPr>
      <w:hyperlink w:anchor="_Toc12757" w:history="1">
        <w:r>
          <w:rPr>
            <w:rFonts w:ascii="仿宋" w:eastAsia="仿宋" w:hAnsi="仿宋" w:cs="仿宋" w:hint="eastAsia"/>
            <w:lang w:eastAsia="zh-CN"/>
          </w:rPr>
          <w:t>十、肉制品加工设备项目投资规划</w:t>
        </w:r>
        <w:r>
          <w:tab/>
        </w:r>
        <w:r>
          <w:fldChar w:fldCharType="begin"/>
        </w:r>
        <w:r>
          <w:instrText xml:space="preserve"> PAGEREF _Toc12757 \h </w:instrText>
        </w:r>
        <w:r>
          <w:fldChar w:fldCharType="separate"/>
        </w:r>
        <w:r>
          <w:t>34</w:t>
        </w:r>
        <w:r>
          <w:fldChar w:fldCharType="end"/>
        </w:r>
      </w:hyperlink>
    </w:p>
    <w:p>
      <w:pPr>
        <w:pStyle w:val="TOC2"/>
        <w:tabs>
          <w:tab w:val="right" w:leader="dot" w:pos="8306"/>
        </w:tabs>
      </w:pPr>
      <w:hyperlink w:anchor="_Toc25767" w:history="1">
        <w:r>
          <w:rPr>
            <w:rFonts w:ascii="仿宋" w:eastAsia="仿宋" w:hAnsi="仿宋" w:cs="仿宋" w:hint="eastAsia"/>
            <w:lang w:eastAsia="zh-CN"/>
          </w:rPr>
          <w:t>(一)、肉制品加工设备项目总投资估算</w:t>
        </w:r>
        <w:r>
          <w:tab/>
        </w:r>
        <w:r>
          <w:fldChar w:fldCharType="begin"/>
        </w:r>
        <w:r>
          <w:instrText xml:space="preserve"> PAGEREF _Toc25767 \h </w:instrText>
        </w:r>
        <w:r>
          <w:fldChar w:fldCharType="separate"/>
        </w:r>
        <w:r>
          <w:t>34</w:t>
        </w:r>
        <w:r>
          <w:fldChar w:fldCharType="end"/>
        </w:r>
      </w:hyperlink>
    </w:p>
    <w:p>
      <w:pPr>
        <w:pStyle w:val="TOC2"/>
        <w:tabs>
          <w:tab w:val="right" w:leader="dot" w:pos="8306"/>
        </w:tabs>
      </w:pPr>
      <w:hyperlink w:anchor="_Toc20070" w:history="1">
        <w:r>
          <w:rPr>
            <w:rFonts w:ascii="仿宋" w:eastAsia="仿宋" w:hAnsi="仿宋" w:cs="仿宋" w:hint="eastAsia"/>
            <w:lang w:eastAsia="zh-CN"/>
          </w:rPr>
          <w:t>(二)、资金筹措</w:t>
        </w:r>
        <w:r>
          <w:tab/>
        </w:r>
        <w:r>
          <w:fldChar w:fldCharType="begin"/>
        </w:r>
        <w:r>
          <w:instrText xml:space="preserve"> PAGEREF _Toc20070 \h </w:instrText>
        </w:r>
        <w:r>
          <w:fldChar w:fldCharType="separate"/>
        </w:r>
        <w:r>
          <w:t>36</w:t>
        </w:r>
        <w:r>
          <w:fldChar w:fldCharType="end"/>
        </w:r>
      </w:hyperlink>
    </w:p>
    <w:p>
      <w:pPr>
        <w:pStyle w:val="TOC1"/>
        <w:tabs>
          <w:tab w:val="right" w:leader="dot" w:pos="8306"/>
        </w:tabs>
      </w:pPr>
      <w:hyperlink w:anchor="_Toc17850" w:history="1">
        <w:r>
          <w:rPr>
            <w:rFonts w:ascii="仿宋" w:eastAsia="仿宋" w:hAnsi="仿宋" w:cs="仿宋" w:hint="eastAsia"/>
            <w:lang w:eastAsia="zh-CN"/>
          </w:rPr>
          <w:t>十一、肉制品加工设备项目风险管理</w:t>
        </w:r>
        <w:r>
          <w:tab/>
        </w:r>
        <w:r>
          <w:fldChar w:fldCharType="begin"/>
        </w:r>
        <w:r>
          <w:instrText xml:space="preserve"> PAGEREF _Toc17850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2" w:history="1">
        <w:r>
          <w:rPr>
            <w:rFonts w:ascii="仿宋" w:eastAsia="仿宋" w:hAnsi="仿宋" w:cs="仿宋" w:hint="eastAsia"/>
            <w:lang w:eastAsia="zh-CN"/>
          </w:rPr>
          <w:t>(一)、风险识别与评估</w:t>
        </w:r>
        <w:r>
          <w:tab/>
        </w:r>
        <w:r>
          <w:fldChar w:fldCharType="begin"/>
        </w:r>
        <w:r>
          <w:instrText xml:space="preserve"> PAGEREF _Toc20602 \h </w:instrText>
        </w:r>
        <w:r>
          <w:fldChar w:fldCharType="separate"/>
        </w:r>
        <w:r>
          <w:t>36</w:t>
        </w:r>
        <w:r>
          <w:fldChar w:fldCharType="end"/>
        </w:r>
      </w:hyperlink>
    </w:p>
    <w:p>
      <w:pPr>
        <w:pStyle w:val="TOC2"/>
        <w:tabs>
          <w:tab w:val="right" w:leader="dot" w:pos="8306"/>
        </w:tabs>
      </w:pPr>
      <w:hyperlink w:anchor="_Toc29361" w:history="1">
        <w:r>
          <w:rPr>
            <w:rFonts w:ascii="仿宋" w:eastAsia="仿宋" w:hAnsi="仿宋" w:cs="仿宋" w:hint="eastAsia"/>
            <w:lang w:eastAsia="zh-CN"/>
          </w:rPr>
          <w:t>(二)、风险应对策略</w:t>
        </w:r>
        <w:r>
          <w:tab/>
        </w:r>
        <w:r>
          <w:fldChar w:fldCharType="begin"/>
        </w:r>
        <w:r>
          <w:instrText xml:space="preserve"> PAGEREF _Toc29361 \h </w:instrText>
        </w:r>
        <w:r>
          <w:fldChar w:fldCharType="separate"/>
        </w:r>
        <w:r>
          <w:t>37</w:t>
        </w:r>
        <w:r>
          <w:fldChar w:fldCharType="end"/>
        </w:r>
      </w:hyperlink>
    </w:p>
    <w:p>
      <w:pPr>
        <w:pStyle w:val="TOC2"/>
        <w:tabs>
          <w:tab w:val="right" w:leader="dot" w:pos="8306"/>
        </w:tabs>
      </w:pPr>
      <w:hyperlink w:anchor="_Toc18070" w:history="1">
        <w:r>
          <w:rPr>
            <w:rFonts w:ascii="仿宋" w:eastAsia="仿宋" w:hAnsi="仿宋" w:cs="仿宋" w:hint="eastAsia"/>
            <w:lang w:eastAsia="zh-CN"/>
          </w:rPr>
          <w:t>(三)、风险监控与控制</w:t>
        </w:r>
        <w:r>
          <w:tab/>
        </w:r>
        <w:r>
          <w:fldChar w:fldCharType="begin"/>
        </w:r>
        <w:r>
          <w:instrText xml:space="preserve"> PAGEREF _Toc18070 \h </w:instrText>
        </w:r>
        <w:r>
          <w:fldChar w:fldCharType="separate"/>
        </w:r>
        <w:r>
          <w:t>39</w:t>
        </w:r>
        <w:r>
          <w:fldChar w:fldCharType="end"/>
        </w:r>
      </w:hyperlink>
    </w:p>
    <w:p>
      <w:pPr>
        <w:pStyle w:val="TOC1"/>
        <w:tabs>
          <w:tab w:val="right" w:leader="dot" w:pos="8306"/>
        </w:tabs>
      </w:pPr>
      <w:hyperlink w:anchor="_Toc21884" w:history="1">
        <w:r>
          <w:rPr>
            <w:rFonts w:ascii="仿宋" w:eastAsia="仿宋" w:hAnsi="仿宋" w:cs="仿宋" w:hint="eastAsia"/>
            <w:lang w:eastAsia="zh-CN"/>
          </w:rPr>
          <w:t>十二、肉制品加工设备项目创新与研发</w:t>
        </w:r>
        <w:r>
          <w:tab/>
        </w:r>
        <w:r>
          <w:fldChar w:fldCharType="begin"/>
        </w:r>
        <w:r>
          <w:instrText xml:space="preserve"> PAGEREF _Toc21884 \h </w:instrText>
        </w:r>
        <w:r>
          <w:fldChar w:fldCharType="separate"/>
        </w:r>
        <w:r>
          <w:t>40</w:t>
        </w:r>
        <w:r>
          <w:fldChar w:fldCharType="end"/>
        </w:r>
      </w:hyperlink>
    </w:p>
    <w:p>
      <w:pPr>
        <w:pStyle w:val="TOC2"/>
        <w:tabs>
          <w:tab w:val="right" w:leader="dot" w:pos="8306"/>
        </w:tabs>
      </w:pPr>
      <w:hyperlink w:anchor="_Toc6776" w:history="1">
        <w:r>
          <w:rPr>
            <w:rFonts w:ascii="仿宋" w:eastAsia="仿宋" w:hAnsi="仿宋" w:cs="仿宋" w:hint="eastAsia"/>
            <w:lang w:eastAsia="zh-CN"/>
          </w:rPr>
          <w:t>(一)、创新策略与方向</w:t>
        </w:r>
        <w:r>
          <w:tab/>
        </w:r>
        <w:r>
          <w:fldChar w:fldCharType="begin"/>
        </w:r>
        <w:r>
          <w:instrText xml:space="preserve"> PAGEREF _Toc6776 \h </w:instrText>
        </w:r>
        <w:r>
          <w:fldChar w:fldCharType="separate"/>
        </w:r>
        <w:r>
          <w:t>40</w:t>
        </w:r>
        <w:r>
          <w:fldChar w:fldCharType="end"/>
        </w:r>
      </w:hyperlink>
    </w:p>
    <w:p>
      <w:pPr>
        <w:pStyle w:val="TOC2"/>
        <w:tabs>
          <w:tab w:val="right" w:leader="dot" w:pos="8306"/>
        </w:tabs>
      </w:pPr>
      <w:hyperlink w:anchor="_Toc551" w:history="1">
        <w:r>
          <w:rPr>
            <w:rFonts w:ascii="仿宋" w:eastAsia="仿宋" w:hAnsi="仿宋" w:cs="仿宋" w:hint="eastAsia"/>
            <w:lang w:eastAsia="zh-CN"/>
          </w:rPr>
          <w:t>(二)、研发规划与投入</w:t>
        </w:r>
        <w:r>
          <w:tab/>
        </w:r>
        <w:r>
          <w:fldChar w:fldCharType="begin"/>
        </w:r>
        <w:r>
          <w:instrText xml:space="preserve"> PAGEREF _Toc551 \h </w:instrText>
        </w:r>
        <w:r>
          <w:fldChar w:fldCharType="separate"/>
        </w:r>
        <w:r>
          <w:t>42</w:t>
        </w:r>
        <w:r>
          <w:fldChar w:fldCharType="end"/>
        </w:r>
      </w:hyperlink>
    </w:p>
    <w:p>
      <w:pPr>
        <w:pStyle w:val="TOC1"/>
        <w:tabs>
          <w:tab w:val="right" w:leader="dot" w:pos="8306"/>
        </w:tabs>
      </w:pPr>
      <w:hyperlink w:anchor="_Toc17443" w:history="1">
        <w:r>
          <w:rPr>
            <w:rFonts w:ascii="仿宋" w:eastAsia="仿宋" w:hAnsi="仿宋" w:cs="仿宋" w:hint="eastAsia"/>
            <w:lang w:eastAsia="zh-CN"/>
          </w:rPr>
          <w:t>十三、质量管理体系</w:t>
        </w:r>
        <w:r>
          <w:tab/>
        </w:r>
        <w:r>
          <w:fldChar w:fldCharType="begin"/>
        </w:r>
        <w:r>
          <w:instrText xml:space="preserve"> PAGEREF _Toc17443 \h </w:instrText>
        </w:r>
        <w:r>
          <w:fldChar w:fldCharType="separate"/>
        </w:r>
        <w:r>
          <w:t>43</w:t>
        </w:r>
        <w:r>
          <w:fldChar w:fldCharType="end"/>
        </w:r>
      </w:hyperlink>
    </w:p>
    <w:p>
      <w:pPr>
        <w:pStyle w:val="TOC2"/>
        <w:tabs>
          <w:tab w:val="right" w:leader="dot" w:pos="8306"/>
        </w:tabs>
      </w:pPr>
      <w:hyperlink w:anchor="_Toc31812" w:history="1">
        <w:r>
          <w:rPr>
            <w:rFonts w:ascii="仿宋" w:eastAsia="仿宋" w:hAnsi="仿宋" w:cs="仿宋" w:hint="eastAsia"/>
            <w:lang w:eastAsia="zh-CN"/>
          </w:rPr>
          <w:t>(一)、质量目标与方针</w:t>
        </w:r>
        <w:r>
          <w:tab/>
        </w:r>
        <w:r>
          <w:fldChar w:fldCharType="begin"/>
        </w:r>
        <w:r>
          <w:instrText xml:space="preserve"> PAGEREF _Toc31812 \h </w:instrText>
        </w:r>
        <w:r>
          <w:fldChar w:fldCharType="separate"/>
        </w:r>
        <w:r>
          <w:t>43</w:t>
        </w:r>
        <w:r>
          <w:fldChar w:fldCharType="end"/>
        </w:r>
      </w:hyperlink>
    </w:p>
    <w:p>
      <w:pPr>
        <w:pStyle w:val="TOC2"/>
        <w:tabs>
          <w:tab w:val="right" w:leader="dot" w:pos="8306"/>
        </w:tabs>
      </w:pPr>
      <w:hyperlink w:anchor="_Toc24078" w:history="1">
        <w:r>
          <w:rPr>
            <w:rFonts w:ascii="仿宋" w:eastAsia="仿宋" w:hAnsi="仿宋" w:cs="仿宋" w:hint="eastAsia"/>
            <w:lang w:eastAsia="zh-CN"/>
          </w:rPr>
          <w:t>(二)、质量管理责任</w:t>
        </w:r>
        <w:r>
          <w:tab/>
        </w:r>
        <w:r>
          <w:fldChar w:fldCharType="begin"/>
        </w:r>
        <w:r>
          <w:instrText xml:space="preserve"> PAGEREF _Toc24078 \h </w:instrText>
        </w:r>
        <w:r>
          <w:fldChar w:fldCharType="separate"/>
        </w:r>
        <w:r>
          <w:t>44</w:t>
        </w:r>
        <w:r>
          <w:fldChar w:fldCharType="end"/>
        </w:r>
      </w:hyperlink>
    </w:p>
    <w:p>
      <w:pPr>
        <w:pStyle w:val="TOC2"/>
        <w:tabs>
          <w:tab w:val="right" w:leader="dot" w:pos="8306"/>
        </w:tabs>
      </w:pPr>
      <w:hyperlink w:anchor="_Toc19673" w:history="1">
        <w:r>
          <w:rPr>
            <w:rFonts w:ascii="仿宋" w:eastAsia="仿宋" w:hAnsi="仿宋" w:cs="仿宋" w:hint="eastAsia"/>
            <w:lang w:eastAsia="zh-CN"/>
          </w:rPr>
          <w:t>(三)、质量管理体系文件</w:t>
        </w:r>
        <w:r>
          <w:tab/>
        </w:r>
        <w:r>
          <w:fldChar w:fldCharType="begin"/>
        </w:r>
        <w:r>
          <w:instrText xml:space="preserve"> PAGEREF _Toc19673 \h </w:instrText>
        </w:r>
        <w:r>
          <w:fldChar w:fldCharType="separate"/>
        </w:r>
        <w:r>
          <w:t>46</w:t>
        </w:r>
        <w:r>
          <w:fldChar w:fldCharType="end"/>
        </w:r>
      </w:hyperlink>
    </w:p>
    <w:p>
      <w:pPr>
        <w:pStyle w:val="TOC2"/>
        <w:tabs>
          <w:tab w:val="right" w:leader="dot" w:pos="8306"/>
        </w:tabs>
      </w:pPr>
      <w:hyperlink w:anchor="_Toc27629" w:history="1">
        <w:r>
          <w:rPr>
            <w:rFonts w:ascii="仿宋" w:eastAsia="仿宋" w:hAnsi="仿宋" w:cs="仿宋" w:hint="eastAsia"/>
            <w:lang w:eastAsia="zh-CN"/>
          </w:rPr>
          <w:t>(四)、质量培训与教育</w:t>
        </w:r>
        <w:r>
          <w:tab/>
        </w:r>
        <w:r>
          <w:fldChar w:fldCharType="begin"/>
        </w:r>
        <w:r>
          <w:instrText xml:space="preserve"> PAGEREF _Toc27629 \h </w:instrText>
        </w:r>
        <w:r>
          <w:fldChar w:fldCharType="separate"/>
        </w:r>
        <w:r>
          <w:t>48</w:t>
        </w:r>
        <w:r>
          <w:fldChar w:fldCharType="end"/>
        </w:r>
      </w:hyperlink>
    </w:p>
    <w:p>
      <w:pPr>
        <w:pStyle w:val="TOC2"/>
        <w:tabs>
          <w:tab w:val="right" w:leader="dot" w:pos="8306"/>
        </w:tabs>
      </w:pPr>
      <w:hyperlink w:anchor="_Toc5253" w:history="1">
        <w:r>
          <w:rPr>
            <w:rFonts w:ascii="仿宋" w:eastAsia="仿宋" w:hAnsi="仿宋" w:cs="仿宋" w:hint="eastAsia"/>
            <w:lang w:eastAsia="zh-CN"/>
          </w:rPr>
          <w:t>(五)、质量审核与评价</w:t>
        </w:r>
        <w:r>
          <w:tab/>
        </w:r>
        <w:r>
          <w:fldChar w:fldCharType="begin"/>
        </w:r>
        <w:r>
          <w:instrText xml:space="preserve"> PAGEREF _Toc5253 \h </w:instrText>
        </w:r>
        <w:r>
          <w:fldChar w:fldCharType="separate"/>
        </w:r>
        <w:r>
          <w:t>49</w:t>
        </w:r>
        <w:r>
          <w:fldChar w:fldCharType="end"/>
        </w:r>
      </w:hyperlink>
    </w:p>
    <w:p>
      <w:pPr>
        <w:pStyle w:val="TOC2"/>
        <w:tabs>
          <w:tab w:val="right" w:leader="dot" w:pos="8306"/>
        </w:tabs>
      </w:pPr>
      <w:hyperlink w:anchor="_Toc28852" w:history="1">
        <w:r>
          <w:rPr>
            <w:rFonts w:ascii="仿宋" w:eastAsia="仿宋" w:hAnsi="仿宋" w:cs="仿宋" w:hint="eastAsia"/>
            <w:lang w:eastAsia="zh-CN"/>
          </w:rPr>
          <w:t>(六)、不符合与纠正措施</w:t>
        </w:r>
        <w:r>
          <w:tab/>
        </w:r>
        <w:r>
          <w:fldChar w:fldCharType="begin"/>
        </w:r>
        <w:r>
          <w:instrText xml:space="preserve"> PAGEREF _Toc28852 \h </w:instrText>
        </w:r>
        <w:r>
          <w:fldChar w:fldCharType="separate"/>
        </w:r>
        <w:r>
          <w:t>50</w:t>
        </w:r>
        <w:r>
          <w:fldChar w:fldCharType="end"/>
        </w:r>
      </w:hyperlink>
    </w:p>
    <w:p>
      <w:pPr>
        <w:pStyle w:val="TOC1"/>
        <w:tabs>
          <w:tab w:val="right" w:leader="dot" w:pos="8306"/>
        </w:tabs>
      </w:pPr>
      <w:hyperlink w:anchor="_Toc25587" w:history="1">
        <w:r>
          <w:rPr>
            <w:rFonts w:ascii="仿宋" w:eastAsia="仿宋" w:hAnsi="仿宋" w:cs="仿宋" w:hint="eastAsia"/>
            <w:lang w:eastAsia="zh-CN"/>
          </w:rPr>
          <w:t>十四、供应链管理</w:t>
        </w:r>
        <w:r>
          <w:tab/>
        </w:r>
        <w:r>
          <w:fldChar w:fldCharType="begin"/>
        </w:r>
        <w:r>
          <w:instrText xml:space="preserve"> PAGEREF _Toc25587 \h </w:instrText>
        </w:r>
        <w:r>
          <w:fldChar w:fldCharType="separate"/>
        </w:r>
        <w:r>
          <w:t>51</w:t>
        </w:r>
        <w:r>
          <w:fldChar w:fldCharType="end"/>
        </w:r>
      </w:hyperlink>
    </w:p>
    <w:p>
      <w:pPr>
        <w:pStyle w:val="TOC2"/>
        <w:tabs>
          <w:tab w:val="right" w:leader="dot" w:pos="8306"/>
        </w:tabs>
      </w:pPr>
      <w:hyperlink w:anchor="_Toc5571" w:history="1">
        <w:r>
          <w:rPr>
            <w:rFonts w:ascii="仿宋" w:eastAsia="仿宋" w:hAnsi="仿宋" w:cs="仿宋" w:hint="eastAsia"/>
            <w:lang w:eastAsia="zh-CN"/>
          </w:rPr>
          <w:t>(一)、供应链战略规划</w:t>
        </w:r>
        <w:r>
          <w:tab/>
        </w:r>
        <w:r>
          <w:fldChar w:fldCharType="begin"/>
        </w:r>
        <w:r>
          <w:instrText xml:space="preserve"> PAGEREF _Toc5571 \h </w:instrText>
        </w:r>
        <w:r>
          <w:fldChar w:fldCharType="separate"/>
        </w:r>
        <w:r>
          <w:t>51</w:t>
        </w:r>
        <w:r>
          <w:fldChar w:fldCharType="end"/>
        </w:r>
      </w:hyperlink>
    </w:p>
    <w:p>
      <w:pPr>
        <w:pStyle w:val="TOC2"/>
        <w:tabs>
          <w:tab w:val="right" w:leader="dot" w:pos="8306"/>
        </w:tabs>
      </w:pPr>
      <w:hyperlink w:anchor="_Toc13533" w:history="1">
        <w:r>
          <w:rPr>
            <w:rFonts w:ascii="仿宋" w:eastAsia="仿宋" w:hAnsi="仿宋" w:cs="仿宋" w:hint="eastAsia"/>
            <w:lang w:eastAsia="zh-CN"/>
          </w:rPr>
          <w:t>(二)、供应商选择与合作</w:t>
        </w:r>
        <w:r>
          <w:tab/>
        </w:r>
        <w:r>
          <w:fldChar w:fldCharType="begin"/>
        </w:r>
        <w:r>
          <w:instrText xml:space="preserve"> PAGEREF _Toc13533 \h </w:instrText>
        </w:r>
        <w:r>
          <w:fldChar w:fldCharType="separate"/>
        </w:r>
        <w:r>
          <w:t>53</w:t>
        </w:r>
        <w:r>
          <w:fldChar w:fldCharType="end"/>
        </w:r>
      </w:hyperlink>
    </w:p>
    <w:p>
      <w:pPr>
        <w:pStyle w:val="TOC2"/>
        <w:tabs>
          <w:tab w:val="right" w:leader="dot" w:pos="8306"/>
        </w:tabs>
      </w:pPr>
      <w:hyperlink w:anchor="_Toc29787" w:history="1">
        <w:r>
          <w:rPr>
            <w:rFonts w:ascii="仿宋" w:eastAsia="仿宋" w:hAnsi="仿宋" w:cs="仿宋" w:hint="eastAsia"/>
            <w:lang w:eastAsia="zh-CN"/>
          </w:rPr>
          <w:t>(三)、物流与库存管理</w:t>
        </w:r>
        <w:r>
          <w:tab/>
        </w:r>
        <w:r>
          <w:fldChar w:fldCharType="begin"/>
        </w:r>
        <w:r>
          <w:instrText xml:space="preserve"> PAGEREF _Toc29787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12"/>
      <w:r>
        <w:rPr>
          <w:rFonts w:ascii="仿宋" w:eastAsia="仿宋" w:hAnsi="仿宋" w:cs="仿宋" w:hint="eastAsia"/>
          <w:sz w:val="28"/>
          <w:lang w:eastAsia="zh-CN"/>
        </w:rPr>
        <w:t>一、肉制品加工设备项目土建工程</w:t>
      </w:r>
      <w:bookmarkEnd w:id="2"/>
    </w:p>
    <w:p>
      <w:pPr>
        <w:pStyle w:val="Heading2"/>
        <w:rPr>
          <w:rFonts w:ascii="仿宋" w:eastAsia="仿宋" w:hAnsi="仿宋" w:cs="仿宋" w:hint="eastAsia"/>
          <w:lang w:eastAsia="zh-CN"/>
        </w:rPr>
      </w:pPr>
      <w:bookmarkStart w:id="3" w:name="_Toc10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在肉制品加工设备项目的建筑工程设计中，我们将秉承一系列重要的设计原则，以确保肉制品加工设备项目建筑在功能、美观、可持续性等方面达到最佳效果。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首要原则是确保建筑的功能性得到最大化的发挥。我们将充分理解肉制品加工设备项目的实际需求，合理布局各个功能区域，保证建筑在满足业务需求的同时，提供高效的工作环境。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在建筑设计中，我们将综合考虑建设和运营成本。通过精细的经济效益分析，确保设计方案在高效利用资源的同时，对肉制品加工设备项目的长期盈利能力有积极的贡献。</w:t>
      </w:r>
    </w:p>
    <w:p>
      <w:pPr>
        <w:pStyle w:val="Heading2"/>
        <w:ind w:firstLine="560" w:firstLineChars="200"/>
        <w:rPr>
          <w:rFonts w:ascii="仿宋" w:eastAsia="仿宋" w:hAnsi="仿宋" w:cs="仿宋" w:hint="eastAsia"/>
          <w:sz w:val="28"/>
          <w:lang w:eastAsia="zh-CN"/>
        </w:rPr>
      </w:pPr>
      <w:bookmarkStart w:id="4" w:name="_Toc314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的土建工程设计中，我们将精准设定设计年限，结合肉制品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肉制品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66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肉制品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肉制品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肉制品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48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本期工程肉制品加工设备项目预计总建筑面积XXX平方米，其中：计容建筑面积XXX平方米，计划建筑工程投资XX万元，占肉制品加工设备项目总投资的XX%。</w:t>
      </w:r>
    </w:p>
    <w:p>
      <w:pPr>
        <w:pStyle w:val="Heading1"/>
        <w:ind w:firstLine="560" w:firstLineChars="200"/>
        <w:rPr>
          <w:rFonts w:ascii="仿宋" w:eastAsia="仿宋" w:hAnsi="仿宋" w:cs="仿宋" w:hint="eastAsia"/>
          <w:sz w:val="28"/>
          <w:lang w:eastAsia="zh-CN"/>
        </w:rPr>
      </w:pPr>
      <w:bookmarkStart w:id="7" w:name="_Toc520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66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肉制品加工设备项目的主要产品是XXXX，预计年产值为XXX万元。这一产品在市场中占据着重要的地位，其广泛的应用范围使得该肉制品加工设备项目的市场前景非常广阔。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肉制品加工设备项目的xxx产品作为重要的原材料之一，将在多个领域发挥关键作用。其在建筑、交通、能源等方面的广泛应用将为整个产业链提供强大的支持，形成产业协同效应。肉制品加工设备项目的年产值XXX万XXX万XXX万万元不仅反映了其在市场上的巨大潜力，更预示着它对国民经济的积极贡献。这种关联度高、涉及面广的产业关系，使得该肉制品加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192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总征地面积为XXXX平方米，相当于约XX.XX亩，其中净用地面积为XXXX平方米，红线范围内相当于约XX.XX亩。这一用地规模充分考虑了肉制品加工设备项目的建设需求，保障了肉制品加工设备项目在合适的空间内得以充分发展。肉制品加工设备项目规划的总建筑面积为XXXX平方米，其中主体工程建设占XXXX平方米，计容建筑面积达XXXX平方米。预计建筑工程的投资将达到XXXX万元，为肉制品加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计划购置的设备共计XXXX台（套），设备购置费用为XXXX万元。这一设备购置计划充分考虑到肉制品加工设备项目的生产需求和技术要求，确保了肉制品加工设备项目在生产运营中具备先进的技术装备和高效的生产能力。设备的合理配置将为肉制品加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计划总投资为XXXX万元，预计年实现营业收入为XXXX万元。这一产能规模的设定旨在确保肉制品加工设备项目能够在投资与回报之间取得平衡，实现长期可持续的发展。肉制品加工设备项目的总投资充分考虑到各个方面的需求，包括用地建设、设备购置等多个环节，以确保肉制品加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4747"/>
      <w:r>
        <w:rPr>
          <w:rFonts w:ascii="仿宋" w:eastAsia="仿宋" w:hAnsi="仿宋" w:cs="仿宋" w:hint="eastAsia"/>
          <w:sz w:val="28"/>
          <w:lang w:eastAsia="zh-CN"/>
        </w:rPr>
        <w:t>三、肉制品加工设备项目选址可行性分析</w:t>
      </w:r>
      <w:bookmarkEnd w:id="10"/>
    </w:p>
    <w:p>
      <w:pPr>
        <w:pStyle w:val="Heading2"/>
        <w:rPr>
          <w:rFonts w:ascii="仿宋" w:eastAsia="仿宋" w:hAnsi="仿宋" w:cs="仿宋" w:hint="eastAsia"/>
          <w:lang w:eastAsia="zh-CN"/>
        </w:rPr>
      </w:pPr>
      <w:bookmarkStart w:id="11" w:name="_Toc21251"/>
      <w:r>
        <w:rPr>
          <w:rFonts w:ascii="仿宋" w:eastAsia="仿宋" w:hAnsi="仿宋" w:cs="仿宋" w:hint="eastAsia"/>
          <w:lang w:eastAsia="zh-CN"/>
        </w:rPr>
        <w:t>(一)、肉制品加工设备项目选址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该肉制品加工设备项目选址位于XX省XX市XX区XXX街道</w:t>
      </w:r>
    </w:p>
    <w:p>
      <w:pPr>
        <w:pStyle w:val="Heading2"/>
        <w:ind w:firstLine="560" w:firstLineChars="200"/>
        <w:rPr>
          <w:rFonts w:ascii="仿宋" w:eastAsia="仿宋" w:hAnsi="仿宋" w:cs="仿宋" w:hint="eastAsia"/>
          <w:sz w:val="28"/>
          <w:lang w:eastAsia="zh-CN"/>
        </w:rPr>
      </w:pPr>
      <w:bookmarkStart w:id="12" w:name="_Toc13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肉制品加工设备项目的征地面积将根据肉制品加工设备项目的实际规模和需求进行精确规划。具体面积XXX平方米，旨在确保肉制品加工设备项目不仅能够满足当前的发展需求，还能够预留空间以适应未来的扩展。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净用地面积是在征地面积基础上去除不可利用面积后的实际可开发用地。具体面积XXX平方米，考虑到环保、交通、安全等多方面因素，以确保肉制品加工设备项目在整体利用效率上达到最优。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肉制品加工设备项目计划建设的建筑总规模具体面积XXX平方米。这一规模的确定综合考虑了肉制品加工设备项目的性质、规模，以及城市规划的相关要求，确保建筑布局与周边环境协调一致。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绿地率是肉制品加工设备项目用地中被规划为绿地的比例。具体面积XXX平方米，旨在通过合理规划绿地，改善肉制品加工设备项目周边环境，提升居民生活质量，并符合城市整体绿化规划。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容积率是用地上可以建设的建筑总体积与用地面积之比。具体面积XXX，通过合理的容积率规划，确保肉制品加工设备项目建筑规模与周边环境和谐共生。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肉制品加工设备项目选址与当地城市规划相一致，具体面积XXX平方米。通过与城市规划部门深入沟通，确保肉制品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肉制品加工设备项目选址符合当地产业政策，具体面积XXX平方米。这包括肉制品加工设备项目对当地经济的促进作用，以及对相关产业的带动效应，确保肉制品加工设备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用地总体要求必须符合环保和可持续发展的原则，具体面积XXX平方米。通过采用绿色建筑设计、节能减排等措施，确保肉制品加工设备项目在建设和运营过程中对环境的影响最小化，达到可持续发展的要求。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确保肉制品加工设备项目选址具备必要的公共设施配套，具体面积XXX平方米。这包括交通便利性、教育、医疗等基础设施，以提高居民生活品质，使得肉制品加工设备项目选址更具吸引力。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考虑用地总体要求对当地社会稳定性的影响，具体面积XXX平方米。通过深入了解当地社区反馈，确保肉制品加工设备项目的选址和建设过程对当地社会和谐稳定产生积极作用。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肉制品加工设备项目选址不仅符合法规和规划，还在实际操作中具有可行性。这一全面规划将为肉制品加工设备项目的成功实施提供坚实的基础，确保肉制品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33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肉制品加工设备项目的设备规划和空间设计中，我们将采取灵活设备布局的措施。设备布局将根据实际需求进行灵活设计，避免不必要的浪费。通过合理规划设备摆放位置，我们将提高设备的利用率，减少设备间距，以确保肉制品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肉制品加工设备项目内部引入共享设施的概念，例如共享会议室、办公区等。通过这种方式，我们可以减少对资源的重复建设，提高资源共享效率，从而减小肉制品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508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肉制品加工设备项目的总图布置中，我们将不同功能区域进行明确的规划，以最大程度满足肉制品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90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肉制品加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肉制品加工设备项目对环境的影响是综合评价的重要因素之一。我们将详细考虑选址周边的自然环境、生态保护区、水源地等情况，确保肉制品加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对选址的评价还需充分考虑当地政府的产业政策和法规。我们将详细了解肉制品加工设备项目所在地的相关政策，确保肉制品加工设备项目的规划和运营与当地法规相符，降低不必要的法律风险。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考虑到社会稳定性对企业运营的重要性，我们将评估选址地区的社会安全情况、劳工关系、社区反馈等方面，以确保肉制品加工设备项目的建设和运营不会受到社会稳定性的负面影响。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最后，我们将综合考虑用地成本，包括土地购置费用、土地开发成本等。通过对用地成本的详细评估，我们能够做出更为精确的经济效益分析，为肉制品加工设备项目的投资决策提供有力支持。</w:t>
      </w:r>
    </w:p>
    <w:p>
      <w:pPr>
        <w:pStyle w:val="Heading1"/>
        <w:ind w:firstLine="560" w:firstLineChars="200"/>
        <w:rPr>
          <w:rFonts w:ascii="仿宋" w:eastAsia="仿宋" w:hAnsi="仿宋" w:cs="仿宋" w:hint="eastAsia"/>
          <w:sz w:val="28"/>
          <w:lang w:eastAsia="zh-CN"/>
        </w:rPr>
      </w:pPr>
      <w:bookmarkStart w:id="16" w:name="_Toc12012"/>
      <w:r>
        <w:rPr>
          <w:rFonts w:ascii="仿宋" w:eastAsia="仿宋" w:hAnsi="仿宋" w:cs="仿宋" w:hint="eastAsia"/>
          <w:sz w:val="28"/>
          <w:lang w:eastAsia="zh-CN"/>
        </w:rPr>
        <w:t>四、肉制品加工设备项目文档管理</w:t>
      </w:r>
      <w:bookmarkEnd w:id="16"/>
    </w:p>
    <w:p>
      <w:pPr>
        <w:pStyle w:val="Heading2"/>
        <w:rPr>
          <w:rFonts w:ascii="仿宋" w:eastAsia="仿宋" w:hAnsi="仿宋" w:cs="仿宋" w:hint="eastAsia"/>
          <w:lang w:eastAsia="zh-CN"/>
        </w:rPr>
      </w:pPr>
      <w:bookmarkStart w:id="17" w:name="_Toc872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肉制品加工设备项目高度重视文档的质量和准确性，以支持肉制品加工设备项目的各项活动和决策。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文档的编制始于肉制品加工设备项目计划的初期，我们制定了详细的文档编制计划，明确了每个文档的内容、格式和编写责任人。在肉制品加工设备项目启动阶段，我们首先编制了肉制品加工设备项目章程，明确定义了肉制品加工设备项目的目标、范围、风险等关键要素。随后，肉制品加工设备项目团队根据计划陆续编制了需求文档、设计文档、测试文档等各类文档，确保肉制品加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肉制品加工设备项目管理中的重要环节，旨在确保肉制品加工设备项目文档符合质量标准和肉制品加工设备项目需求。在肉制品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肉制品加工设备项目相关利益方和专业领域的专家对文档进行独立审查。这有助于获取更全面、客观的反馈，确保肉制品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肉制品加工设备项目在文档编制与审查方面建立了严格的管理机制，通过规范的流程和多维度的审查，确保肉制品加工设备项目文档的质量、准确性和可靠性，为肉制品加工设备项目的顺利推进提供了有力支持。</w:t>
      </w:r>
    </w:p>
    <w:p>
      <w:pPr>
        <w:pStyle w:val="Heading2"/>
        <w:ind w:firstLine="560" w:firstLineChars="200"/>
        <w:rPr>
          <w:rFonts w:ascii="仿宋" w:eastAsia="仿宋" w:hAnsi="仿宋" w:cs="仿宋" w:hint="eastAsia"/>
          <w:sz w:val="28"/>
          <w:lang w:eastAsia="zh-CN"/>
        </w:rPr>
      </w:pPr>
      <w:bookmarkStart w:id="18" w:name="_Toc1438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我们通过多渠道发布文档，包括电子邮件、肉制品加工设备项目管理平台、内部网站等，以满足不同团队成员的偏好和需求。多渠道发布确保了信息的全面覆盖。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我们采用了精细的权限控制，确保只有授权人员可以访问敏感信息。这种安全措施保护了肉制品加工设备项目文档的机密性，防止了未经授权的信息泄露。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505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肉制品加工设备项目生命周期中一个至关重要的环节，直接关系到肉制品加工设备项目信息的长期保存和历史记录的完整性。在肉制品加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https://d.book118.com/098054002113006045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B7E1C"/>
    <w:rsid w:val="40EB7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5400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2024-03-02T13:47:00Z</dcterms:created>
  <dcterms:modified xsi:type="dcterms:W3CDTF">2024-03-02T13:47:38Z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E969289ED39844749C22C5E04FF04087_11</vt:lpwstr>
  </property>
  <property fmtid="{D5CDD505-2E9C-101B-9397-08002B2CF9AE}" pid="3" name="KSOProductBuildVer">
    <vt:lpwstr>2052-12.1.0.16388</vt:lpwstr>
  </property>
</Properties>
</file>