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0"/>
        </w:numPr>
        <w:ind w:leftChars="0"/>
        <w:jc w:val="center"/>
        <w:rPr>
          <w:rFonts w:ascii="Times New Roman" w:eastAsia="宋体" w:hAnsi="Times New Roman" w:cs="Times New Roman" w:hint="default"/>
          <w:b/>
          <w:bCs/>
          <w:sz w:val="32"/>
          <w:szCs w:val="32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bCs/>
          <w:sz w:val="32"/>
          <w:szCs w:val="32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11277600</wp:posOffset>
            </wp:positionH>
            <wp:positionV relativeFrom="topMargin">
              <wp:posOffset>12039600</wp:posOffset>
            </wp:positionV>
            <wp:extent cx="431800" cy="254000"/>
            <wp:effectExtent l="0" t="0" r="6350" b="12700"/>
            <wp:wrapNone/>
            <wp:docPr id="100121" name="图片 10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1" name="图片 10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32"/>
          <w:szCs w:val="32"/>
          <w:lang w:val="en-US" w:eastAsia="zh-CN"/>
        </w:rPr>
        <w:t>第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b/>
          <w:bCs/>
          <w:sz w:val="32"/>
          <w:szCs w:val="32"/>
          <w:lang w:val="en-US" w:eastAsia="zh-CN"/>
        </w:rPr>
        <w:t>节 实验：验证动量守恒定律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 w:val="0"/>
          <w:bCs/>
          <w:color w:val="FF0000"/>
        </w:rPr>
      </w:pPr>
      <w:r>
        <w:rPr>
          <w:rFonts w:ascii="Times New Roman" w:eastAsia="宋体" w:hAnsi="Times New Roman" w:cs="Times New Roman" w:hint="default"/>
          <w:b w:val="0"/>
          <w:bCs/>
          <w:color w:val="FF0000"/>
          <w:lang w:eastAsia="zh-CN"/>
        </w:rPr>
        <w:drawing>
          <wp:inline distT="0" distB="0" distL="114300" distR="114300">
            <wp:extent cx="2049145" cy="429895"/>
            <wp:effectExtent l="0" t="0" r="8255" b="1206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  <w:lang w:val="en-US" w:eastAsia="zh-CN"/>
        </w:rPr>
        <w:t>利用气垫导轨光电门验证动量守恒定律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1．（1）某实验小组用气垫导轨做验证动量守恒定律的实验，实验装置如图1所示。用天平测得滑块1（包括挡光片）的质量为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7ab1256702aef4e9f1a5eb6c12ecc96" style="width:13.2pt;height:15.9pt" o:ole="" coordsize="21600,21600" o:preferrelative="t" filled="f" stroked="f">
            <v:stroke joinstyle="miter"/>
            <v:imagedata r:id="rId6" o:title="eqId77ab1256702aef4e9f1a5eb6c12ecc96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，滑块2的质量为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6" type="#_x0000_t75" alt="eqId1fbd67f60f04c278bdd867fdb3979dfb" style="width:14.05pt;height:15.8pt" o:ole="" coordsize="21600,21600" o:preferrelative="t" filled="f" stroked="f">
            <v:stroke joinstyle="miter"/>
            <v:imagedata r:id="rId8" o:title="eqId1fbd67f60f04c278bdd867fdb3979df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，若某次用螺旋测微器测量挡光片宽度时的示数如图2所示，则其读数为_____mm；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（2）将滑块1向左弹出，与静止的滑块2发生碰撞，碰撞后两滑块粘在一起。与光电门1、2相连的计时器测得的挡光时间分别为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7" type="#_x0000_t75" alt="eqId766c4e5f9d257bf4f73401cdd80d0376" style="width:14.95pt;height:15.6pt" o:ole="" coordsize="21600,21600" o:preferrelative="t" filled="f" stroked="f">
            <v:stroke joinstyle="miter"/>
            <v:imagedata r:id="rId10" o:title="eqId766c4e5f9d257bf4f73401cdd80d0376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和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8" type="#_x0000_t75" alt="eqId8193edb1dcfd840742c8cb121a548bed" style="width:15.8pt;height:15.8pt" o:ole="" coordsize="21600,21600" o:preferrelative="t" filled="f" stroked="f">
            <v:stroke joinstyle="miter"/>
            <v:imagedata r:id="rId12" o:title="eqId8193edb1dcfd840742c8cb121a548bed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，该实验要验证动量守恒定律，则只需验证_________（用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29" type="#_x0000_t75" alt="eqId77ab1256702aef4e9f1a5eb6c12ecc96" style="width:13.2pt;height:15.9pt" o:ole="" coordsize="21600,21600" o:preferrelative="t" filled="f" stroked="f">
            <v:stroke joinstyle="miter"/>
            <v:imagedata r:id="rId6" o:title="eqId77ab1256702aef4e9f1a5eb6c12ecc96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0" type="#_x0000_t75" alt="eqId1fbd67f60f04c278bdd867fdb3979dfb" style="width:14.05pt;height:15.8pt" o:ole="" coordsize="21600,21600" o:preferrelative="t" filled="f" stroked="f">
            <v:stroke joinstyle="miter"/>
            <v:imagedata r:id="rId8" o:title="eqId1fbd67f60f04c278bdd867fdb3979dfb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1" type="#_x0000_t75" alt="eqId766c4e5f9d257bf4f73401cdd80d0376" style="width:14.95pt;height:15.6pt" o:ole="" coordsize="21600,21600" o:preferrelative="t" filled="f" stroked="f">
            <v:stroke joinstyle="miter"/>
            <v:imagedata r:id="rId10" o:title="eqId766c4e5f9d257bf4f73401cdd80d0376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sz w:val="21"/>
          <w:szCs w:val="21"/>
        </w:rPr>
        <w:object>
          <v:shape id="_x0000_i1032" type="#_x0000_t75" alt="eqId8193edb1dcfd840742c8cb121a548bed" style="width:15.8pt;height:15.8pt" o:ole="" coordsize="21600,21600" o:preferrelative="t" filled="f" stroked="f">
            <v:stroke joinstyle="miter"/>
            <v:imagedata r:id="rId12" o:title="eqId8193edb1dcfd840742c8cb121a548bed"/>
            <o:lock v:ext="edit" aspectratio="t"/>
            <w10:anchorlock/>
          </v:shape>
          <o:OLEObject Type="Embed" ProgID="Equation.DSMT4" ShapeID="_x0000_i1032" DrawAspect="Content" ObjectID="_1468075732" r:id="rId17"/>
        </w:object>
      </w:r>
      <w:r>
        <w:rPr>
          <w:rFonts w:ascii="Times New Roman" w:eastAsia="宋体" w:hAnsi="Times New Roman" w:cs="Times New Roman" w:hint="default"/>
          <w:sz w:val="21"/>
          <w:szCs w:val="21"/>
        </w:rPr>
        <w:t>表示）。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5219700" cy="1600200"/>
            <wp:effectExtent l="0" t="0" r="762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  <w:lang w:val="en-US" w:eastAsia="zh-CN"/>
        </w:rPr>
        <w:t>利用平抛运动验证动量守恒定律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  <w:sectPr>
          <w:pgSz w:w="11906" w:h="16838"/>
          <w:pgMar w:top="1440" w:right="1080" w:bottom="1440" w:left="1080" w:header="851" w:footer="283" w:gutter="0"/>
          <w:cols w:num="1" w:space="425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2．用如图所示的装置，来完成“验证动量守恒定律”的实验。实验中使用的小球1和2半径相等，用天平测得质量分别为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，且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&gt;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 xml:space="preserve"> m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。在水平木板上铺一张白纸，白纸上面铺放复写纸，记下重锤线所指的位置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sz w:val="21"/>
          <w:szCs w:val="21"/>
        </w:rPr>
        <w:t>。先不放小球2，使小球1从斜槽上某一点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sz w:val="21"/>
          <w:szCs w:val="21"/>
        </w:rPr>
        <w:t>由静止滚下，落到水平木板上的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点。再把小球2静置于斜槽轨道末端，重复上述操作，小球1和小球2碰撞后分别落在水平木板上，在白纸上留下各自落点的痕迹。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2219325" cy="1409700"/>
            <wp:effectExtent l="0" t="0" r="5715" b="762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（1）实验中，直接测定小球碰撞前后的速度是不容易的，可以通过测量小球做平抛运动的水平射程来解决这个问题，确定碰撞前后落点的位置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P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sz w:val="21"/>
          <w:szCs w:val="21"/>
        </w:rPr>
        <w:t>，用刻度尺测量出水平射程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OP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ON</w:t>
      </w:r>
      <w:r>
        <w:rPr>
          <w:rFonts w:ascii="Times New Roman" w:eastAsia="宋体" w:hAnsi="Times New Roman" w:cs="Times New Roman" w:hint="default"/>
          <w:sz w:val="21"/>
          <w:szCs w:val="21"/>
        </w:rPr>
        <w:t>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①本实验必须满足的条件是______；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A．斜槽轨道必须是光滑的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B．斜槽轨道末端必须是水平的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C．小球1每次必须从同一位置由静止释放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②若两球相碰前后的动量守恒，其表达式为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OP</w:t>
      </w:r>
      <w:r>
        <w:rPr>
          <w:rFonts w:ascii="Times New Roman" w:eastAsia="宋体" w:hAnsi="Times New Roman" w:cs="Times New Roman" w:hint="default"/>
          <w:sz w:val="21"/>
          <w:szCs w:val="21"/>
        </w:rPr>
        <w:t>＝______。（用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1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m</w:t>
      </w:r>
      <w:r>
        <w:rPr>
          <w:rFonts w:ascii="Times New Roman" w:eastAsia="宋体" w:hAnsi="Times New Roman" w:cs="Times New Roman" w:hint="default"/>
          <w:i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OM</w:t>
      </w:r>
      <w:r>
        <w:rPr>
          <w:rFonts w:ascii="Times New Roman" w:eastAsia="宋体" w:hAnsi="Times New Roman" w:cs="Times New Roman" w:hint="default"/>
          <w:sz w:val="21"/>
          <w:szCs w:val="21"/>
        </w:rPr>
        <w:t>、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ON</w:t>
      </w:r>
      <w:r>
        <w:rPr>
          <w:rFonts w:ascii="Times New Roman" w:eastAsia="宋体" w:hAnsi="Times New Roman" w:cs="Times New Roman" w:hint="default"/>
          <w:sz w:val="21"/>
          <w:szCs w:val="21"/>
        </w:rPr>
        <w:t>表示）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（2）在上述实验中换用不同材质的小球，其它条件不变，记录下小球的落点位置。下面三幅图中，可能正确的是______。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A．</w:t>
      </w: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895475" cy="876300"/>
            <wp:effectExtent l="0" t="0" r="9525" b="762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B．</w:t>
      </w: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819275" cy="819150"/>
            <wp:effectExtent l="0" t="0" r="9525" b="381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C．</w:t>
      </w:r>
      <w:r>
        <w:rPr>
          <w:rFonts w:ascii="Times New Roman" w:eastAsia="宋体" w:hAnsi="Times New Roman" w:cs="Times New Roman" w:hint="default"/>
          <w:sz w:val="21"/>
          <w:szCs w:val="21"/>
        </w:rPr>
        <w:drawing>
          <wp:inline distT="0" distB="0" distL="114300" distR="114300">
            <wp:extent cx="1714500" cy="781050"/>
            <wp:effectExtent l="0" t="0" r="7620" b="1143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b/>
          <w:szCs w:val="21"/>
        </w:rPr>
      </w:pPr>
      <w:r>
        <w:rPr>
          <w:rFonts w:ascii="Times New Roman" w:eastAsia="宋体" w:hAnsi="Times New Roman" w:cs="Times New Roman" w:hint="default"/>
          <w:b/>
          <w:sz w:val="21"/>
          <w:szCs w:val="21"/>
          <w:lang w:val="en-US" w:eastAsia="zh-CN"/>
        </w:rPr>
        <w:t>利用打点计时器验证动量守恒定律</w:t>
      </w:r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．某同学设计了一个用打点计时器验证动量守恒定律的实验：在小车A的前端粘有橡皮泥，推动小车A使之做匀速直线运动，然后与原来静止在前方的小车B相碰并粘合成一体，继续做匀速直线运动。他设计的具体装置如图所示，在小车A后连着纸带，打点计时器的频率为50Hz，长木板下垫有小木片用来平衡摩擦力。</w:t>
      </w:r>
      <w:r>
        <w:rPr>
          <w:rFonts w:ascii="Times New Roman" w:eastAsia="宋体" w:hAnsi="Times New Roman" w:cs="Times New Roman" w:hint="default"/>
          <w:szCs w:val="21"/>
        </w:rPr>
        <w:br/>
      </w:r>
      <w:r>
        <w:rPr>
          <w:rFonts w:ascii="Times New Roman" w:eastAsia="宋体" w:hAnsi="Times New Roman" w:cs="Times New Roman" w:hint="default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https://d.book118.com/098057015127006046</w:t>
        </w:r>
      </w:hyperlink>
    </w:p>
    <w:p>
      <w:pPr>
        <w:shd w:val="clear" w:color="auto" w:fill="auto"/>
        <w:spacing w:line="360" w:lineRule="auto"/>
        <w:jc w:val="left"/>
        <w:textAlignment w:val="center"/>
        <w:rPr>
          <w:rFonts w:ascii="Times New Roman" w:eastAsia="宋体" w:hAnsi="Times New Roman" w:cs="Times New Roman" w:hint="default"/>
          <w:szCs w:val="21"/>
        </w:rPr>
      </w:pPr>
    </w:p>
    <w:sectPr>
      <w:type w:val="nextPage"/>
      <w:pgSz w:w="11906" w:h="16838"/>
      <w:pgMar w:top="1440" w:right="1080" w:bottom="1440" w:left="1080" w:header="851" w:footer="283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B8BB992"/>
    <w:multiLevelType w:val="singleLevel"/>
    <w:tmpl w:val="9B8BB992"/>
    <w:lvl w:ilvl="0">
      <w:start w:val="2"/>
      <w:numFmt w:val="decimal"/>
      <w:suff w:val="nothing"/>
      <w:lvlText w:val="（%1）"/>
      <w:lvlJc w:val="left"/>
    </w:lvl>
  </w:abstractNum>
  <w:abstractNum w:abstractNumId="1">
    <w:nsid w:val="26760C7E"/>
    <w:multiLevelType w:val="singleLevel"/>
    <w:tmpl w:val="26760C7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F63"/>
    <w:rsid w:val="00030B58"/>
    <w:rsid w:val="000C3824"/>
    <w:rsid w:val="00143AA9"/>
    <w:rsid w:val="00266905"/>
    <w:rsid w:val="003B531C"/>
    <w:rsid w:val="004151FC"/>
    <w:rsid w:val="004406E8"/>
    <w:rsid w:val="004D5F63"/>
    <w:rsid w:val="005861B6"/>
    <w:rsid w:val="005B6051"/>
    <w:rsid w:val="00620A9F"/>
    <w:rsid w:val="00735CBE"/>
    <w:rsid w:val="00737B13"/>
    <w:rsid w:val="00BA21FC"/>
    <w:rsid w:val="00BF6B0E"/>
    <w:rsid w:val="00C02FC6"/>
    <w:rsid w:val="00C069E7"/>
    <w:rsid w:val="00C262F5"/>
    <w:rsid w:val="00C60690"/>
    <w:rsid w:val="00DA6A96"/>
    <w:rsid w:val="00DF5F69"/>
    <w:rsid w:val="00E73841"/>
    <w:rsid w:val="00F13100"/>
    <w:rsid w:val="071A29BA"/>
    <w:rsid w:val="088E2EFC"/>
    <w:rsid w:val="0A455411"/>
    <w:rsid w:val="0A9B5F1B"/>
    <w:rsid w:val="0CB55C9A"/>
    <w:rsid w:val="0D092489"/>
    <w:rsid w:val="0E2B30F8"/>
    <w:rsid w:val="0ED651F2"/>
    <w:rsid w:val="0FF706FE"/>
    <w:rsid w:val="15080B8D"/>
    <w:rsid w:val="1A9D1272"/>
    <w:rsid w:val="1AF26017"/>
    <w:rsid w:val="1E253063"/>
    <w:rsid w:val="237D3E6E"/>
    <w:rsid w:val="23E56FC1"/>
    <w:rsid w:val="2924735C"/>
    <w:rsid w:val="2FE97308"/>
    <w:rsid w:val="311A1185"/>
    <w:rsid w:val="31811E56"/>
    <w:rsid w:val="33AF1B75"/>
    <w:rsid w:val="36FA24B0"/>
    <w:rsid w:val="380C18D6"/>
    <w:rsid w:val="3C973C7A"/>
    <w:rsid w:val="4362146A"/>
    <w:rsid w:val="455927F6"/>
    <w:rsid w:val="47A149D2"/>
    <w:rsid w:val="4BA72D3F"/>
    <w:rsid w:val="4E9A4169"/>
    <w:rsid w:val="52643535"/>
    <w:rsid w:val="56370331"/>
    <w:rsid w:val="59615803"/>
    <w:rsid w:val="5FC53D8B"/>
    <w:rsid w:val="61EF51B0"/>
    <w:rsid w:val="67414D1F"/>
    <w:rsid w:val="682A40B1"/>
    <w:rsid w:val="6CF040F1"/>
    <w:rsid w:val="6CFB40C4"/>
    <w:rsid w:val="6D4D2AA7"/>
    <w:rsid w:val="6E0E0DEF"/>
    <w:rsid w:val="6F552913"/>
    <w:rsid w:val="70145B4F"/>
    <w:rsid w:val="76BB5B05"/>
    <w:rsid w:val="77784D09"/>
    <w:rsid w:val="7A1840A4"/>
    <w:rsid w:val="7AD60969"/>
    <w:rsid w:val="7C66483B"/>
    <w:rsid w:val="7CAD30C1"/>
    <w:rsid w:val="7F055AFA"/>
  </w:rsids>
  <w:docVars>
    <w:docVar w:name="commondata" w:val="eyJoZGlkIjoiMTFlMjU0OTdkODhiNzBhOTM4ODBlNzkxZjEyNDQ2ND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oleObject" Target="embeddings/oleObject5.bin" /><Relationship Id="rId15" Type="http://schemas.openxmlformats.org/officeDocument/2006/relationships/oleObject" Target="embeddings/oleObject6.bin" /><Relationship Id="rId16" Type="http://schemas.openxmlformats.org/officeDocument/2006/relationships/oleObject" Target="embeddings/oleObject7.bin" /><Relationship Id="rId17" Type="http://schemas.openxmlformats.org/officeDocument/2006/relationships/oleObject" Target="embeddings/oleObject8.bin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yperlink" Target="https://d.book118.com/098057015127006046" TargetMode="Externa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12</cp:revision>
  <dcterms:created xsi:type="dcterms:W3CDTF">2022-07-14T00:56:00Z</dcterms:created>
  <dcterms:modified xsi:type="dcterms:W3CDTF">2024-03-07T15:01:33Z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0E7A2474F8634B0B91C68B28E2FC8762_13</vt:lpwstr>
  </property>
  <property fmtid="{D5CDD505-2E9C-101B-9397-08002B2CF9AE}" pid="7" name="KSOProductBuildVer">
    <vt:lpwstr>2052-12.1.0.16364</vt:lpwstr>
  </property>
</Properties>
</file>