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绿色建筑项目规划设计纲要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5" w:history="1">
        <w:r>
          <w:rPr>
            <w:rFonts w:ascii="仿宋" w:eastAsia="仿宋" w:hAnsi="仿宋" w:cs="仿宋" w:hint="eastAsia"/>
            <w:lang w:eastAsia="zh-CN"/>
          </w:rPr>
          <w:t>序言</w:t>
        </w:r>
        <w:r>
          <w:tab/>
        </w:r>
        <w:r>
          <w:fldChar w:fldCharType="begin"/>
        </w:r>
        <w:r>
          <w:instrText xml:space="preserve"> PAGEREF _Toc24265 \h </w:instrText>
        </w:r>
        <w:r>
          <w:fldChar w:fldCharType="separate"/>
        </w:r>
        <w:r>
          <w:t>3</w:t>
        </w:r>
        <w:r>
          <w:fldChar w:fldCharType="end"/>
        </w:r>
      </w:hyperlink>
    </w:p>
    <w:p>
      <w:pPr>
        <w:pStyle w:val="TOC1"/>
        <w:tabs>
          <w:tab w:val="right" w:leader="dot" w:pos="8306"/>
        </w:tabs>
      </w:pPr>
      <w:hyperlink w:anchor="_Toc9063" w:history="1">
        <w:r>
          <w:rPr>
            <w:rFonts w:ascii="仿宋" w:eastAsia="仿宋" w:hAnsi="仿宋" w:cs="仿宋" w:hint="eastAsia"/>
            <w:lang w:eastAsia="zh-CN"/>
          </w:rPr>
          <w:t>一、绿色建筑项目土建工程</w:t>
        </w:r>
        <w:r>
          <w:tab/>
        </w:r>
        <w:r>
          <w:fldChar w:fldCharType="begin"/>
        </w:r>
        <w:r>
          <w:instrText xml:space="preserve"> PAGEREF _Toc9063 \h </w:instrText>
        </w:r>
        <w:r>
          <w:fldChar w:fldCharType="separate"/>
        </w:r>
        <w:r>
          <w:t>3</w:t>
        </w:r>
        <w:r>
          <w:fldChar w:fldCharType="end"/>
        </w:r>
      </w:hyperlink>
    </w:p>
    <w:p>
      <w:pPr>
        <w:pStyle w:val="TOC2"/>
        <w:tabs>
          <w:tab w:val="right" w:leader="dot" w:pos="8306"/>
        </w:tabs>
      </w:pPr>
      <w:hyperlink w:anchor="_Toc10636" w:history="1">
        <w:r>
          <w:rPr>
            <w:rFonts w:ascii="仿宋" w:eastAsia="仿宋" w:hAnsi="仿宋" w:cs="仿宋" w:hint="eastAsia"/>
            <w:lang w:eastAsia="zh-CN"/>
          </w:rPr>
          <w:t>(一)、建筑工程设计原则</w:t>
        </w:r>
        <w:r>
          <w:tab/>
        </w:r>
        <w:r>
          <w:fldChar w:fldCharType="begin"/>
        </w:r>
        <w:r>
          <w:instrText xml:space="preserve"> PAGEREF _Toc10636 \h </w:instrText>
        </w:r>
        <w:r>
          <w:fldChar w:fldCharType="separate"/>
        </w:r>
        <w:r>
          <w:t>3</w:t>
        </w:r>
        <w:r>
          <w:fldChar w:fldCharType="end"/>
        </w:r>
      </w:hyperlink>
    </w:p>
    <w:p>
      <w:pPr>
        <w:pStyle w:val="TOC2"/>
        <w:tabs>
          <w:tab w:val="right" w:leader="dot" w:pos="8306"/>
        </w:tabs>
      </w:pPr>
      <w:hyperlink w:anchor="_Toc13643" w:history="1">
        <w:r>
          <w:rPr>
            <w:rFonts w:ascii="仿宋" w:eastAsia="仿宋" w:hAnsi="仿宋" w:cs="仿宋" w:hint="eastAsia"/>
            <w:lang w:eastAsia="zh-CN"/>
          </w:rPr>
          <w:t>(二)、土建工程设计年限及安全等级</w:t>
        </w:r>
        <w:r>
          <w:tab/>
        </w:r>
        <w:r>
          <w:fldChar w:fldCharType="begin"/>
        </w:r>
        <w:r>
          <w:instrText xml:space="preserve"> PAGEREF _Toc13643 \h </w:instrText>
        </w:r>
        <w:r>
          <w:fldChar w:fldCharType="separate"/>
        </w:r>
        <w:r>
          <w:t>4</w:t>
        </w:r>
        <w:r>
          <w:fldChar w:fldCharType="end"/>
        </w:r>
      </w:hyperlink>
    </w:p>
    <w:p>
      <w:pPr>
        <w:pStyle w:val="TOC2"/>
        <w:tabs>
          <w:tab w:val="right" w:leader="dot" w:pos="8306"/>
        </w:tabs>
      </w:pPr>
      <w:hyperlink w:anchor="_Toc10487" w:history="1">
        <w:r>
          <w:rPr>
            <w:rFonts w:ascii="仿宋" w:eastAsia="仿宋" w:hAnsi="仿宋" w:cs="仿宋" w:hint="eastAsia"/>
            <w:lang w:eastAsia="zh-CN"/>
          </w:rPr>
          <w:t>(三)、建筑工程设计总体要求</w:t>
        </w:r>
        <w:r>
          <w:tab/>
        </w:r>
        <w:r>
          <w:fldChar w:fldCharType="begin"/>
        </w:r>
        <w:r>
          <w:instrText xml:space="preserve"> PAGEREF _Toc10487 \h </w:instrText>
        </w:r>
        <w:r>
          <w:fldChar w:fldCharType="separate"/>
        </w:r>
        <w:r>
          <w:t>5</w:t>
        </w:r>
        <w:r>
          <w:fldChar w:fldCharType="end"/>
        </w:r>
      </w:hyperlink>
    </w:p>
    <w:p>
      <w:pPr>
        <w:pStyle w:val="TOC2"/>
        <w:tabs>
          <w:tab w:val="right" w:leader="dot" w:pos="8306"/>
        </w:tabs>
      </w:pPr>
      <w:hyperlink w:anchor="_Toc29933" w:history="1">
        <w:r>
          <w:rPr>
            <w:rFonts w:ascii="仿宋" w:eastAsia="仿宋" w:hAnsi="仿宋" w:cs="仿宋" w:hint="eastAsia"/>
            <w:lang w:eastAsia="zh-CN"/>
          </w:rPr>
          <w:t>(四)、土建工程建设指标</w:t>
        </w:r>
        <w:r>
          <w:tab/>
        </w:r>
        <w:r>
          <w:fldChar w:fldCharType="begin"/>
        </w:r>
        <w:r>
          <w:instrText xml:space="preserve"> PAGEREF _Toc29933 \h </w:instrText>
        </w:r>
        <w:r>
          <w:fldChar w:fldCharType="separate"/>
        </w:r>
        <w:r>
          <w:t>6</w:t>
        </w:r>
        <w:r>
          <w:fldChar w:fldCharType="end"/>
        </w:r>
      </w:hyperlink>
    </w:p>
    <w:p>
      <w:pPr>
        <w:pStyle w:val="TOC1"/>
        <w:tabs>
          <w:tab w:val="right" w:leader="dot" w:pos="8306"/>
        </w:tabs>
      </w:pPr>
      <w:hyperlink w:anchor="_Toc6411" w:history="1">
        <w:r>
          <w:rPr>
            <w:rFonts w:ascii="仿宋" w:eastAsia="仿宋" w:hAnsi="仿宋" w:cs="仿宋" w:hint="eastAsia"/>
            <w:lang w:eastAsia="zh-CN"/>
          </w:rPr>
          <w:t>二、绿色建筑项目建设背景及必要性分析</w:t>
        </w:r>
        <w:r>
          <w:tab/>
        </w:r>
        <w:r>
          <w:fldChar w:fldCharType="begin"/>
        </w:r>
        <w:r>
          <w:instrText xml:space="preserve"> PAGEREF _Toc6411 \h </w:instrText>
        </w:r>
        <w:r>
          <w:fldChar w:fldCharType="separate"/>
        </w:r>
        <w:r>
          <w:t>6</w:t>
        </w:r>
        <w:r>
          <w:fldChar w:fldCharType="end"/>
        </w:r>
      </w:hyperlink>
    </w:p>
    <w:p>
      <w:pPr>
        <w:pStyle w:val="TOC2"/>
        <w:tabs>
          <w:tab w:val="right" w:leader="dot" w:pos="8306"/>
        </w:tabs>
      </w:pPr>
      <w:hyperlink w:anchor="_Toc24031" w:history="1">
        <w:r>
          <w:rPr>
            <w:rFonts w:ascii="仿宋" w:eastAsia="仿宋" w:hAnsi="仿宋" w:cs="仿宋" w:hint="eastAsia"/>
            <w:lang w:eastAsia="zh-CN"/>
          </w:rPr>
          <w:t>(一)、绿色建筑项目背景分析</w:t>
        </w:r>
        <w:r>
          <w:tab/>
        </w:r>
        <w:r>
          <w:fldChar w:fldCharType="begin"/>
        </w:r>
        <w:r>
          <w:instrText xml:space="preserve"> PAGEREF _Toc24031 \h </w:instrText>
        </w:r>
        <w:r>
          <w:fldChar w:fldCharType="separate"/>
        </w:r>
        <w:r>
          <w:t>6</w:t>
        </w:r>
        <w:r>
          <w:fldChar w:fldCharType="end"/>
        </w:r>
      </w:hyperlink>
    </w:p>
    <w:p>
      <w:pPr>
        <w:pStyle w:val="TOC2"/>
        <w:tabs>
          <w:tab w:val="right" w:leader="dot" w:pos="8306"/>
        </w:tabs>
      </w:pPr>
      <w:hyperlink w:anchor="_Toc24650" w:history="1">
        <w:r>
          <w:rPr>
            <w:rFonts w:ascii="仿宋" w:eastAsia="仿宋" w:hAnsi="仿宋" w:cs="仿宋" w:hint="eastAsia"/>
            <w:lang w:eastAsia="zh-CN"/>
          </w:rPr>
          <w:t>(二)、绿色建筑项目建设必要性分析</w:t>
        </w:r>
        <w:r>
          <w:tab/>
        </w:r>
        <w:r>
          <w:fldChar w:fldCharType="begin"/>
        </w:r>
        <w:r>
          <w:instrText xml:space="preserve"> PAGEREF _Toc24650 \h </w:instrText>
        </w:r>
        <w:r>
          <w:fldChar w:fldCharType="separate"/>
        </w:r>
        <w:r>
          <w:t>8</w:t>
        </w:r>
        <w:r>
          <w:fldChar w:fldCharType="end"/>
        </w:r>
      </w:hyperlink>
    </w:p>
    <w:p>
      <w:pPr>
        <w:pStyle w:val="TOC1"/>
        <w:tabs>
          <w:tab w:val="right" w:leader="dot" w:pos="8306"/>
        </w:tabs>
      </w:pPr>
      <w:hyperlink w:anchor="_Toc30985" w:history="1">
        <w:r>
          <w:rPr>
            <w:rFonts w:ascii="仿宋" w:eastAsia="仿宋" w:hAnsi="仿宋" w:cs="仿宋" w:hint="eastAsia"/>
            <w:lang w:eastAsia="zh-CN"/>
          </w:rPr>
          <w:t>三、产品规划分析</w:t>
        </w:r>
        <w:r>
          <w:tab/>
        </w:r>
        <w:r>
          <w:fldChar w:fldCharType="begin"/>
        </w:r>
        <w:r>
          <w:instrText xml:space="preserve"> PAGEREF _Toc30985 \h </w:instrText>
        </w:r>
        <w:r>
          <w:fldChar w:fldCharType="separate"/>
        </w:r>
        <w:r>
          <w:t>9</w:t>
        </w:r>
        <w:r>
          <w:fldChar w:fldCharType="end"/>
        </w:r>
      </w:hyperlink>
    </w:p>
    <w:p>
      <w:pPr>
        <w:pStyle w:val="TOC2"/>
        <w:tabs>
          <w:tab w:val="right" w:leader="dot" w:pos="8306"/>
        </w:tabs>
      </w:pPr>
      <w:hyperlink w:anchor="_Toc22199" w:history="1">
        <w:r>
          <w:rPr>
            <w:rFonts w:ascii="仿宋" w:eastAsia="仿宋" w:hAnsi="仿宋" w:cs="仿宋" w:hint="eastAsia"/>
            <w:lang w:eastAsia="zh-CN"/>
          </w:rPr>
          <w:t>(一)、产品规划</w:t>
        </w:r>
        <w:r>
          <w:tab/>
        </w:r>
        <w:r>
          <w:fldChar w:fldCharType="begin"/>
        </w:r>
        <w:r>
          <w:instrText xml:space="preserve"> PAGEREF _Toc22199 \h </w:instrText>
        </w:r>
        <w:r>
          <w:fldChar w:fldCharType="separate"/>
        </w:r>
        <w:r>
          <w:t>9</w:t>
        </w:r>
        <w:r>
          <w:fldChar w:fldCharType="end"/>
        </w:r>
      </w:hyperlink>
    </w:p>
    <w:p>
      <w:pPr>
        <w:pStyle w:val="TOC2"/>
        <w:tabs>
          <w:tab w:val="right" w:leader="dot" w:pos="8306"/>
        </w:tabs>
      </w:pPr>
      <w:hyperlink w:anchor="_Toc28185" w:history="1">
        <w:r>
          <w:rPr>
            <w:rFonts w:ascii="仿宋" w:eastAsia="仿宋" w:hAnsi="仿宋" w:cs="仿宋" w:hint="eastAsia"/>
            <w:lang w:eastAsia="zh-CN"/>
          </w:rPr>
          <w:t>(二)、建设规模</w:t>
        </w:r>
        <w:r>
          <w:tab/>
        </w:r>
        <w:r>
          <w:fldChar w:fldCharType="begin"/>
        </w:r>
        <w:r>
          <w:instrText xml:space="preserve"> PAGEREF _Toc28185 \h </w:instrText>
        </w:r>
        <w:r>
          <w:fldChar w:fldCharType="separate"/>
        </w:r>
        <w:r>
          <w:t>10</w:t>
        </w:r>
        <w:r>
          <w:fldChar w:fldCharType="end"/>
        </w:r>
      </w:hyperlink>
    </w:p>
    <w:p>
      <w:pPr>
        <w:pStyle w:val="TOC1"/>
        <w:tabs>
          <w:tab w:val="right" w:leader="dot" w:pos="8306"/>
        </w:tabs>
      </w:pPr>
      <w:hyperlink w:anchor="_Toc24097" w:history="1">
        <w:r>
          <w:rPr>
            <w:rFonts w:ascii="仿宋" w:eastAsia="仿宋" w:hAnsi="仿宋" w:cs="仿宋" w:hint="eastAsia"/>
            <w:lang w:eastAsia="zh-CN"/>
          </w:rPr>
          <w:t>四、绿色建筑项目可持续发展</w:t>
        </w:r>
        <w:r>
          <w:tab/>
        </w:r>
        <w:r>
          <w:fldChar w:fldCharType="begin"/>
        </w:r>
        <w:r>
          <w:instrText xml:space="preserve"> PAGEREF _Toc24097 \h </w:instrText>
        </w:r>
        <w:r>
          <w:fldChar w:fldCharType="separate"/>
        </w:r>
        <w:r>
          <w:t>11</w:t>
        </w:r>
        <w:r>
          <w:fldChar w:fldCharType="end"/>
        </w:r>
      </w:hyperlink>
    </w:p>
    <w:p>
      <w:pPr>
        <w:pStyle w:val="TOC2"/>
        <w:tabs>
          <w:tab w:val="right" w:leader="dot" w:pos="8306"/>
        </w:tabs>
      </w:pPr>
      <w:hyperlink w:anchor="_Toc21807" w:history="1">
        <w:r>
          <w:rPr>
            <w:rFonts w:ascii="仿宋" w:eastAsia="仿宋" w:hAnsi="仿宋" w:cs="仿宋" w:hint="eastAsia"/>
            <w:lang w:eastAsia="zh-CN"/>
          </w:rPr>
          <w:t>(一)、可持续战略与实践</w:t>
        </w:r>
        <w:r>
          <w:tab/>
        </w:r>
        <w:r>
          <w:fldChar w:fldCharType="begin"/>
        </w:r>
        <w:r>
          <w:instrText xml:space="preserve"> PAGEREF _Toc21807 \h </w:instrText>
        </w:r>
        <w:r>
          <w:fldChar w:fldCharType="separate"/>
        </w:r>
        <w:r>
          <w:t>11</w:t>
        </w:r>
        <w:r>
          <w:fldChar w:fldCharType="end"/>
        </w:r>
      </w:hyperlink>
    </w:p>
    <w:p>
      <w:pPr>
        <w:pStyle w:val="TOC2"/>
        <w:tabs>
          <w:tab w:val="right" w:leader="dot" w:pos="8306"/>
        </w:tabs>
      </w:pPr>
      <w:hyperlink w:anchor="_Toc7559" w:history="1">
        <w:r>
          <w:rPr>
            <w:rFonts w:ascii="仿宋" w:eastAsia="仿宋" w:hAnsi="仿宋" w:cs="仿宋" w:hint="eastAsia"/>
            <w:lang w:eastAsia="zh-CN"/>
          </w:rPr>
          <w:t>(二)、环保与社会责任</w:t>
        </w:r>
        <w:r>
          <w:tab/>
        </w:r>
        <w:r>
          <w:fldChar w:fldCharType="begin"/>
        </w:r>
        <w:r>
          <w:instrText xml:space="preserve"> PAGEREF _Toc7559 \h </w:instrText>
        </w:r>
        <w:r>
          <w:fldChar w:fldCharType="separate"/>
        </w:r>
        <w:r>
          <w:t>12</w:t>
        </w:r>
        <w:r>
          <w:fldChar w:fldCharType="end"/>
        </w:r>
      </w:hyperlink>
    </w:p>
    <w:p>
      <w:pPr>
        <w:pStyle w:val="TOC1"/>
        <w:tabs>
          <w:tab w:val="right" w:leader="dot" w:pos="8306"/>
        </w:tabs>
      </w:pPr>
      <w:hyperlink w:anchor="_Toc29475" w:history="1">
        <w:r>
          <w:rPr>
            <w:rFonts w:ascii="仿宋" w:eastAsia="仿宋" w:hAnsi="仿宋" w:cs="仿宋" w:hint="eastAsia"/>
            <w:lang w:eastAsia="zh-CN"/>
          </w:rPr>
          <w:t>五、绿色建筑项目文档管理</w:t>
        </w:r>
        <w:r>
          <w:tab/>
        </w:r>
        <w:r>
          <w:fldChar w:fldCharType="begin"/>
        </w:r>
        <w:r>
          <w:instrText xml:space="preserve"> PAGEREF _Toc29475 \h </w:instrText>
        </w:r>
        <w:r>
          <w:fldChar w:fldCharType="separate"/>
        </w:r>
        <w:r>
          <w:t>13</w:t>
        </w:r>
        <w:r>
          <w:fldChar w:fldCharType="end"/>
        </w:r>
      </w:hyperlink>
    </w:p>
    <w:p>
      <w:pPr>
        <w:pStyle w:val="TOC2"/>
        <w:tabs>
          <w:tab w:val="right" w:leader="dot" w:pos="8306"/>
        </w:tabs>
      </w:pPr>
      <w:hyperlink w:anchor="_Toc214" w:history="1">
        <w:r>
          <w:rPr>
            <w:rFonts w:ascii="仿宋" w:eastAsia="仿宋" w:hAnsi="仿宋" w:cs="仿宋" w:hint="eastAsia"/>
            <w:lang w:eastAsia="zh-CN"/>
          </w:rPr>
          <w:t>(一)、文档编制与审查</w:t>
        </w:r>
        <w:r>
          <w:tab/>
        </w:r>
        <w:r>
          <w:fldChar w:fldCharType="begin"/>
        </w:r>
        <w:r>
          <w:instrText xml:space="preserve"> PAGEREF _Toc214 \h </w:instrText>
        </w:r>
        <w:r>
          <w:fldChar w:fldCharType="separate"/>
        </w:r>
        <w:r>
          <w:t>13</w:t>
        </w:r>
        <w:r>
          <w:fldChar w:fldCharType="end"/>
        </w:r>
      </w:hyperlink>
    </w:p>
    <w:p>
      <w:pPr>
        <w:pStyle w:val="TOC2"/>
        <w:tabs>
          <w:tab w:val="right" w:leader="dot" w:pos="8306"/>
        </w:tabs>
      </w:pPr>
      <w:hyperlink w:anchor="_Toc7391" w:history="1">
        <w:r>
          <w:rPr>
            <w:rFonts w:ascii="仿宋" w:eastAsia="仿宋" w:hAnsi="仿宋" w:cs="仿宋" w:hint="eastAsia"/>
            <w:lang w:eastAsia="zh-CN"/>
          </w:rPr>
          <w:t>(二)、文档发布与分发</w:t>
        </w:r>
        <w:r>
          <w:tab/>
        </w:r>
        <w:r>
          <w:fldChar w:fldCharType="begin"/>
        </w:r>
        <w:r>
          <w:instrText xml:space="preserve"> PAGEREF _Toc7391 \h </w:instrText>
        </w:r>
        <w:r>
          <w:fldChar w:fldCharType="separate"/>
        </w:r>
        <w:r>
          <w:t>14</w:t>
        </w:r>
        <w:r>
          <w:fldChar w:fldCharType="end"/>
        </w:r>
      </w:hyperlink>
    </w:p>
    <w:p>
      <w:pPr>
        <w:pStyle w:val="TOC2"/>
        <w:tabs>
          <w:tab w:val="right" w:leader="dot" w:pos="8306"/>
        </w:tabs>
      </w:pPr>
      <w:hyperlink w:anchor="_Toc26442" w:history="1">
        <w:r>
          <w:rPr>
            <w:rFonts w:ascii="仿宋" w:eastAsia="仿宋" w:hAnsi="仿宋" w:cs="仿宋" w:hint="eastAsia"/>
            <w:lang w:eastAsia="zh-CN"/>
          </w:rPr>
          <w:t>(三)、文档存档与归档</w:t>
        </w:r>
        <w:r>
          <w:tab/>
        </w:r>
        <w:r>
          <w:fldChar w:fldCharType="begin"/>
        </w:r>
        <w:r>
          <w:instrText xml:space="preserve"> PAGEREF _Toc26442 \h </w:instrText>
        </w:r>
        <w:r>
          <w:fldChar w:fldCharType="separate"/>
        </w:r>
        <w:r>
          <w:t>15</w:t>
        </w:r>
        <w:r>
          <w:fldChar w:fldCharType="end"/>
        </w:r>
      </w:hyperlink>
    </w:p>
    <w:p>
      <w:pPr>
        <w:pStyle w:val="TOC1"/>
        <w:tabs>
          <w:tab w:val="right" w:leader="dot" w:pos="8306"/>
        </w:tabs>
      </w:pPr>
      <w:hyperlink w:anchor="_Toc8865" w:history="1">
        <w:r>
          <w:rPr>
            <w:rFonts w:ascii="仿宋" w:eastAsia="仿宋" w:hAnsi="仿宋" w:cs="仿宋" w:hint="eastAsia"/>
            <w:lang w:eastAsia="zh-CN"/>
          </w:rPr>
          <w:t>六、绿色建筑项目危机管理</w:t>
        </w:r>
        <w:r>
          <w:tab/>
        </w:r>
        <w:r>
          <w:fldChar w:fldCharType="begin"/>
        </w:r>
        <w:r>
          <w:instrText xml:space="preserve"> PAGEREF _Toc8865 \h </w:instrText>
        </w:r>
        <w:r>
          <w:fldChar w:fldCharType="separate"/>
        </w:r>
        <w:r>
          <w:t>16</w:t>
        </w:r>
        <w:r>
          <w:fldChar w:fldCharType="end"/>
        </w:r>
      </w:hyperlink>
    </w:p>
    <w:p>
      <w:pPr>
        <w:pStyle w:val="TOC2"/>
        <w:tabs>
          <w:tab w:val="right" w:leader="dot" w:pos="8306"/>
        </w:tabs>
      </w:pPr>
      <w:hyperlink w:anchor="_Toc32323" w:history="1">
        <w:r>
          <w:rPr>
            <w:rFonts w:ascii="仿宋" w:eastAsia="仿宋" w:hAnsi="仿宋" w:cs="仿宋" w:hint="eastAsia"/>
            <w:lang w:eastAsia="zh-CN"/>
          </w:rPr>
          <w:t>(一)、危机预警与识别</w:t>
        </w:r>
        <w:r>
          <w:tab/>
        </w:r>
        <w:r>
          <w:fldChar w:fldCharType="begin"/>
        </w:r>
        <w:r>
          <w:instrText xml:space="preserve"> PAGEREF _Toc32323 \h </w:instrText>
        </w:r>
        <w:r>
          <w:fldChar w:fldCharType="separate"/>
        </w:r>
        <w:r>
          <w:t>16</w:t>
        </w:r>
        <w:r>
          <w:fldChar w:fldCharType="end"/>
        </w:r>
      </w:hyperlink>
    </w:p>
    <w:p>
      <w:pPr>
        <w:pStyle w:val="TOC2"/>
        <w:tabs>
          <w:tab w:val="right" w:leader="dot" w:pos="8306"/>
        </w:tabs>
      </w:pPr>
      <w:hyperlink w:anchor="_Toc27164" w:history="1">
        <w:r>
          <w:rPr>
            <w:rFonts w:ascii="仿宋" w:eastAsia="仿宋" w:hAnsi="仿宋" w:cs="仿宋" w:hint="eastAsia"/>
            <w:lang w:eastAsia="zh-CN"/>
          </w:rPr>
          <w:t>(二)、危机应对与恢复</w:t>
        </w:r>
        <w:r>
          <w:tab/>
        </w:r>
        <w:r>
          <w:fldChar w:fldCharType="begin"/>
        </w:r>
        <w:r>
          <w:instrText xml:space="preserve"> PAGEREF _Toc27164 \h </w:instrText>
        </w:r>
        <w:r>
          <w:fldChar w:fldCharType="separate"/>
        </w:r>
        <w:r>
          <w:t>17</w:t>
        </w:r>
        <w:r>
          <w:fldChar w:fldCharType="end"/>
        </w:r>
      </w:hyperlink>
    </w:p>
    <w:p>
      <w:pPr>
        <w:pStyle w:val="TOC1"/>
        <w:tabs>
          <w:tab w:val="right" w:leader="dot" w:pos="8306"/>
        </w:tabs>
      </w:pPr>
      <w:hyperlink w:anchor="_Toc29510" w:history="1">
        <w:r>
          <w:rPr>
            <w:rFonts w:ascii="仿宋" w:eastAsia="仿宋" w:hAnsi="仿宋" w:cs="仿宋" w:hint="eastAsia"/>
            <w:lang w:eastAsia="zh-CN"/>
          </w:rPr>
          <w:t>七、绿色建筑项目财务管理</w:t>
        </w:r>
        <w:r>
          <w:tab/>
        </w:r>
        <w:r>
          <w:fldChar w:fldCharType="begin"/>
        </w:r>
        <w:r>
          <w:instrText xml:space="preserve"> PAGEREF _Toc29510 \h </w:instrText>
        </w:r>
        <w:r>
          <w:fldChar w:fldCharType="separate"/>
        </w:r>
        <w:r>
          <w:t>18</w:t>
        </w:r>
        <w:r>
          <w:fldChar w:fldCharType="end"/>
        </w:r>
      </w:hyperlink>
    </w:p>
    <w:p>
      <w:pPr>
        <w:pStyle w:val="TOC2"/>
        <w:tabs>
          <w:tab w:val="right" w:leader="dot" w:pos="8306"/>
        </w:tabs>
      </w:pPr>
      <w:hyperlink w:anchor="_Toc22225" w:history="1">
        <w:r>
          <w:rPr>
            <w:rFonts w:ascii="仿宋" w:eastAsia="仿宋" w:hAnsi="仿宋" w:cs="仿宋" w:hint="eastAsia"/>
            <w:lang w:eastAsia="zh-CN"/>
          </w:rPr>
          <w:t>(一)、资金需求大</w:t>
        </w:r>
        <w:r>
          <w:tab/>
        </w:r>
        <w:r>
          <w:fldChar w:fldCharType="begin"/>
        </w:r>
        <w:r>
          <w:instrText xml:space="preserve"> PAGEREF _Toc22225 \h </w:instrText>
        </w:r>
        <w:r>
          <w:fldChar w:fldCharType="separate"/>
        </w:r>
        <w:r>
          <w:t>18</w:t>
        </w:r>
        <w:r>
          <w:fldChar w:fldCharType="end"/>
        </w:r>
      </w:hyperlink>
    </w:p>
    <w:p>
      <w:pPr>
        <w:pStyle w:val="TOC2"/>
        <w:tabs>
          <w:tab w:val="right" w:leader="dot" w:pos="8306"/>
        </w:tabs>
      </w:pPr>
      <w:hyperlink w:anchor="_Toc16260" w:history="1">
        <w:r>
          <w:rPr>
            <w:rFonts w:ascii="仿宋" w:eastAsia="仿宋" w:hAnsi="仿宋" w:cs="仿宋" w:hint="eastAsia"/>
            <w:lang w:eastAsia="zh-CN"/>
          </w:rPr>
          <w:t>(二)、研发周期长</w:t>
        </w:r>
        <w:r>
          <w:tab/>
        </w:r>
        <w:r>
          <w:fldChar w:fldCharType="begin"/>
        </w:r>
        <w:r>
          <w:instrText xml:space="preserve"> PAGEREF _Toc16260 \h </w:instrText>
        </w:r>
        <w:r>
          <w:fldChar w:fldCharType="separate"/>
        </w:r>
        <w:r>
          <w:t>19</w:t>
        </w:r>
        <w:r>
          <w:fldChar w:fldCharType="end"/>
        </w:r>
      </w:hyperlink>
    </w:p>
    <w:p>
      <w:pPr>
        <w:pStyle w:val="TOC2"/>
        <w:tabs>
          <w:tab w:val="right" w:leader="dot" w:pos="8306"/>
        </w:tabs>
      </w:pPr>
      <w:hyperlink w:anchor="_Toc23072" w:history="1">
        <w:r>
          <w:rPr>
            <w:rFonts w:ascii="仿宋" w:eastAsia="仿宋" w:hAnsi="仿宋" w:cs="仿宋" w:hint="eastAsia"/>
            <w:lang w:eastAsia="zh-CN"/>
          </w:rPr>
          <w:t>(三)、市场风险大</w:t>
        </w:r>
        <w:r>
          <w:tab/>
        </w:r>
        <w:r>
          <w:fldChar w:fldCharType="begin"/>
        </w:r>
        <w:r>
          <w:instrText xml:space="preserve"> PAGEREF _Toc23072 \h </w:instrText>
        </w:r>
        <w:r>
          <w:fldChar w:fldCharType="separate"/>
        </w:r>
        <w:r>
          <w:t>21</w:t>
        </w:r>
        <w:r>
          <w:fldChar w:fldCharType="end"/>
        </w:r>
      </w:hyperlink>
    </w:p>
    <w:p>
      <w:pPr>
        <w:pStyle w:val="TOC2"/>
        <w:tabs>
          <w:tab w:val="right" w:leader="dot" w:pos="8306"/>
        </w:tabs>
      </w:pPr>
      <w:hyperlink w:anchor="_Toc8224" w:history="1">
        <w:r>
          <w:rPr>
            <w:rFonts w:ascii="仿宋" w:eastAsia="仿宋" w:hAnsi="仿宋" w:cs="仿宋" w:hint="eastAsia"/>
            <w:lang w:eastAsia="zh-CN"/>
          </w:rPr>
          <w:t>(四)、利润率高</w:t>
        </w:r>
        <w:r>
          <w:tab/>
        </w:r>
        <w:r>
          <w:fldChar w:fldCharType="begin"/>
        </w:r>
        <w:r>
          <w:instrText xml:space="preserve"> PAGEREF _Toc8224 \h </w:instrText>
        </w:r>
        <w:r>
          <w:fldChar w:fldCharType="separate"/>
        </w:r>
        <w:r>
          <w:t>23</w:t>
        </w:r>
        <w:r>
          <w:fldChar w:fldCharType="end"/>
        </w:r>
      </w:hyperlink>
    </w:p>
    <w:p>
      <w:pPr>
        <w:pStyle w:val="TOC1"/>
        <w:tabs>
          <w:tab w:val="right" w:leader="dot" w:pos="8306"/>
        </w:tabs>
      </w:pPr>
      <w:hyperlink w:anchor="_Toc4311" w:history="1">
        <w:r>
          <w:rPr>
            <w:rFonts w:ascii="仿宋" w:eastAsia="仿宋" w:hAnsi="仿宋" w:cs="仿宋" w:hint="eastAsia"/>
            <w:lang w:eastAsia="zh-CN"/>
          </w:rPr>
          <w:t>八、绿色建筑项目技术管理</w:t>
        </w:r>
        <w:r>
          <w:tab/>
        </w:r>
        <w:r>
          <w:fldChar w:fldCharType="begin"/>
        </w:r>
        <w:r>
          <w:instrText xml:space="preserve"> PAGEREF _Toc4311 \h </w:instrText>
        </w:r>
        <w:r>
          <w:fldChar w:fldCharType="separate"/>
        </w:r>
        <w:r>
          <w:t>25</w:t>
        </w:r>
        <w:r>
          <w:fldChar w:fldCharType="end"/>
        </w:r>
      </w:hyperlink>
    </w:p>
    <w:p>
      <w:pPr>
        <w:pStyle w:val="TOC2"/>
        <w:tabs>
          <w:tab w:val="right" w:leader="dot" w:pos="8306"/>
        </w:tabs>
      </w:pPr>
      <w:hyperlink w:anchor="_Toc10751" w:history="1">
        <w:r>
          <w:rPr>
            <w:rFonts w:ascii="仿宋" w:eastAsia="仿宋" w:hAnsi="仿宋" w:cs="仿宋" w:hint="eastAsia"/>
            <w:lang w:eastAsia="zh-CN"/>
          </w:rPr>
          <w:t>(一)、技术方案选用方向</w:t>
        </w:r>
        <w:r>
          <w:tab/>
        </w:r>
        <w:r>
          <w:fldChar w:fldCharType="begin"/>
        </w:r>
        <w:r>
          <w:instrText xml:space="preserve"> PAGEREF _Toc10751 \h </w:instrText>
        </w:r>
        <w:r>
          <w:fldChar w:fldCharType="separate"/>
        </w:r>
        <w:r>
          <w:t>25</w:t>
        </w:r>
        <w:r>
          <w:fldChar w:fldCharType="end"/>
        </w:r>
      </w:hyperlink>
    </w:p>
    <w:p>
      <w:pPr>
        <w:pStyle w:val="TOC2"/>
        <w:tabs>
          <w:tab w:val="right" w:leader="dot" w:pos="8306"/>
        </w:tabs>
      </w:pPr>
      <w:hyperlink w:anchor="_Toc16974" w:history="1">
        <w:r>
          <w:rPr>
            <w:rFonts w:ascii="仿宋" w:eastAsia="仿宋" w:hAnsi="仿宋" w:cs="仿宋" w:hint="eastAsia"/>
            <w:lang w:eastAsia="zh-CN"/>
          </w:rPr>
          <w:t>(二)、工艺技术方案选用原则</w:t>
        </w:r>
        <w:r>
          <w:tab/>
        </w:r>
        <w:r>
          <w:fldChar w:fldCharType="begin"/>
        </w:r>
        <w:r>
          <w:instrText xml:space="preserve"> PAGEREF _Toc16974 \h </w:instrText>
        </w:r>
        <w:r>
          <w:fldChar w:fldCharType="separate"/>
        </w:r>
        <w:r>
          <w:t>27</w:t>
        </w:r>
        <w:r>
          <w:fldChar w:fldCharType="end"/>
        </w:r>
      </w:hyperlink>
    </w:p>
    <w:p>
      <w:pPr>
        <w:pStyle w:val="TOC2"/>
        <w:tabs>
          <w:tab w:val="right" w:leader="dot" w:pos="8306"/>
        </w:tabs>
      </w:pPr>
      <w:hyperlink w:anchor="_Toc7420" w:history="1">
        <w:r>
          <w:rPr>
            <w:rFonts w:ascii="仿宋" w:eastAsia="仿宋" w:hAnsi="仿宋" w:cs="仿宋" w:hint="eastAsia"/>
            <w:lang w:eastAsia="zh-CN"/>
          </w:rPr>
          <w:t>(三)、工艺技术方案要求</w:t>
        </w:r>
        <w:r>
          <w:tab/>
        </w:r>
        <w:r>
          <w:fldChar w:fldCharType="begin"/>
        </w:r>
        <w:r>
          <w:instrText xml:space="preserve"> PAGEREF _Toc7420 \h </w:instrText>
        </w:r>
        <w:r>
          <w:fldChar w:fldCharType="separate"/>
        </w:r>
        <w:r>
          <w:t>29</w:t>
        </w:r>
        <w:r>
          <w:fldChar w:fldCharType="end"/>
        </w:r>
      </w:hyperlink>
    </w:p>
    <w:p>
      <w:pPr>
        <w:pStyle w:val="TOC1"/>
        <w:tabs>
          <w:tab w:val="right" w:leader="dot" w:pos="8306"/>
        </w:tabs>
      </w:pPr>
      <w:hyperlink w:anchor="_Toc30034" w:history="1">
        <w:r>
          <w:rPr>
            <w:rFonts w:ascii="仿宋" w:eastAsia="仿宋" w:hAnsi="仿宋" w:cs="仿宋" w:hint="eastAsia"/>
            <w:lang w:eastAsia="zh-CN"/>
          </w:rPr>
          <w:t>九、绿色建筑项目创新与研发</w:t>
        </w:r>
        <w:r>
          <w:tab/>
        </w:r>
        <w:r>
          <w:fldChar w:fldCharType="begin"/>
        </w:r>
        <w:r>
          <w:instrText xml:space="preserve"> PAGEREF _Toc30034 \h </w:instrText>
        </w:r>
        <w:r>
          <w:fldChar w:fldCharType="separate"/>
        </w:r>
        <w:r>
          <w:t>31</w:t>
        </w:r>
        <w:r>
          <w:fldChar w:fldCharType="end"/>
        </w:r>
      </w:hyperlink>
    </w:p>
    <w:p>
      <w:pPr>
        <w:pStyle w:val="TOC2"/>
        <w:tabs>
          <w:tab w:val="right" w:leader="dot" w:pos="8306"/>
        </w:tabs>
      </w:pPr>
      <w:hyperlink w:anchor="_Toc31138" w:history="1">
        <w:r>
          <w:rPr>
            <w:rFonts w:ascii="仿宋" w:eastAsia="仿宋" w:hAnsi="仿宋" w:cs="仿宋" w:hint="eastAsia"/>
            <w:lang w:eastAsia="zh-CN"/>
          </w:rPr>
          <w:t>(一)、创新策略与方向</w:t>
        </w:r>
        <w:r>
          <w:tab/>
        </w:r>
        <w:r>
          <w:fldChar w:fldCharType="begin"/>
        </w:r>
        <w:r>
          <w:instrText xml:space="preserve"> PAGEREF _Toc31138 \h </w:instrText>
        </w:r>
        <w:r>
          <w:fldChar w:fldCharType="separate"/>
        </w:r>
        <w:r>
          <w:t>31</w:t>
        </w:r>
        <w:r>
          <w:fldChar w:fldCharType="end"/>
        </w:r>
      </w:hyperlink>
    </w:p>
    <w:p>
      <w:pPr>
        <w:pStyle w:val="TOC2"/>
        <w:tabs>
          <w:tab w:val="right" w:leader="dot" w:pos="8306"/>
        </w:tabs>
      </w:pPr>
      <w:hyperlink w:anchor="_Toc12648" w:history="1">
        <w:r>
          <w:rPr>
            <w:rFonts w:ascii="仿宋" w:eastAsia="仿宋" w:hAnsi="仿宋" w:cs="仿宋" w:hint="eastAsia"/>
            <w:lang w:eastAsia="zh-CN"/>
          </w:rPr>
          <w:t>(二)、研发规划与投入</w:t>
        </w:r>
        <w:r>
          <w:tab/>
        </w:r>
        <w:r>
          <w:fldChar w:fldCharType="begin"/>
        </w:r>
        <w:r>
          <w:instrText xml:space="preserve"> PAGEREF _Toc12648 \h </w:instrText>
        </w:r>
        <w:r>
          <w:fldChar w:fldCharType="separate"/>
        </w:r>
        <w:r>
          <w:t>33</w:t>
        </w:r>
        <w:r>
          <w:fldChar w:fldCharType="end"/>
        </w:r>
      </w:hyperlink>
    </w:p>
    <w:p>
      <w:pPr>
        <w:pStyle w:val="TOC1"/>
        <w:tabs>
          <w:tab w:val="right" w:leader="dot" w:pos="8306"/>
        </w:tabs>
      </w:pPr>
      <w:hyperlink w:anchor="_Toc13796" w:history="1">
        <w:r>
          <w:rPr>
            <w:rFonts w:ascii="仿宋" w:eastAsia="仿宋" w:hAnsi="仿宋" w:cs="仿宋" w:hint="eastAsia"/>
            <w:lang w:eastAsia="zh-CN"/>
          </w:rPr>
          <w:t>十、绿色建筑项目经营效益</w:t>
        </w:r>
        <w:r>
          <w:tab/>
        </w:r>
        <w:r>
          <w:fldChar w:fldCharType="begin"/>
        </w:r>
        <w:r>
          <w:instrText xml:space="preserve"> PAGEREF _Toc13796 \h </w:instrText>
        </w:r>
        <w:r>
          <w:fldChar w:fldCharType="separate"/>
        </w:r>
        <w:r>
          <w:t>35</w:t>
        </w:r>
        <w:r>
          <w:fldChar w:fldCharType="end"/>
        </w:r>
      </w:hyperlink>
    </w:p>
    <w:p>
      <w:pPr>
        <w:pStyle w:val="TOC2"/>
        <w:tabs>
          <w:tab w:val="right" w:leader="dot" w:pos="8306"/>
        </w:tabs>
      </w:pPr>
      <w:hyperlink w:anchor="_Toc30515" w:history="1">
        <w:r>
          <w:rPr>
            <w:rFonts w:ascii="仿宋" w:eastAsia="仿宋" w:hAnsi="仿宋" w:cs="仿宋" w:hint="eastAsia"/>
            <w:lang w:eastAsia="zh-CN"/>
          </w:rPr>
          <w:t>(一)、经济评价财务测算</w:t>
        </w:r>
        <w:r>
          <w:tab/>
        </w:r>
        <w:r>
          <w:fldChar w:fldCharType="begin"/>
        </w:r>
        <w:r>
          <w:instrText xml:space="preserve"> PAGEREF _Toc30515 \h </w:instrText>
        </w:r>
        <w:r>
          <w:fldChar w:fldCharType="separate"/>
        </w:r>
        <w:r>
          <w:t>35</w:t>
        </w:r>
        <w:r>
          <w:fldChar w:fldCharType="end"/>
        </w:r>
      </w:hyperlink>
    </w:p>
    <w:p>
      <w:pPr>
        <w:pStyle w:val="TOC2"/>
        <w:tabs>
          <w:tab w:val="right" w:leader="dot" w:pos="8306"/>
        </w:tabs>
      </w:pPr>
      <w:hyperlink w:anchor="_Toc4204" w:history="1">
        <w:r>
          <w:rPr>
            <w:rFonts w:ascii="仿宋" w:eastAsia="仿宋" w:hAnsi="仿宋" w:cs="仿宋" w:hint="eastAsia"/>
            <w:lang w:eastAsia="zh-CN"/>
          </w:rPr>
          <w:t>(二)、绿色建筑项目盈利能力分析</w:t>
        </w:r>
        <w:r>
          <w:tab/>
        </w:r>
        <w:r>
          <w:fldChar w:fldCharType="begin"/>
        </w:r>
        <w:r>
          <w:instrText xml:space="preserve"> PAGEREF _Toc4204 \h </w:instrText>
        </w:r>
        <w:r>
          <w:fldChar w:fldCharType="separate"/>
        </w:r>
        <w:r>
          <w:t>36</w:t>
        </w:r>
        <w:r>
          <w:fldChar w:fldCharType="end"/>
        </w:r>
      </w:hyperlink>
    </w:p>
    <w:p>
      <w:pPr>
        <w:pStyle w:val="TOC1"/>
        <w:tabs>
          <w:tab w:val="right" w:leader="dot" w:pos="8306"/>
        </w:tabs>
      </w:pPr>
      <w:hyperlink w:anchor="_Toc4354" w:history="1">
        <w:r>
          <w:rPr>
            <w:rFonts w:ascii="仿宋" w:eastAsia="仿宋" w:hAnsi="仿宋" w:cs="仿宋" w:hint="eastAsia"/>
            <w:lang w:eastAsia="zh-CN"/>
          </w:rPr>
          <w:t>十一、绿色建筑项目风险管理</w:t>
        </w:r>
        <w:r>
          <w:tab/>
        </w:r>
        <w:r>
          <w:fldChar w:fldCharType="begin"/>
        </w:r>
        <w:r>
          <w:instrText xml:space="preserve"> PAGEREF _Toc4354 \h </w:instrText>
        </w:r>
        <w:r>
          <w:fldChar w:fldCharType="separate"/>
        </w:r>
        <w:r>
          <w:t>37</w:t>
        </w:r>
        <w:r>
          <w:fldChar w:fldCharType="end"/>
        </w:r>
      </w:hyperlink>
    </w:p>
    <w:p>
      <w:pPr>
        <w:pStyle w:val="TOC2"/>
        <w:tabs>
          <w:tab w:val="right" w:leader="dot" w:pos="8306"/>
        </w:tabs>
      </w:pPr>
      <w:hyperlink w:anchor="_Toc16238" w:history="1">
        <w:r>
          <w:rPr>
            <w:rFonts w:ascii="仿宋" w:eastAsia="仿宋" w:hAnsi="仿宋" w:cs="仿宋" w:hint="eastAsia"/>
            <w:lang w:eastAsia="zh-CN"/>
          </w:rPr>
          <w:t>(一)、风险识别与评估</w:t>
        </w:r>
        <w:r>
          <w:tab/>
        </w:r>
        <w:r>
          <w:fldChar w:fldCharType="begin"/>
        </w:r>
        <w:r>
          <w:instrText xml:space="preserve"> PAGEREF _Toc16238 \h </w:instrText>
        </w:r>
        <w:r>
          <w:fldChar w:fldCharType="separate"/>
        </w:r>
        <w:r>
          <w:t>37</w:t>
        </w:r>
        <w:r>
          <w:fldChar w:fldCharType="end"/>
        </w:r>
      </w:hyperlink>
    </w:p>
    <w:p>
      <w:pPr>
        <w:pStyle w:val="TOC2"/>
        <w:tabs>
          <w:tab w:val="right" w:leader="dot" w:pos="8306"/>
        </w:tabs>
      </w:pPr>
      <w:hyperlink w:anchor="_Toc9423" w:history="1">
        <w:r>
          <w:rPr>
            <w:rFonts w:ascii="仿宋" w:eastAsia="仿宋" w:hAnsi="仿宋" w:cs="仿宋" w:hint="eastAsia"/>
            <w:lang w:eastAsia="zh-CN"/>
          </w:rPr>
          <w:t>(二)、风险应对策略</w:t>
        </w:r>
        <w:r>
          <w:tab/>
        </w:r>
        <w:r>
          <w:fldChar w:fldCharType="begin"/>
        </w:r>
        <w:r>
          <w:instrText xml:space="preserve"> PAGEREF _Toc9423 \h </w:instrText>
        </w:r>
        <w:r>
          <w:fldChar w:fldCharType="separate"/>
        </w:r>
        <w:r>
          <w:t>38</w:t>
        </w:r>
        <w:r>
          <w:fldChar w:fldCharType="end"/>
        </w:r>
      </w:hyperlink>
    </w:p>
    <w:p>
      <w:pPr>
        <w:pStyle w:val="TOC2"/>
        <w:tabs>
          <w:tab w:val="right" w:leader="dot" w:pos="8306"/>
        </w:tabs>
      </w:pPr>
      <w:hyperlink w:anchor="_Toc24367" w:history="1">
        <w:r>
          <w:rPr>
            <w:rFonts w:ascii="仿宋" w:eastAsia="仿宋" w:hAnsi="仿宋" w:cs="仿宋" w:hint="eastAsia"/>
            <w:lang w:eastAsia="zh-CN"/>
          </w:rPr>
          <w:t>(三)、风险监控与控制</w:t>
        </w:r>
        <w:r>
          <w:tab/>
        </w:r>
        <w:r>
          <w:fldChar w:fldCharType="begin"/>
        </w:r>
        <w:r>
          <w:instrText xml:space="preserve"> PAGEREF _Toc24367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3" w:history="1">
        <w:r>
          <w:rPr>
            <w:rFonts w:ascii="仿宋" w:eastAsia="仿宋" w:hAnsi="仿宋" w:cs="仿宋" w:hint="eastAsia"/>
            <w:lang w:eastAsia="zh-CN"/>
          </w:rPr>
          <w:t>十二、绿色建筑项目计划安排</w:t>
        </w:r>
        <w:r>
          <w:tab/>
        </w:r>
        <w:r>
          <w:fldChar w:fldCharType="begin"/>
        </w:r>
        <w:r>
          <w:instrText xml:space="preserve"> PAGEREF _Toc31543 \h </w:instrText>
        </w:r>
        <w:r>
          <w:fldChar w:fldCharType="separate"/>
        </w:r>
        <w:r>
          <w:t>41</w:t>
        </w:r>
        <w:r>
          <w:fldChar w:fldCharType="end"/>
        </w:r>
      </w:hyperlink>
    </w:p>
    <w:p>
      <w:pPr>
        <w:pStyle w:val="TOC2"/>
        <w:tabs>
          <w:tab w:val="right" w:leader="dot" w:pos="8306"/>
        </w:tabs>
      </w:pPr>
      <w:hyperlink w:anchor="_Toc26009" w:history="1">
        <w:r>
          <w:rPr>
            <w:rFonts w:ascii="仿宋" w:eastAsia="仿宋" w:hAnsi="仿宋" w:cs="仿宋" w:hint="eastAsia"/>
            <w:lang w:eastAsia="zh-CN"/>
          </w:rPr>
          <w:t>(一)、建设周期</w:t>
        </w:r>
        <w:r>
          <w:tab/>
        </w:r>
        <w:r>
          <w:fldChar w:fldCharType="begin"/>
        </w:r>
        <w:r>
          <w:instrText xml:space="preserve"> PAGEREF _Toc26009 \h </w:instrText>
        </w:r>
        <w:r>
          <w:fldChar w:fldCharType="separate"/>
        </w:r>
        <w:r>
          <w:t>41</w:t>
        </w:r>
        <w:r>
          <w:fldChar w:fldCharType="end"/>
        </w:r>
      </w:hyperlink>
    </w:p>
    <w:p>
      <w:pPr>
        <w:pStyle w:val="TOC2"/>
        <w:tabs>
          <w:tab w:val="right" w:leader="dot" w:pos="8306"/>
        </w:tabs>
      </w:pPr>
      <w:hyperlink w:anchor="_Toc19251" w:history="1">
        <w:r>
          <w:rPr>
            <w:rFonts w:ascii="仿宋" w:eastAsia="仿宋" w:hAnsi="仿宋" w:cs="仿宋" w:hint="eastAsia"/>
            <w:lang w:eastAsia="zh-CN"/>
          </w:rPr>
          <w:t>(二)、建设进度</w:t>
        </w:r>
        <w:r>
          <w:tab/>
        </w:r>
        <w:r>
          <w:fldChar w:fldCharType="begin"/>
        </w:r>
        <w:r>
          <w:instrText xml:space="preserve"> PAGEREF _Toc19251 \h </w:instrText>
        </w:r>
        <w:r>
          <w:fldChar w:fldCharType="separate"/>
        </w:r>
        <w:r>
          <w:t>41</w:t>
        </w:r>
        <w:r>
          <w:fldChar w:fldCharType="end"/>
        </w:r>
      </w:hyperlink>
    </w:p>
    <w:p>
      <w:pPr>
        <w:pStyle w:val="TOC2"/>
        <w:tabs>
          <w:tab w:val="right" w:leader="dot" w:pos="8306"/>
        </w:tabs>
      </w:pPr>
      <w:hyperlink w:anchor="_Toc19348" w:history="1">
        <w:r>
          <w:rPr>
            <w:rFonts w:ascii="仿宋" w:eastAsia="仿宋" w:hAnsi="仿宋" w:cs="仿宋" w:hint="eastAsia"/>
            <w:lang w:eastAsia="zh-CN"/>
          </w:rPr>
          <w:t>(三)、进度安排注意事项</w:t>
        </w:r>
        <w:r>
          <w:tab/>
        </w:r>
        <w:r>
          <w:fldChar w:fldCharType="begin"/>
        </w:r>
        <w:r>
          <w:instrText xml:space="preserve"> PAGEREF _Toc19348 \h </w:instrText>
        </w:r>
        <w:r>
          <w:fldChar w:fldCharType="separate"/>
        </w:r>
        <w:r>
          <w:t>42</w:t>
        </w:r>
        <w:r>
          <w:fldChar w:fldCharType="end"/>
        </w:r>
      </w:hyperlink>
    </w:p>
    <w:p>
      <w:pPr>
        <w:pStyle w:val="TOC2"/>
        <w:tabs>
          <w:tab w:val="right" w:leader="dot" w:pos="8306"/>
        </w:tabs>
      </w:pPr>
      <w:hyperlink w:anchor="_Toc6298" w:history="1">
        <w:r>
          <w:rPr>
            <w:rFonts w:ascii="仿宋" w:eastAsia="仿宋" w:hAnsi="仿宋" w:cs="仿宋" w:hint="eastAsia"/>
            <w:lang w:eastAsia="zh-CN"/>
          </w:rPr>
          <w:t>(四)、人力资源配置</w:t>
        </w:r>
        <w:r>
          <w:tab/>
        </w:r>
        <w:r>
          <w:fldChar w:fldCharType="begin"/>
        </w:r>
        <w:r>
          <w:instrText xml:space="preserve"> PAGEREF _Toc6298 \h </w:instrText>
        </w:r>
        <w:r>
          <w:fldChar w:fldCharType="separate"/>
        </w:r>
        <w:r>
          <w:t>44</w:t>
        </w:r>
        <w:r>
          <w:fldChar w:fldCharType="end"/>
        </w:r>
      </w:hyperlink>
    </w:p>
    <w:p>
      <w:pPr>
        <w:pStyle w:val="TOC1"/>
        <w:tabs>
          <w:tab w:val="right" w:leader="dot" w:pos="8306"/>
        </w:tabs>
      </w:pPr>
      <w:hyperlink w:anchor="_Toc25081" w:history="1">
        <w:r>
          <w:rPr>
            <w:rFonts w:ascii="仿宋" w:eastAsia="仿宋" w:hAnsi="仿宋" w:cs="仿宋" w:hint="eastAsia"/>
            <w:lang w:eastAsia="zh-CN"/>
          </w:rPr>
          <w:t>十三、绿色建筑项目变更管理</w:t>
        </w:r>
        <w:r>
          <w:tab/>
        </w:r>
        <w:r>
          <w:fldChar w:fldCharType="begin"/>
        </w:r>
        <w:r>
          <w:instrText xml:space="preserve"> PAGEREF _Toc25081 \h </w:instrText>
        </w:r>
        <w:r>
          <w:fldChar w:fldCharType="separate"/>
        </w:r>
        <w:r>
          <w:t>45</w:t>
        </w:r>
        <w:r>
          <w:fldChar w:fldCharType="end"/>
        </w:r>
      </w:hyperlink>
    </w:p>
    <w:p>
      <w:pPr>
        <w:pStyle w:val="TOC2"/>
        <w:tabs>
          <w:tab w:val="right" w:leader="dot" w:pos="8306"/>
        </w:tabs>
      </w:pPr>
      <w:hyperlink w:anchor="_Toc25527" w:history="1">
        <w:r>
          <w:rPr>
            <w:rFonts w:ascii="仿宋" w:eastAsia="仿宋" w:hAnsi="仿宋" w:cs="仿宋" w:hint="eastAsia"/>
            <w:lang w:eastAsia="zh-CN"/>
          </w:rPr>
          <w:t>(一)、变更申请与评估</w:t>
        </w:r>
        <w:r>
          <w:tab/>
        </w:r>
        <w:r>
          <w:fldChar w:fldCharType="begin"/>
        </w:r>
        <w:r>
          <w:instrText xml:space="preserve"> PAGEREF _Toc25527 \h </w:instrText>
        </w:r>
        <w:r>
          <w:fldChar w:fldCharType="separate"/>
        </w:r>
        <w:r>
          <w:t>45</w:t>
        </w:r>
        <w:r>
          <w:fldChar w:fldCharType="end"/>
        </w:r>
      </w:hyperlink>
    </w:p>
    <w:p>
      <w:pPr>
        <w:pStyle w:val="TOC2"/>
        <w:tabs>
          <w:tab w:val="right" w:leader="dot" w:pos="8306"/>
        </w:tabs>
      </w:pPr>
      <w:hyperlink w:anchor="_Toc14175" w:history="1">
        <w:r>
          <w:rPr>
            <w:rFonts w:ascii="仿宋" w:eastAsia="仿宋" w:hAnsi="仿宋" w:cs="仿宋" w:hint="eastAsia"/>
            <w:lang w:eastAsia="zh-CN"/>
          </w:rPr>
          <w:t>(二)、变更实施与控制</w:t>
        </w:r>
        <w:r>
          <w:tab/>
        </w:r>
        <w:r>
          <w:fldChar w:fldCharType="begin"/>
        </w:r>
        <w:r>
          <w:instrText xml:space="preserve"> PAGEREF _Toc14175 \h </w:instrText>
        </w:r>
        <w:r>
          <w:fldChar w:fldCharType="separate"/>
        </w:r>
        <w:r>
          <w:t>45</w:t>
        </w:r>
        <w:r>
          <w:fldChar w:fldCharType="end"/>
        </w:r>
      </w:hyperlink>
    </w:p>
    <w:p>
      <w:pPr>
        <w:pStyle w:val="TOC1"/>
        <w:tabs>
          <w:tab w:val="right" w:leader="dot" w:pos="8306"/>
        </w:tabs>
      </w:pPr>
      <w:hyperlink w:anchor="_Toc6767" w:history="1">
        <w:r>
          <w:rPr>
            <w:rFonts w:ascii="仿宋" w:eastAsia="仿宋" w:hAnsi="仿宋" w:cs="仿宋" w:hint="eastAsia"/>
            <w:lang w:eastAsia="zh-CN"/>
          </w:rPr>
          <w:t>十四、绿色建筑项目实施保障措施</w:t>
        </w:r>
        <w:r>
          <w:tab/>
        </w:r>
        <w:r>
          <w:fldChar w:fldCharType="begin"/>
        </w:r>
        <w:r>
          <w:instrText xml:space="preserve"> PAGEREF _Toc6767 \h </w:instrText>
        </w:r>
        <w:r>
          <w:fldChar w:fldCharType="separate"/>
        </w:r>
        <w:r>
          <w:t>46</w:t>
        </w:r>
        <w:r>
          <w:fldChar w:fldCharType="end"/>
        </w:r>
      </w:hyperlink>
    </w:p>
    <w:p>
      <w:pPr>
        <w:pStyle w:val="TOC2"/>
        <w:tabs>
          <w:tab w:val="right" w:leader="dot" w:pos="8306"/>
        </w:tabs>
      </w:pPr>
      <w:hyperlink w:anchor="_Toc23828" w:history="1">
        <w:r>
          <w:rPr>
            <w:rFonts w:ascii="仿宋" w:eastAsia="仿宋" w:hAnsi="仿宋" w:cs="仿宋" w:hint="eastAsia"/>
            <w:lang w:eastAsia="zh-CN"/>
          </w:rPr>
          <w:t>(一)、绿色建筑项目实施保障机制</w:t>
        </w:r>
        <w:r>
          <w:tab/>
        </w:r>
        <w:r>
          <w:fldChar w:fldCharType="begin"/>
        </w:r>
        <w:r>
          <w:instrText xml:space="preserve"> PAGEREF _Toc23828 \h </w:instrText>
        </w:r>
        <w:r>
          <w:fldChar w:fldCharType="separate"/>
        </w:r>
        <w:r>
          <w:t>46</w:t>
        </w:r>
        <w:r>
          <w:fldChar w:fldCharType="end"/>
        </w:r>
      </w:hyperlink>
    </w:p>
    <w:p>
      <w:pPr>
        <w:pStyle w:val="TOC2"/>
        <w:tabs>
          <w:tab w:val="right" w:leader="dot" w:pos="8306"/>
        </w:tabs>
      </w:pPr>
      <w:hyperlink w:anchor="_Toc32726" w:history="1">
        <w:r>
          <w:rPr>
            <w:rFonts w:ascii="仿宋" w:eastAsia="仿宋" w:hAnsi="仿宋" w:cs="仿宋" w:hint="eastAsia"/>
            <w:lang w:eastAsia="zh-CN"/>
          </w:rPr>
          <w:t>(二)、绿色建筑项目法律合规要求</w:t>
        </w:r>
        <w:r>
          <w:tab/>
        </w:r>
        <w:r>
          <w:fldChar w:fldCharType="begin"/>
        </w:r>
        <w:r>
          <w:instrText xml:space="preserve"> PAGEREF _Toc32726 \h </w:instrText>
        </w:r>
        <w:r>
          <w:fldChar w:fldCharType="separate"/>
        </w:r>
        <w:r>
          <w:t>49</w:t>
        </w:r>
        <w:r>
          <w:fldChar w:fldCharType="end"/>
        </w:r>
      </w:hyperlink>
    </w:p>
    <w:p>
      <w:pPr>
        <w:pStyle w:val="TOC2"/>
        <w:tabs>
          <w:tab w:val="right" w:leader="dot" w:pos="8306"/>
        </w:tabs>
      </w:pPr>
      <w:hyperlink w:anchor="_Toc3316" w:history="1">
        <w:r>
          <w:rPr>
            <w:rFonts w:ascii="仿宋" w:eastAsia="仿宋" w:hAnsi="仿宋" w:cs="仿宋" w:hint="eastAsia"/>
            <w:lang w:eastAsia="zh-CN"/>
          </w:rPr>
          <w:t>(三)、绿色建筑项目合同管理与法律事务</w:t>
        </w:r>
        <w:r>
          <w:tab/>
        </w:r>
        <w:r>
          <w:fldChar w:fldCharType="begin"/>
        </w:r>
        <w:r>
          <w:instrText xml:space="preserve"> PAGEREF _Toc3316 \h </w:instrText>
        </w:r>
        <w:r>
          <w:fldChar w:fldCharType="separate"/>
        </w:r>
        <w:r>
          <w:t>54</w:t>
        </w:r>
        <w:r>
          <w:fldChar w:fldCharType="end"/>
        </w:r>
      </w:hyperlink>
    </w:p>
    <w:p>
      <w:pPr>
        <w:pStyle w:val="TOC2"/>
        <w:tabs>
          <w:tab w:val="right" w:leader="dot" w:pos="8306"/>
        </w:tabs>
      </w:pPr>
      <w:hyperlink w:anchor="_Toc9500" w:history="1">
        <w:r>
          <w:rPr>
            <w:rFonts w:ascii="仿宋" w:eastAsia="仿宋" w:hAnsi="仿宋" w:cs="仿宋" w:hint="eastAsia"/>
            <w:lang w:eastAsia="zh-CN"/>
          </w:rPr>
          <w:t>(四)、绿色建筑项目知识产权保护策略</w:t>
        </w:r>
        <w:r>
          <w:tab/>
        </w:r>
        <w:r>
          <w:fldChar w:fldCharType="begin"/>
        </w:r>
        <w:r>
          <w:instrText xml:space="preserve"> PAGEREF _Toc9500 \h </w:instrText>
        </w:r>
        <w:r>
          <w:fldChar w:fldCharType="separate"/>
        </w:r>
        <w:r>
          <w:t>60</w:t>
        </w:r>
        <w:r>
          <w:fldChar w:fldCharType="end"/>
        </w:r>
      </w:hyperlink>
    </w:p>
    <w:p>
      <w:pPr>
        <w:pStyle w:val="TOC1"/>
        <w:tabs>
          <w:tab w:val="right" w:leader="dot" w:pos="8306"/>
        </w:tabs>
      </w:pPr>
      <w:hyperlink w:anchor="_Toc32523" w:history="1">
        <w:r>
          <w:rPr>
            <w:rFonts w:ascii="仿宋" w:eastAsia="仿宋" w:hAnsi="仿宋" w:cs="仿宋" w:hint="eastAsia"/>
            <w:lang w:eastAsia="zh-CN"/>
          </w:rPr>
          <w:t>十五、绿色建筑项目实施时间节点</w:t>
        </w:r>
        <w:r>
          <w:tab/>
        </w:r>
        <w:r>
          <w:fldChar w:fldCharType="begin"/>
        </w:r>
        <w:r>
          <w:instrText xml:space="preserve"> PAGEREF _Toc32523 \h </w:instrText>
        </w:r>
        <w:r>
          <w:fldChar w:fldCharType="separate"/>
        </w:r>
        <w:r>
          <w:t>62</w:t>
        </w:r>
        <w:r>
          <w:fldChar w:fldCharType="end"/>
        </w:r>
      </w:hyperlink>
    </w:p>
    <w:p>
      <w:pPr>
        <w:pStyle w:val="TOC2"/>
        <w:tabs>
          <w:tab w:val="right" w:leader="dot" w:pos="8306"/>
        </w:tabs>
      </w:pPr>
      <w:hyperlink w:anchor="_Toc10044" w:history="1">
        <w:r>
          <w:rPr>
            <w:rFonts w:ascii="仿宋" w:eastAsia="仿宋" w:hAnsi="仿宋" w:cs="仿宋" w:hint="eastAsia"/>
            <w:lang w:eastAsia="zh-CN"/>
          </w:rPr>
          <w:t>(一)、绿色建筑项目启动阶段时间节点</w:t>
        </w:r>
        <w:r>
          <w:tab/>
        </w:r>
        <w:r>
          <w:fldChar w:fldCharType="begin"/>
        </w:r>
        <w:r>
          <w:instrText xml:space="preserve"> PAGEREF _Toc10044 \h </w:instrText>
        </w:r>
        <w:r>
          <w:fldChar w:fldCharType="separate"/>
        </w:r>
        <w:r>
          <w:t>62</w:t>
        </w:r>
        <w:r>
          <w:fldChar w:fldCharType="end"/>
        </w:r>
      </w:hyperlink>
    </w:p>
    <w:p>
      <w:pPr>
        <w:pStyle w:val="TOC2"/>
        <w:tabs>
          <w:tab w:val="right" w:leader="dot" w:pos="8306"/>
        </w:tabs>
      </w:pPr>
      <w:hyperlink w:anchor="_Toc29978" w:history="1">
        <w:r>
          <w:rPr>
            <w:rFonts w:ascii="仿宋" w:eastAsia="仿宋" w:hAnsi="仿宋" w:cs="仿宋" w:hint="eastAsia"/>
            <w:lang w:eastAsia="zh-CN"/>
          </w:rPr>
          <w:t>(二)、绿色建筑项目执行阶段时间节点</w:t>
        </w:r>
        <w:r>
          <w:tab/>
        </w:r>
        <w:r>
          <w:fldChar w:fldCharType="begin"/>
        </w:r>
        <w:r>
          <w:instrText xml:space="preserve"> PAGEREF _Toc29978 \h </w:instrText>
        </w:r>
        <w:r>
          <w:fldChar w:fldCharType="separate"/>
        </w:r>
        <w:r>
          <w:t>63</w:t>
        </w:r>
        <w:r>
          <w:fldChar w:fldCharType="end"/>
        </w:r>
      </w:hyperlink>
    </w:p>
    <w:p>
      <w:pPr>
        <w:pStyle w:val="TOC2"/>
        <w:tabs>
          <w:tab w:val="right" w:leader="dot" w:pos="8306"/>
        </w:tabs>
      </w:pPr>
      <w:hyperlink w:anchor="_Toc16090" w:history="1">
        <w:r>
          <w:rPr>
            <w:rFonts w:ascii="仿宋" w:eastAsia="仿宋" w:hAnsi="仿宋" w:cs="仿宋" w:hint="eastAsia"/>
            <w:lang w:eastAsia="zh-CN"/>
          </w:rPr>
          <w:t>(三)、绿色建筑项目完成阶段时间节点</w:t>
        </w:r>
        <w:r>
          <w:tab/>
        </w:r>
        <w:r>
          <w:fldChar w:fldCharType="begin"/>
        </w:r>
        <w:r>
          <w:instrText xml:space="preserve"> PAGEREF _Toc16090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63"/>
      <w:r>
        <w:rPr>
          <w:rFonts w:ascii="仿宋" w:eastAsia="仿宋" w:hAnsi="仿宋" w:cs="仿宋" w:hint="eastAsia"/>
          <w:sz w:val="28"/>
          <w:lang w:eastAsia="zh-CN"/>
        </w:rPr>
        <w:t>一、绿色建筑项目土建工程</w:t>
      </w:r>
      <w:bookmarkEnd w:id="2"/>
    </w:p>
    <w:p>
      <w:pPr>
        <w:pStyle w:val="Heading2"/>
        <w:rPr>
          <w:rFonts w:ascii="仿宋" w:eastAsia="仿宋" w:hAnsi="仿宋" w:cs="仿宋" w:hint="eastAsia"/>
          <w:lang w:eastAsia="zh-CN"/>
        </w:rPr>
      </w:pPr>
      <w:bookmarkStart w:id="3" w:name="_Toc106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在绿色建筑项目的建筑工程设计中，我们将秉承一系列重要的设计原则，以确保绿色建筑项目建筑在功能、美观、可持续性等方面达到最佳效果。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首要原则是确保建筑的功能性得到最大化的发挥。我们将充分理解绿色建筑项目的实际需求，合理布局各个功能区域，保证建筑在满足业务需求的同时，提供高效的工作环境。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在建筑设计中，我们将综合考虑建设和运营成本。通过精细的经济效益分析，确保设计方案在高效利用资源的同时，对绿色建筑项目的长期盈利能力有积极的贡献。</w:t>
      </w:r>
    </w:p>
    <w:p>
      <w:pPr>
        <w:pStyle w:val="Heading2"/>
        <w:ind w:firstLine="560" w:firstLineChars="200"/>
        <w:rPr>
          <w:rFonts w:ascii="仿宋" w:eastAsia="仿宋" w:hAnsi="仿宋" w:cs="仿宋" w:hint="eastAsia"/>
          <w:sz w:val="28"/>
          <w:lang w:eastAsia="zh-CN"/>
        </w:rPr>
      </w:pPr>
      <w:bookmarkStart w:id="4" w:name="_Toc136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的土建工程设计中，我们将精准设定设计年限，结合绿色建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绿色建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绿色建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绿色建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绿色建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本期工程绿色建筑项目预计总建筑面积XXX平方米，其中：计容建筑面积XXX平方米，计划建筑工程投资XX万元，占绿色建筑项目总投资的XX%。</w:t>
      </w:r>
    </w:p>
    <w:p>
      <w:pPr>
        <w:pStyle w:val="Heading1"/>
        <w:ind w:firstLine="560" w:firstLineChars="200"/>
        <w:rPr>
          <w:rFonts w:ascii="仿宋" w:eastAsia="仿宋" w:hAnsi="仿宋" w:cs="仿宋" w:hint="eastAsia"/>
          <w:sz w:val="28"/>
          <w:lang w:eastAsia="zh-CN"/>
        </w:rPr>
      </w:pPr>
      <w:bookmarkStart w:id="7" w:name="_Toc6411"/>
      <w:r>
        <w:rPr>
          <w:rFonts w:ascii="仿宋" w:eastAsia="仿宋" w:hAnsi="仿宋" w:cs="仿宋" w:hint="eastAsia"/>
          <w:sz w:val="28"/>
          <w:lang w:eastAsia="zh-CN"/>
        </w:rPr>
        <w:t>二、绿色建筑项目建设背景及必要性分析</w:t>
      </w:r>
      <w:bookmarkEnd w:id="7"/>
    </w:p>
    <w:p>
      <w:pPr>
        <w:pStyle w:val="Heading2"/>
        <w:rPr>
          <w:rFonts w:ascii="仿宋" w:eastAsia="仿宋" w:hAnsi="仿宋" w:cs="仿宋" w:hint="eastAsia"/>
          <w:lang w:eastAsia="zh-CN"/>
        </w:rPr>
      </w:pPr>
      <w:bookmarkStart w:id="8" w:name="_Toc24031"/>
      <w:r>
        <w:rPr>
          <w:rFonts w:ascii="仿宋" w:eastAsia="仿宋" w:hAnsi="仿宋" w:cs="仿宋" w:hint="eastAsia"/>
          <w:lang w:eastAsia="zh-CN"/>
        </w:rPr>
        <w:t>(一)、绿色建筑项目背景分析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建筑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建筑项目在这个潮流中的定位。同时，我们将关注行业内涌现的新兴机遇，以便绿色建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建筑项目提供了强大的发展动力。我们将聚焦于行业内最新的技术发展趋势，包括但不限于人工智能、大数据分析、物联网等领域。通过深度的技术研究，我们将确保绿色建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建筑项目发展的源泉。我们将投入更多的精力对市场需求进行深入剖析，超越表面的需求，深入挖掘潜在的市场痛点和机遇。通过对市场需求的细致了解，绿色建筑项目将更有针对性地设计解决方案，满足市场的多样化需求，从而更好地促进绿色建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色建筑项目战略至关重要。我们将对竞争态势进行更为深入的分析，包括但不限于市场份额、产品特点、客户满意度等多个维度。通过深度的竞争分析，绿色建筑项目将能够更准确地把握市场脉搏，制定具有竞争力的绿色建筑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色建筑项目的发展具有直接的影响。我们将进行更为全面的法规和政策分析，了解行业发展中的潜在法律风险和合规挑战。通过充分了解和遵守相关法规，绿色建筑项目将确保在法律框架内合法合规运营，为绿色建筑项目的稳健发展提供有力支持。</w:t>
      </w:r>
    </w:p>
    <w:p>
      <w:pPr>
        <w:pStyle w:val="Heading2"/>
        <w:ind w:firstLine="560" w:firstLineChars="200"/>
        <w:rPr>
          <w:rFonts w:ascii="仿宋" w:eastAsia="仿宋" w:hAnsi="仿宋" w:cs="仿宋" w:hint="eastAsia"/>
          <w:sz w:val="28"/>
          <w:lang w:eastAsia="zh-CN"/>
        </w:rPr>
      </w:pPr>
      <w:bookmarkStart w:id="9" w:name="_Toc24650"/>
      <w:r>
        <w:rPr>
          <w:rFonts w:ascii="仿宋" w:eastAsia="仿宋" w:hAnsi="仿宋" w:cs="仿宋" w:hint="eastAsia"/>
          <w:sz w:val="28"/>
          <w:lang w:eastAsia="zh-CN"/>
        </w:rPr>
        <w:t>(二)、绿色建筑项目建设必要性分析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建设的迫切性源于对行业发展趋势的深刻洞察。我们正处于一个行业变革的时代，科技创新、数字化转型成为企业发展的关键动力。绿色建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建设不仅仅是为了跟上潮流，更是为了通过技术创新推动企业的持续发展。通过引入先进的技术和解决方案，绿色建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建筑项目的建设成为必然选择，通过提高产品质量、拓展服务领域，从而在竞争中获得更多的机会。绿色建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色建筑项目建设的必要性体现在对客户需求更精准的满足。通过绿色建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建设的背后是对企业持续创新的追求。只有通过不断创新，企业才能在竞争中立于不败之地。绿色建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98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19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绿色建筑项目的主要产品是XXXX，预计年产值为XXX万元。这一产品在市场中占据着重要的地位，其广泛的应用范围使得该绿色建筑项目的市场前景非常广阔。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色建筑项目的xxx产品作为重要的原材料之一，将在多个领域发挥关键作用。其在建筑、交通、能源等方面的广泛应用将为整个产业链提供强大的支持，形成产业协同效应。绿色建筑项目的年产值XXX万XXX万XXX万万元不仅反映了其在市场上的巨大潜力，更预示着它对国民经济的积极贡献。这种关联度高、涉及面广的产业关系，使得该绿色建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18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总征地面积为XXXX平方米，相当于约XX.XX亩，其中净用地面积为XXXX平方米，红线范围内相当于约XX.XX亩。这一用地规模充分考虑了绿色建筑项目的建设需求，保障了绿色建筑项目在合适的空间内得以充分发展。绿色建筑项目规划的总建筑面积为XXXX平方米，其中主体工程建设占XXXX平方米，计容建筑面积达XXXX平方米。预计建筑工程的投资将达到XXXX万元，为绿色建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计划购置的设备共计XXXX台（套），设备购置费用为XXXX万元。这一设备购置计划充分考虑到绿色建筑项目的生产需求和技术要求，确保了绿色建筑项目在生产运营中具备先进的技术装备和高效的生产能力。设备的合理配置将为绿色建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计划总投资为XXXX万元，预计年实现营业收入为XXXX万元。这一产能规模的设定旨在确保绿色建筑项目能够在投资与回报之间取得平衡，实现长期可持续的发展。绿色建筑项目的总投资充分考虑到各个方面的需求，包括用地建设、设备购置等多个环节，以确保绿色建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4097"/>
      <w:r>
        <w:rPr>
          <w:rFonts w:ascii="仿宋" w:eastAsia="仿宋" w:hAnsi="仿宋" w:cs="仿宋" w:hint="eastAsia"/>
          <w:sz w:val="28"/>
          <w:lang w:eastAsia="zh-CN"/>
        </w:rPr>
        <w:t>四、绿色建筑项目可持续发展</w:t>
      </w:r>
      <w:bookmarkEnd w:id="13"/>
    </w:p>
    <w:p>
      <w:pPr>
        <w:pStyle w:val="Heading2"/>
        <w:rPr>
          <w:rFonts w:ascii="仿宋" w:eastAsia="仿宋" w:hAnsi="仿宋" w:cs="仿宋" w:hint="eastAsia"/>
          <w:lang w:eastAsia="zh-CN"/>
        </w:rPr>
      </w:pPr>
      <w:bookmarkStart w:id="14" w:name="_Toc2180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中，绿色建筑项目团队着眼于未来，明确了可持续发展的战略方向。制定的具体可持续发展目标包括降低资源使用、采用环保技术、最大化社会效益等。这一步骤不仅有助于绿色建筑项目在环保和社会责任方面达到最高标准，也为未来提供了明确的指引，确保绿色建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可持续实践的融入绿色建筑项目管理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建筑项目管理周期。从绿色建筑项目规划开始，绿色建筑项目团队就考虑了环境和社会的因素。在执行阶段，绿色建筑项目团队积极推动绿色技术的应用，优化资源利用。此外，关注员工的社会责任，通过培训和沟通活动提高员工对可持续发展的认知，使他们能够在日常工作中践行可持续实践。这些举措不仅为绿色建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55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扎根于绿色建筑项目的可持续发展理念，我们深信环保与社会责任是绿色建筑项目成功的关键支柱。在绿色建筑项目的每一步，我们都致力于通过创新和实践，履行对环境和社会的坚定责任。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团队通过引入先进的环保技术、建立高效的废物处理系统以及推动能源节约措施，积极履行环保责任。定期的环保监测和评估确保绿色建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不仅致力于自身可持续发展，还注重对社会的回馈。通过支持社区绿色建筑项目、参与慈善事业、提供培训机会等方式，绿色建筑项目积极履行社会责任。与当地社区建立积极互动，关注员工的工作与生活平衡，以及员工的身心健康，是绿色建筑项目在社会责任层面的关键举措。这样的实践不仅增强了绿色建筑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9475"/>
      <w:r>
        <w:rPr>
          <w:rFonts w:ascii="仿宋" w:eastAsia="仿宋" w:hAnsi="仿宋" w:cs="仿宋" w:hint="eastAsia"/>
          <w:sz w:val="28"/>
          <w:lang w:eastAsia="zh-CN"/>
        </w:rPr>
        <w:t>五、绿色建筑项目文档管理</w:t>
      </w:r>
      <w:bookmarkEnd w:id="16"/>
    </w:p>
    <w:p>
      <w:pPr>
        <w:pStyle w:val="Heading2"/>
        <w:rPr>
          <w:rFonts w:ascii="仿宋" w:eastAsia="仿宋" w:hAnsi="仿宋" w:cs="仿宋" w:hint="eastAsia"/>
          <w:lang w:eastAsia="zh-CN"/>
        </w:rPr>
      </w:pPr>
      <w:bookmarkStart w:id="17" w:name="_Toc21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绿色建筑项目高度重视文档的质量和准确性，以支持绿色建筑项目的各项活动和决策。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文档的编制始于绿色建筑项目计划的初期，我们制定了详细的文档编制计划，明确了每个文档的内容、格式和编写责任人。在绿色建筑项目启动阶段，我们首先编制了绿色建筑项目章程，明确定义了绿色建筑项目的目标、范围、风险等关键要素。随后，绿色建筑项目团队根据计划陆续编制了需求文档、设计文档、测试文档等各类文档，确保绿色建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绿色建筑项目管理中的重要环节，旨在确保绿色建筑项目文档符合质量标准和绿色建筑项目需求。在绿色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除了内部审查，我们还进行了外部审查，邀请绿色建筑项目相关利益方和专业领域的专家对文档进行独立审查。这有助于获取更全面、客观的反馈，确保绿色建筑项目文档不仅符合内部标准，也满足外部需求。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绿色建筑项目在文档编制与审查方面建立了严格的管理机制，通过规范的流程和多维度的审查，确保绿色建筑项目文档的质量、准确性和可靠性，为绿色建筑项目的顺利推进提供了有力支持。</w:t>
      </w:r>
    </w:p>
    <w:p>
      <w:pPr>
        <w:pStyle w:val="Heading2"/>
        <w:ind w:firstLine="560" w:firstLineChars="200"/>
        <w:rPr>
          <w:rFonts w:ascii="仿宋" w:eastAsia="仿宋" w:hAnsi="仿宋" w:cs="仿宋" w:hint="eastAsia"/>
          <w:sz w:val="28"/>
          <w:lang w:eastAsia="zh-CN"/>
        </w:rPr>
      </w:pPr>
      <w:bookmarkStart w:id="18" w:name="_Toc739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我们采用了精细的权限控制，确保只有授权人员可以访问敏感信息。这种安全措施保护了绿色建筑项目文档的机密性，防止了未经授权的信息泄露。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44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文档存档与归档是绿色建筑项目生命周期中一个至关重要的环节，直接关系到绿色建筑项目信息的长期保存和历史记录的完整性。在绿色建筑项目中，我们实施了一系列有效的文档存档与归档管理策略：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8865"/>
      <w:r>
        <w:rPr>
          <w:rFonts w:ascii="仿宋" w:eastAsia="仿宋" w:hAnsi="仿宋" w:cs="仿宋" w:hint="eastAsia"/>
          <w:sz w:val="28"/>
          <w:lang w:eastAsia="zh-CN"/>
        </w:rPr>
        <w:t>六、绿色建筑项目危机管理</w:t>
      </w:r>
      <w:bookmarkEnd w:id="20"/>
    </w:p>
    <w:p>
      <w:pPr>
        <w:pStyle w:val="Heading2"/>
        <w:rPr>
          <w:rFonts w:ascii="仿宋" w:eastAsia="仿宋" w:hAnsi="仿宋" w:cs="仿宋" w:hint="eastAsia"/>
          <w:lang w:eastAsia="zh-CN"/>
        </w:rPr>
      </w:pPr>
      <w:bookmarkStart w:id="21" w:name="_Toc3232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危机管理中，危机预警与识别是确保绿色建筑项目稳健运行的核心步骤。通过建立全面的监测机制，绿色建筑项目团队旨在及时发现和理解潜在的风险和危机因素，以便采取及时的预防和应对措施，确保绿色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首先，通过深入的风险评估，绿色建筑项目团队全面分析了整个绿色建筑项目和各个阶段可能存在的威胁。这包括准确评估每个潜在风险的发生概率和可能影响的程度，为后续危机预警提供了有力支持。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建筑项目团队着重于明确定义绿色建筑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https://d.book118.com/098061062110006044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32294"/>
    <w:rsid w:val="4DC322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106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2024-03-02T20:22:00Z</dcterms:created>
  <dcterms:modified xsi:type="dcterms:W3CDTF">2024-03-02T20:22:47Z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0FF6B578398E404C995C2813FC17405D_11</vt:lpwstr>
  </property>
  <property fmtid="{D5CDD505-2E9C-101B-9397-08002B2CF9AE}" pid="3" name="KSOProductBuildVer">
    <vt:lpwstr>2052-12.1.0.16388</vt:lpwstr>
  </property>
</Properties>
</file>