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火花塞项目计划设计方案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807" w:history="1">
        <w:r>
          <w:rPr>
            <w:rFonts w:ascii="仿宋" w:eastAsia="仿宋" w:hAnsi="仿宋" w:cs="仿宋" w:hint="eastAsia"/>
            <w:lang w:eastAsia="zh-CN"/>
          </w:rPr>
          <w:t>前言</w:t>
        </w:r>
        <w:r>
          <w:tab/>
        </w:r>
        <w:r>
          <w:fldChar w:fldCharType="begin"/>
        </w:r>
        <w:r>
          <w:instrText xml:space="preserve"> PAGEREF _Toc12807 \h </w:instrText>
        </w:r>
        <w:r>
          <w:fldChar w:fldCharType="separate"/>
        </w:r>
        <w:r>
          <w:t>3</w:t>
        </w:r>
        <w:r>
          <w:fldChar w:fldCharType="end"/>
        </w:r>
      </w:hyperlink>
    </w:p>
    <w:p>
      <w:pPr>
        <w:pStyle w:val="TOC1"/>
        <w:tabs>
          <w:tab w:val="right" w:leader="dot" w:pos="8306"/>
        </w:tabs>
      </w:pPr>
      <w:hyperlink w:anchor="_Toc18134" w:history="1">
        <w:r>
          <w:rPr>
            <w:rFonts w:ascii="仿宋" w:eastAsia="仿宋" w:hAnsi="仿宋" w:cs="仿宋" w:hint="eastAsia"/>
            <w:lang w:eastAsia="zh-CN"/>
          </w:rPr>
          <w:t>一、火花塞项目选址可行性分析</w:t>
        </w:r>
        <w:r>
          <w:tab/>
        </w:r>
        <w:r>
          <w:fldChar w:fldCharType="begin"/>
        </w:r>
        <w:r>
          <w:instrText xml:space="preserve"> PAGEREF _Toc18134 \h </w:instrText>
        </w:r>
        <w:r>
          <w:fldChar w:fldCharType="separate"/>
        </w:r>
        <w:r>
          <w:t>3</w:t>
        </w:r>
        <w:r>
          <w:fldChar w:fldCharType="end"/>
        </w:r>
      </w:hyperlink>
    </w:p>
    <w:p>
      <w:pPr>
        <w:pStyle w:val="TOC2"/>
        <w:tabs>
          <w:tab w:val="right" w:leader="dot" w:pos="8306"/>
        </w:tabs>
      </w:pPr>
      <w:hyperlink w:anchor="_Toc10052" w:history="1">
        <w:r>
          <w:rPr>
            <w:rFonts w:ascii="仿宋" w:eastAsia="仿宋" w:hAnsi="仿宋" w:cs="仿宋" w:hint="eastAsia"/>
            <w:lang w:eastAsia="zh-CN"/>
          </w:rPr>
          <w:t>(一)、火花塞项目选址</w:t>
        </w:r>
        <w:r>
          <w:tab/>
        </w:r>
        <w:r>
          <w:fldChar w:fldCharType="begin"/>
        </w:r>
        <w:r>
          <w:instrText xml:space="preserve"> PAGEREF _Toc10052 \h </w:instrText>
        </w:r>
        <w:r>
          <w:fldChar w:fldCharType="separate"/>
        </w:r>
        <w:r>
          <w:t>3</w:t>
        </w:r>
        <w:r>
          <w:fldChar w:fldCharType="end"/>
        </w:r>
      </w:hyperlink>
    </w:p>
    <w:p>
      <w:pPr>
        <w:pStyle w:val="TOC2"/>
        <w:tabs>
          <w:tab w:val="right" w:leader="dot" w:pos="8306"/>
        </w:tabs>
      </w:pPr>
      <w:hyperlink w:anchor="_Toc17822" w:history="1">
        <w:r>
          <w:rPr>
            <w:rFonts w:ascii="仿宋" w:eastAsia="仿宋" w:hAnsi="仿宋" w:cs="仿宋" w:hint="eastAsia"/>
            <w:lang w:eastAsia="zh-CN"/>
          </w:rPr>
          <w:t>(二)、用地控制指标</w:t>
        </w:r>
        <w:r>
          <w:tab/>
        </w:r>
        <w:r>
          <w:fldChar w:fldCharType="begin"/>
        </w:r>
        <w:r>
          <w:instrText xml:space="preserve"> PAGEREF _Toc17822 \h </w:instrText>
        </w:r>
        <w:r>
          <w:fldChar w:fldCharType="separate"/>
        </w:r>
        <w:r>
          <w:t>3</w:t>
        </w:r>
        <w:r>
          <w:fldChar w:fldCharType="end"/>
        </w:r>
      </w:hyperlink>
    </w:p>
    <w:p>
      <w:pPr>
        <w:pStyle w:val="TOC2"/>
        <w:tabs>
          <w:tab w:val="right" w:leader="dot" w:pos="8306"/>
        </w:tabs>
      </w:pPr>
      <w:hyperlink w:anchor="_Toc5907" w:history="1">
        <w:r>
          <w:rPr>
            <w:rFonts w:ascii="仿宋" w:eastAsia="仿宋" w:hAnsi="仿宋" w:cs="仿宋" w:hint="eastAsia"/>
            <w:lang w:eastAsia="zh-CN"/>
          </w:rPr>
          <w:t>(三)、节约用地措施</w:t>
        </w:r>
        <w:r>
          <w:tab/>
        </w:r>
        <w:r>
          <w:fldChar w:fldCharType="begin"/>
        </w:r>
        <w:r>
          <w:instrText xml:space="preserve"> PAGEREF _Toc5907 \h </w:instrText>
        </w:r>
        <w:r>
          <w:fldChar w:fldCharType="separate"/>
        </w:r>
        <w:r>
          <w:t>5</w:t>
        </w:r>
        <w:r>
          <w:fldChar w:fldCharType="end"/>
        </w:r>
      </w:hyperlink>
    </w:p>
    <w:p>
      <w:pPr>
        <w:pStyle w:val="TOC2"/>
        <w:tabs>
          <w:tab w:val="right" w:leader="dot" w:pos="8306"/>
        </w:tabs>
      </w:pPr>
      <w:hyperlink w:anchor="_Toc6872" w:history="1">
        <w:r>
          <w:rPr>
            <w:rFonts w:ascii="仿宋" w:eastAsia="仿宋" w:hAnsi="仿宋" w:cs="仿宋" w:hint="eastAsia"/>
            <w:lang w:eastAsia="zh-CN"/>
          </w:rPr>
          <w:t>(四)、总图布置方案</w:t>
        </w:r>
        <w:r>
          <w:tab/>
        </w:r>
        <w:r>
          <w:fldChar w:fldCharType="begin"/>
        </w:r>
        <w:r>
          <w:instrText xml:space="preserve"> PAGEREF _Toc6872 \h </w:instrText>
        </w:r>
        <w:r>
          <w:fldChar w:fldCharType="separate"/>
        </w:r>
        <w:r>
          <w:t>6</w:t>
        </w:r>
        <w:r>
          <w:fldChar w:fldCharType="end"/>
        </w:r>
      </w:hyperlink>
    </w:p>
    <w:p>
      <w:pPr>
        <w:pStyle w:val="TOC2"/>
        <w:tabs>
          <w:tab w:val="right" w:leader="dot" w:pos="8306"/>
        </w:tabs>
      </w:pPr>
      <w:hyperlink w:anchor="_Toc28171" w:history="1">
        <w:r>
          <w:rPr>
            <w:rFonts w:ascii="仿宋" w:eastAsia="仿宋" w:hAnsi="仿宋" w:cs="仿宋" w:hint="eastAsia"/>
            <w:lang w:eastAsia="zh-CN"/>
          </w:rPr>
          <w:t>(五)、选址综合评价</w:t>
        </w:r>
        <w:r>
          <w:tab/>
        </w:r>
        <w:r>
          <w:fldChar w:fldCharType="begin"/>
        </w:r>
        <w:r>
          <w:instrText xml:space="preserve"> PAGEREF _Toc28171 \h </w:instrText>
        </w:r>
        <w:r>
          <w:fldChar w:fldCharType="separate"/>
        </w:r>
        <w:r>
          <w:t>7</w:t>
        </w:r>
        <w:r>
          <w:fldChar w:fldCharType="end"/>
        </w:r>
      </w:hyperlink>
    </w:p>
    <w:p>
      <w:pPr>
        <w:pStyle w:val="TOC1"/>
        <w:tabs>
          <w:tab w:val="right" w:leader="dot" w:pos="8306"/>
        </w:tabs>
      </w:pPr>
      <w:hyperlink w:anchor="_Toc17439" w:history="1">
        <w:r>
          <w:rPr>
            <w:rFonts w:ascii="仿宋" w:eastAsia="仿宋" w:hAnsi="仿宋" w:cs="仿宋" w:hint="eastAsia"/>
            <w:lang w:eastAsia="zh-CN"/>
          </w:rPr>
          <w:t>二、火花塞项目土建工程</w:t>
        </w:r>
        <w:r>
          <w:tab/>
        </w:r>
        <w:r>
          <w:fldChar w:fldCharType="begin"/>
        </w:r>
        <w:r>
          <w:instrText xml:space="preserve"> PAGEREF _Toc17439 \h </w:instrText>
        </w:r>
        <w:r>
          <w:fldChar w:fldCharType="separate"/>
        </w:r>
        <w:r>
          <w:t>8</w:t>
        </w:r>
        <w:r>
          <w:fldChar w:fldCharType="end"/>
        </w:r>
      </w:hyperlink>
    </w:p>
    <w:p>
      <w:pPr>
        <w:pStyle w:val="TOC2"/>
        <w:tabs>
          <w:tab w:val="right" w:leader="dot" w:pos="8306"/>
        </w:tabs>
      </w:pPr>
      <w:hyperlink w:anchor="_Toc20812" w:history="1">
        <w:r>
          <w:rPr>
            <w:rFonts w:ascii="仿宋" w:eastAsia="仿宋" w:hAnsi="仿宋" w:cs="仿宋" w:hint="eastAsia"/>
            <w:lang w:eastAsia="zh-CN"/>
          </w:rPr>
          <w:t>(一)、建筑工程设计原则</w:t>
        </w:r>
        <w:r>
          <w:tab/>
        </w:r>
        <w:r>
          <w:fldChar w:fldCharType="begin"/>
        </w:r>
        <w:r>
          <w:instrText xml:space="preserve"> PAGEREF _Toc20812 \h </w:instrText>
        </w:r>
        <w:r>
          <w:fldChar w:fldCharType="separate"/>
        </w:r>
        <w:r>
          <w:t>8</w:t>
        </w:r>
        <w:r>
          <w:fldChar w:fldCharType="end"/>
        </w:r>
      </w:hyperlink>
    </w:p>
    <w:p>
      <w:pPr>
        <w:pStyle w:val="TOC2"/>
        <w:tabs>
          <w:tab w:val="right" w:leader="dot" w:pos="8306"/>
        </w:tabs>
      </w:pPr>
      <w:hyperlink w:anchor="_Toc16440" w:history="1">
        <w:r>
          <w:rPr>
            <w:rFonts w:ascii="仿宋" w:eastAsia="仿宋" w:hAnsi="仿宋" w:cs="仿宋" w:hint="eastAsia"/>
            <w:lang w:eastAsia="zh-CN"/>
          </w:rPr>
          <w:t>(二)、土建工程设计年限及安全等级</w:t>
        </w:r>
        <w:r>
          <w:tab/>
        </w:r>
        <w:r>
          <w:fldChar w:fldCharType="begin"/>
        </w:r>
        <w:r>
          <w:instrText xml:space="preserve"> PAGEREF _Toc16440 \h </w:instrText>
        </w:r>
        <w:r>
          <w:fldChar w:fldCharType="separate"/>
        </w:r>
        <w:r>
          <w:t>9</w:t>
        </w:r>
        <w:r>
          <w:fldChar w:fldCharType="end"/>
        </w:r>
      </w:hyperlink>
    </w:p>
    <w:p>
      <w:pPr>
        <w:pStyle w:val="TOC2"/>
        <w:tabs>
          <w:tab w:val="right" w:leader="dot" w:pos="8306"/>
        </w:tabs>
      </w:pPr>
      <w:hyperlink w:anchor="_Toc8713" w:history="1">
        <w:r>
          <w:rPr>
            <w:rFonts w:ascii="仿宋" w:eastAsia="仿宋" w:hAnsi="仿宋" w:cs="仿宋" w:hint="eastAsia"/>
            <w:lang w:eastAsia="zh-CN"/>
          </w:rPr>
          <w:t>(三)、建筑工程设计总体要求</w:t>
        </w:r>
        <w:r>
          <w:tab/>
        </w:r>
        <w:r>
          <w:fldChar w:fldCharType="begin"/>
        </w:r>
        <w:r>
          <w:instrText xml:space="preserve"> PAGEREF _Toc8713 \h </w:instrText>
        </w:r>
        <w:r>
          <w:fldChar w:fldCharType="separate"/>
        </w:r>
        <w:r>
          <w:t>11</w:t>
        </w:r>
        <w:r>
          <w:fldChar w:fldCharType="end"/>
        </w:r>
      </w:hyperlink>
    </w:p>
    <w:p>
      <w:pPr>
        <w:pStyle w:val="TOC2"/>
        <w:tabs>
          <w:tab w:val="right" w:leader="dot" w:pos="8306"/>
        </w:tabs>
      </w:pPr>
      <w:hyperlink w:anchor="_Toc23305" w:history="1">
        <w:r>
          <w:rPr>
            <w:rFonts w:ascii="仿宋" w:eastAsia="仿宋" w:hAnsi="仿宋" w:cs="仿宋" w:hint="eastAsia"/>
            <w:lang w:eastAsia="zh-CN"/>
          </w:rPr>
          <w:t>(四)、土建工程建设指标</w:t>
        </w:r>
        <w:r>
          <w:tab/>
        </w:r>
        <w:r>
          <w:fldChar w:fldCharType="begin"/>
        </w:r>
        <w:r>
          <w:instrText xml:space="preserve"> PAGEREF _Toc23305 \h </w:instrText>
        </w:r>
        <w:r>
          <w:fldChar w:fldCharType="separate"/>
        </w:r>
        <w:r>
          <w:t>11</w:t>
        </w:r>
        <w:r>
          <w:fldChar w:fldCharType="end"/>
        </w:r>
      </w:hyperlink>
    </w:p>
    <w:p>
      <w:pPr>
        <w:pStyle w:val="TOC1"/>
        <w:tabs>
          <w:tab w:val="right" w:leader="dot" w:pos="8306"/>
        </w:tabs>
      </w:pPr>
      <w:hyperlink w:anchor="_Toc5667" w:history="1">
        <w:r>
          <w:rPr>
            <w:rFonts w:ascii="仿宋" w:eastAsia="仿宋" w:hAnsi="仿宋" w:cs="仿宋" w:hint="eastAsia"/>
            <w:lang w:eastAsia="zh-CN"/>
          </w:rPr>
          <w:t>三、火花塞项目可持续发展</w:t>
        </w:r>
        <w:r>
          <w:tab/>
        </w:r>
        <w:r>
          <w:fldChar w:fldCharType="begin"/>
        </w:r>
        <w:r>
          <w:instrText xml:space="preserve"> PAGEREF _Toc5667 \h </w:instrText>
        </w:r>
        <w:r>
          <w:fldChar w:fldCharType="separate"/>
        </w:r>
        <w:r>
          <w:t>11</w:t>
        </w:r>
        <w:r>
          <w:fldChar w:fldCharType="end"/>
        </w:r>
      </w:hyperlink>
    </w:p>
    <w:p>
      <w:pPr>
        <w:pStyle w:val="TOC2"/>
        <w:tabs>
          <w:tab w:val="right" w:leader="dot" w:pos="8306"/>
        </w:tabs>
      </w:pPr>
      <w:hyperlink w:anchor="_Toc28213" w:history="1">
        <w:r>
          <w:rPr>
            <w:rFonts w:ascii="仿宋" w:eastAsia="仿宋" w:hAnsi="仿宋" w:cs="仿宋" w:hint="eastAsia"/>
            <w:lang w:eastAsia="zh-CN"/>
          </w:rPr>
          <w:t>(一)、可持续战略与实践</w:t>
        </w:r>
        <w:r>
          <w:tab/>
        </w:r>
        <w:r>
          <w:fldChar w:fldCharType="begin"/>
        </w:r>
        <w:r>
          <w:instrText xml:space="preserve"> PAGEREF _Toc28213 \h </w:instrText>
        </w:r>
        <w:r>
          <w:fldChar w:fldCharType="separate"/>
        </w:r>
        <w:r>
          <w:t>11</w:t>
        </w:r>
        <w:r>
          <w:fldChar w:fldCharType="end"/>
        </w:r>
      </w:hyperlink>
    </w:p>
    <w:p>
      <w:pPr>
        <w:pStyle w:val="TOC2"/>
        <w:tabs>
          <w:tab w:val="right" w:leader="dot" w:pos="8306"/>
        </w:tabs>
      </w:pPr>
      <w:hyperlink w:anchor="_Toc22227" w:history="1">
        <w:r>
          <w:rPr>
            <w:rFonts w:ascii="仿宋" w:eastAsia="仿宋" w:hAnsi="仿宋" w:cs="仿宋" w:hint="eastAsia"/>
            <w:lang w:eastAsia="zh-CN"/>
          </w:rPr>
          <w:t>(二)、环保与社会责任</w:t>
        </w:r>
        <w:r>
          <w:tab/>
        </w:r>
        <w:r>
          <w:fldChar w:fldCharType="begin"/>
        </w:r>
        <w:r>
          <w:instrText xml:space="preserve"> PAGEREF _Toc22227 \h </w:instrText>
        </w:r>
        <w:r>
          <w:fldChar w:fldCharType="separate"/>
        </w:r>
        <w:r>
          <w:t>12</w:t>
        </w:r>
        <w:r>
          <w:fldChar w:fldCharType="end"/>
        </w:r>
      </w:hyperlink>
    </w:p>
    <w:p>
      <w:pPr>
        <w:pStyle w:val="TOC1"/>
        <w:tabs>
          <w:tab w:val="right" w:leader="dot" w:pos="8306"/>
        </w:tabs>
      </w:pPr>
      <w:hyperlink w:anchor="_Toc25515" w:history="1">
        <w:r>
          <w:rPr>
            <w:rFonts w:ascii="仿宋" w:eastAsia="仿宋" w:hAnsi="仿宋" w:cs="仿宋" w:hint="eastAsia"/>
            <w:lang w:eastAsia="zh-CN"/>
          </w:rPr>
          <w:t>四、火花塞项目危机管理</w:t>
        </w:r>
        <w:r>
          <w:tab/>
        </w:r>
        <w:r>
          <w:fldChar w:fldCharType="begin"/>
        </w:r>
        <w:r>
          <w:instrText xml:space="preserve"> PAGEREF _Toc25515 \h </w:instrText>
        </w:r>
        <w:r>
          <w:fldChar w:fldCharType="separate"/>
        </w:r>
        <w:r>
          <w:t>13</w:t>
        </w:r>
        <w:r>
          <w:fldChar w:fldCharType="end"/>
        </w:r>
      </w:hyperlink>
    </w:p>
    <w:p>
      <w:pPr>
        <w:pStyle w:val="TOC2"/>
        <w:tabs>
          <w:tab w:val="right" w:leader="dot" w:pos="8306"/>
        </w:tabs>
      </w:pPr>
      <w:hyperlink w:anchor="_Toc23931" w:history="1">
        <w:r>
          <w:rPr>
            <w:rFonts w:ascii="仿宋" w:eastAsia="仿宋" w:hAnsi="仿宋" w:cs="仿宋" w:hint="eastAsia"/>
            <w:lang w:eastAsia="zh-CN"/>
          </w:rPr>
          <w:t>(一)、危机预警与识别</w:t>
        </w:r>
        <w:r>
          <w:tab/>
        </w:r>
        <w:r>
          <w:fldChar w:fldCharType="begin"/>
        </w:r>
        <w:r>
          <w:instrText xml:space="preserve"> PAGEREF _Toc23931 \h </w:instrText>
        </w:r>
        <w:r>
          <w:fldChar w:fldCharType="separate"/>
        </w:r>
        <w:r>
          <w:t>13</w:t>
        </w:r>
        <w:r>
          <w:fldChar w:fldCharType="end"/>
        </w:r>
      </w:hyperlink>
    </w:p>
    <w:p>
      <w:pPr>
        <w:pStyle w:val="TOC2"/>
        <w:tabs>
          <w:tab w:val="right" w:leader="dot" w:pos="8306"/>
        </w:tabs>
      </w:pPr>
      <w:hyperlink w:anchor="_Toc29106" w:history="1">
        <w:r>
          <w:rPr>
            <w:rFonts w:ascii="仿宋" w:eastAsia="仿宋" w:hAnsi="仿宋" w:cs="仿宋" w:hint="eastAsia"/>
            <w:lang w:eastAsia="zh-CN"/>
          </w:rPr>
          <w:t>(二)、危机应对与恢复</w:t>
        </w:r>
        <w:r>
          <w:tab/>
        </w:r>
        <w:r>
          <w:fldChar w:fldCharType="begin"/>
        </w:r>
        <w:r>
          <w:instrText xml:space="preserve"> PAGEREF _Toc29106 \h </w:instrText>
        </w:r>
        <w:r>
          <w:fldChar w:fldCharType="separate"/>
        </w:r>
        <w:r>
          <w:t>14</w:t>
        </w:r>
        <w:r>
          <w:fldChar w:fldCharType="end"/>
        </w:r>
      </w:hyperlink>
    </w:p>
    <w:p>
      <w:pPr>
        <w:pStyle w:val="TOC1"/>
        <w:tabs>
          <w:tab w:val="right" w:leader="dot" w:pos="8306"/>
        </w:tabs>
      </w:pPr>
      <w:hyperlink w:anchor="_Toc18444" w:history="1">
        <w:r>
          <w:rPr>
            <w:rFonts w:ascii="仿宋" w:eastAsia="仿宋" w:hAnsi="仿宋" w:cs="仿宋" w:hint="eastAsia"/>
            <w:lang w:eastAsia="zh-CN"/>
          </w:rPr>
          <w:t>五、火花塞项目文档管理</w:t>
        </w:r>
        <w:r>
          <w:tab/>
        </w:r>
        <w:r>
          <w:fldChar w:fldCharType="begin"/>
        </w:r>
        <w:r>
          <w:instrText xml:space="preserve"> PAGEREF _Toc18444 \h </w:instrText>
        </w:r>
        <w:r>
          <w:fldChar w:fldCharType="separate"/>
        </w:r>
        <w:r>
          <w:t>15</w:t>
        </w:r>
        <w:r>
          <w:fldChar w:fldCharType="end"/>
        </w:r>
      </w:hyperlink>
    </w:p>
    <w:p>
      <w:pPr>
        <w:pStyle w:val="TOC2"/>
        <w:tabs>
          <w:tab w:val="right" w:leader="dot" w:pos="8306"/>
        </w:tabs>
      </w:pPr>
      <w:hyperlink w:anchor="_Toc1068" w:history="1">
        <w:r>
          <w:rPr>
            <w:rFonts w:ascii="仿宋" w:eastAsia="仿宋" w:hAnsi="仿宋" w:cs="仿宋" w:hint="eastAsia"/>
            <w:lang w:eastAsia="zh-CN"/>
          </w:rPr>
          <w:t>(一)、文档编制与审查</w:t>
        </w:r>
        <w:r>
          <w:tab/>
        </w:r>
        <w:r>
          <w:fldChar w:fldCharType="begin"/>
        </w:r>
        <w:r>
          <w:instrText xml:space="preserve"> PAGEREF _Toc1068 \h </w:instrText>
        </w:r>
        <w:r>
          <w:fldChar w:fldCharType="separate"/>
        </w:r>
        <w:r>
          <w:t>15</w:t>
        </w:r>
        <w:r>
          <w:fldChar w:fldCharType="end"/>
        </w:r>
      </w:hyperlink>
    </w:p>
    <w:p>
      <w:pPr>
        <w:pStyle w:val="TOC2"/>
        <w:tabs>
          <w:tab w:val="right" w:leader="dot" w:pos="8306"/>
        </w:tabs>
      </w:pPr>
      <w:hyperlink w:anchor="_Toc27055" w:history="1">
        <w:r>
          <w:rPr>
            <w:rFonts w:ascii="仿宋" w:eastAsia="仿宋" w:hAnsi="仿宋" w:cs="仿宋" w:hint="eastAsia"/>
            <w:lang w:eastAsia="zh-CN"/>
          </w:rPr>
          <w:t>(二)、文档发布与分发</w:t>
        </w:r>
        <w:r>
          <w:tab/>
        </w:r>
        <w:r>
          <w:fldChar w:fldCharType="begin"/>
        </w:r>
        <w:r>
          <w:instrText xml:space="preserve"> PAGEREF _Toc27055 \h </w:instrText>
        </w:r>
        <w:r>
          <w:fldChar w:fldCharType="separate"/>
        </w:r>
        <w:r>
          <w:t>17</w:t>
        </w:r>
        <w:r>
          <w:fldChar w:fldCharType="end"/>
        </w:r>
      </w:hyperlink>
    </w:p>
    <w:p>
      <w:pPr>
        <w:pStyle w:val="TOC2"/>
        <w:tabs>
          <w:tab w:val="right" w:leader="dot" w:pos="8306"/>
        </w:tabs>
      </w:pPr>
      <w:hyperlink w:anchor="_Toc9518" w:history="1">
        <w:r>
          <w:rPr>
            <w:rFonts w:ascii="仿宋" w:eastAsia="仿宋" w:hAnsi="仿宋" w:cs="仿宋" w:hint="eastAsia"/>
            <w:lang w:eastAsia="zh-CN"/>
          </w:rPr>
          <w:t>(三)、文档存档与归档</w:t>
        </w:r>
        <w:r>
          <w:tab/>
        </w:r>
        <w:r>
          <w:fldChar w:fldCharType="begin"/>
        </w:r>
        <w:r>
          <w:instrText xml:space="preserve"> PAGEREF _Toc9518 \h </w:instrText>
        </w:r>
        <w:r>
          <w:fldChar w:fldCharType="separate"/>
        </w:r>
        <w:r>
          <w:t>18</w:t>
        </w:r>
        <w:r>
          <w:fldChar w:fldCharType="end"/>
        </w:r>
      </w:hyperlink>
    </w:p>
    <w:p>
      <w:pPr>
        <w:pStyle w:val="TOC1"/>
        <w:tabs>
          <w:tab w:val="right" w:leader="dot" w:pos="8306"/>
        </w:tabs>
      </w:pPr>
      <w:hyperlink w:anchor="_Toc16778" w:history="1">
        <w:r>
          <w:rPr>
            <w:rFonts w:ascii="仿宋" w:eastAsia="仿宋" w:hAnsi="仿宋" w:cs="仿宋" w:hint="eastAsia"/>
            <w:lang w:eastAsia="zh-CN"/>
          </w:rPr>
          <w:t>六、产品规划分析</w:t>
        </w:r>
        <w:r>
          <w:tab/>
        </w:r>
        <w:r>
          <w:fldChar w:fldCharType="begin"/>
        </w:r>
        <w:r>
          <w:instrText xml:space="preserve"> PAGEREF _Toc16778 \h </w:instrText>
        </w:r>
        <w:r>
          <w:fldChar w:fldCharType="separate"/>
        </w:r>
        <w:r>
          <w:t>19</w:t>
        </w:r>
        <w:r>
          <w:fldChar w:fldCharType="end"/>
        </w:r>
      </w:hyperlink>
    </w:p>
    <w:p>
      <w:pPr>
        <w:pStyle w:val="TOC2"/>
        <w:tabs>
          <w:tab w:val="right" w:leader="dot" w:pos="8306"/>
        </w:tabs>
      </w:pPr>
      <w:hyperlink w:anchor="_Toc1823" w:history="1">
        <w:r>
          <w:rPr>
            <w:rFonts w:ascii="仿宋" w:eastAsia="仿宋" w:hAnsi="仿宋" w:cs="仿宋" w:hint="eastAsia"/>
            <w:lang w:eastAsia="zh-CN"/>
          </w:rPr>
          <w:t>(一)、产品规划</w:t>
        </w:r>
        <w:r>
          <w:tab/>
        </w:r>
        <w:r>
          <w:fldChar w:fldCharType="begin"/>
        </w:r>
        <w:r>
          <w:instrText xml:space="preserve"> PAGEREF _Toc1823 \h </w:instrText>
        </w:r>
        <w:r>
          <w:fldChar w:fldCharType="separate"/>
        </w:r>
        <w:r>
          <w:t>19</w:t>
        </w:r>
        <w:r>
          <w:fldChar w:fldCharType="end"/>
        </w:r>
      </w:hyperlink>
    </w:p>
    <w:p>
      <w:pPr>
        <w:pStyle w:val="TOC2"/>
        <w:tabs>
          <w:tab w:val="right" w:leader="dot" w:pos="8306"/>
        </w:tabs>
      </w:pPr>
      <w:hyperlink w:anchor="_Toc4311" w:history="1">
        <w:r>
          <w:rPr>
            <w:rFonts w:ascii="仿宋" w:eastAsia="仿宋" w:hAnsi="仿宋" w:cs="仿宋" w:hint="eastAsia"/>
            <w:lang w:eastAsia="zh-CN"/>
          </w:rPr>
          <w:t>(二)、建设规模</w:t>
        </w:r>
        <w:r>
          <w:tab/>
        </w:r>
        <w:r>
          <w:fldChar w:fldCharType="begin"/>
        </w:r>
        <w:r>
          <w:instrText xml:space="preserve"> PAGEREF _Toc4311 \h </w:instrText>
        </w:r>
        <w:r>
          <w:fldChar w:fldCharType="separate"/>
        </w:r>
        <w:r>
          <w:t>19</w:t>
        </w:r>
        <w:r>
          <w:fldChar w:fldCharType="end"/>
        </w:r>
      </w:hyperlink>
    </w:p>
    <w:p>
      <w:pPr>
        <w:pStyle w:val="TOC1"/>
        <w:tabs>
          <w:tab w:val="right" w:leader="dot" w:pos="8306"/>
        </w:tabs>
      </w:pPr>
      <w:hyperlink w:anchor="_Toc9462" w:history="1">
        <w:r>
          <w:rPr>
            <w:rFonts w:ascii="仿宋" w:eastAsia="仿宋" w:hAnsi="仿宋" w:cs="仿宋" w:hint="eastAsia"/>
            <w:lang w:eastAsia="zh-CN"/>
          </w:rPr>
          <w:t>七、火花塞项目投资规划</w:t>
        </w:r>
        <w:r>
          <w:tab/>
        </w:r>
        <w:r>
          <w:fldChar w:fldCharType="begin"/>
        </w:r>
        <w:r>
          <w:instrText xml:space="preserve"> PAGEREF _Toc9462 \h </w:instrText>
        </w:r>
        <w:r>
          <w:fldChar w:fldCharType="separate"/>
        </w:r>
        <w:r>
          <w:t>21</w:t>
        </w:r>
        <w:r>
          <w:fldChar w:fldCharType="end"/>
        </w:r>
      </w:hyperlink>
    </w:p>
    <w:p>
      <w:pPr>
        <w:pStyle w:val="TOC2"/>
        <w:tabs>
          <w:tab w:val="right" w:leader="dot" w:pos="8306"/>
        </w:tabs>
      </w:pPr>
      <w:hyperlink w:anchor="_Toc21172" w:history="1">
        <w:r>
          <w:rPr>
            <w:rFonts w:ascii="仿宋" w:eastAsia="仿宋" w:hAnsi="仿宋" w:cs="仿宋" w:hint="eastAsia"/>
            <w:lang w:eastAsia="zh-CN"/>
          </w:rPr>
          <w:t>(一)、火花塞项目总投资估算</w:t>
        </w:r>
        <w:r>
          <w:tab/>
        </w:r>
        <w:r>
          <w:fldChar w:fldCharType="begin"/>
        </w:r>
        <w:r>
          <w:instrText xml:space="preserve"> PAGEREF _Toc21172 \h </w:instrText>
        </w:r>
        <w:r>
          <w:fldChar w:fldCharType="separate"/>
        </w:r>
        <w:r>
          <w:t>21</w:t>
        </w:r>
        <w:r>
          <w:fldChar w:fldCharType="end"/>
        </w:r>
      </w:hyperlink>
    </w:p>
    <w:p>
      <w:pPr>
        <w:pStyle w:val="TOC2"/>
        <w:tabs>
          <w:tab w:val="right" w:leader="dot" w:pos="8306"/>
        </w:tabs>
      </w:pPr>
      <w:hyperlink w:anchor="_Toc20823" w:history="1">
        <w:r>
          <w:rPr>
            <w:rFonts w:ascii="仿宋" w:eastAsia="仿宋" w:hAnsi="仿宋" w:cs="仿宋" w:hint="eastAsia"/>
            <w:lang w:eastAsia="zh-CN"/>
          </w:rPr>
          <w:t>(二)、资金筹措</w:t>
        </w:r>
        <w:r>
          <w:tab/>
        </w:r>
        <w:r>
          <w:fldChar w:fldCharType="begin"/>
        </w:r>
        <w:r>
          <w:instrText xml:space="preserve"> PAGEREF _Toc20823 \h </w:instrText>
        </w:r>
        <w:r>
          <w:fldChar w:fldCharType="separate"/>
        </w:r>
        <w:r>
          <w:t>22</w:t>
        </w:r>
        <w:r>
          <w:fldChar w:fldCharType="end"/>
        </w:r>
      </w:hyperlink>
    </w:p>
    <w:p>
      <w:pPr>
        <w:pStyle w:val="TOC1"/>
        <w:tabs>
          <w:tab w:val="right" w:leader="dot" w:pos="8306"/>
        </w:tabs>
      </w:pPr>
      <w:hyperlink w:anchor="_Toc11079" w:history="1">
        <w:r>
          <w:rPr>
            <w:rFonts w:ascii="仿宋" w:eastAsia="仿宋" w:hAnsi="仿宋" w:cs="仿宋" w:hint="eastAsia"/>
            <w:lang w:eastAsia="zh-CN"/>
          </w:rPr>
          <w:t>八、生产安全保护</w:t>
        </w:r>
        <w:r>
          <w:tab/>
        </w:r>
        <w:r>
          <w:fldChar w:fldCharType="begin"/>
        </w:r>
        <w:r>
          <w:instrText xml:space="preserve"> PAGEREF _Toc11079 \h </w:instrText>
        </w:r>
        <w:r>
          <w:fldChar w:fldCharType="separate"/>
        </w:r>
        <w:r>
          <w:t>23</w:t>
        </w:r>
        <w:r>
          <w:fldChar w:fldCharType="end"/>
        </w:r>
      </w:hyperlink>
    </w:p>
    <w:p>
      <w:pPr>
        <w:pStyle w:val="TOC2"/>
        <w:tabs>
          <w:tab w:val="right" w:leader="dot" w:pos="8306"/>
        </w:tabs>
      </w:pPr>
      <w:hyperlink w:anchor="_Toc5017" w:history="1">
        <w:r>
          <w:rPr>
            <w:rFonts w:ascii="仿宋" w:eastAsia="仿宋" w:hAnsi="仿宋" w:cs="仿宋" w:hint="eastAsia"/>
            <w:lang w:eastAsia="zh-CN"/>
          </w:rPr>
          <w:t>(一)、消防安全</w:t>
        </w:r>
        <w:r>
          <w:tab/>
        </w:r>
        <w:r>
          <w:fldChar w:fldCharType="begin"/>
        </w:r>
        <w:r>
          <w:instrText xml:space="preserve"> PAGEREF _Toc5017 \h </w:instrText>
        </w:r>
        <w:r>
          <w:fldChar w:fldCharType="separate"/>
        </w:r>
        <w:r>
          <w:t>23</w:t>
        </w:r>
        <w:r>
          <w:fldChar w:fldCharType="end"/>
        </w:r>
      </w:hyperlink>
    </w:p>
    <w:p>
      <w:pPr>
        <w:pStyle w:val="TOC2"/>
        <w:tabs>
          <w:tab w:val="right" w:leader="dot" w:pos="8306"/>
        </w:tabs>
      </w:pPr>
      <w:hyperlink w:anchor="_Toc20782" w:history="1">
        <w:r>
          <w:rPr>
            <w:rFonts w:ascii="仿宋" w:eastAsia="仿宋" w:hAnsi="仿宋" w:cs="仿宋" w:hint="eastAsia"/>
            <w:lang w:eastAsia="zh-CN"/>
          </w:rPr>
          <w:t>(二)、防火防爆总图布置措施</w:t>
        </w:r>
        <w:r>
          <w:tab/>
        </w:r>
        <w:r>
          <w:fldChar w:fldCharType="begin"/>
        </w:r>
        <w:r>
          <w:instrText xml:space="preserve"> PAGEREF _Toc20782 \h </w:instrText>
        </w:r>
        <w:r>
          <w:fldChar w:fldCharType="separate"/>
        </w:r>
        <w:r>
          <w:t>24</w:t>
        </w:r>
        <w:r>
          <w:fldChar w:fldCharType="end"/>
        </w:r>
      </w:hyperlink>
    </w:p>
    <w:p>
      <w:pPr>
        <w:pStyle w:val="TOC2"/>
        <w:tabs>
          <w:tab w:val="right" w:leader="dot" w:pos="8306"/>
        </w:tabs>
      </w:pPr>
      <w:hyperlink w:anchor="_Toc27133" w:history="1">
        <w:r>
          <w:rPr>
            <w:rFonts w:ascii="仿宋" w:eastAsia="仿宋" w:hAnsi="仿宋" w:cs="仿宋" w:hint="eastAsia"/>
            <w:lang w:eastAsia="zh-CN"/>
          </w:rPr>
          <w:t>(三)、自然灾害防范措施</w:t>
        </w:r>
        <w:r>
          <w:tab/>
        </w:r>
        <w:r>
          <w:fldChar w:fldCharType="begin"/>
        </w:r>
        <w:r>
          <w:instrText xml:space="preserve"> PAGEREF _Toc27133 \h </w:instrText>
        </w:r>
        <w:r>
          <w:fldChar w:fldCharType="separate"/>
        </w:r>
        <w:r>
          <w:t>25</w:t>
        </w:r>
        <w:r>
          <w:fldChar w:fldCharType="end"/>
        </w:r>
      </w:hyperlink>
    </w:p>
    <w:p>
      <w:pPr>
        <w:pStyle w:val="TOC2"/>
        <w:tabs>
          <w:tab w:val="right" w:leader="dot" w:pos="8306"/>
        </w:tabs>
      </w:pPr>
      <w:hyperlink w:anchor="_Toc19289" w:history="1">
        <w:r>
          <w:rPr>
            <w:rFonts w:ascii="仿宋" w:eastAsia="仿宋" w:hAnsi="仿宋" w:cs="仿宋" w:hint="eastAsia"/>
            <w:lang w:eastAsia="zh-CN"/>
          </w:rPr>
          <w:t>(四)、安全色及安全标志使用要求</w:t>
        </w:r>
        <w:r>
          <w:tab/>
        </w:r>
        <w:r>
          <w:fldChar w:fldCharType="begin"/>
        </w:r>
        <w:r>
          <w:instrText xml:space="preserve"> PAGEREF _Toc19289 \h </w:instrText>
        </w:r>
        <w:r>
          <w:fldChar w:fldCharType="separate"/>
        </w:r>
        <w:r>
          <w:t>26</w:t>
        </w:r>
        <w:r>
          <w:fldChar w:fldCharType="end"/>
        </w:r>
      </w:hyperlink>
    </w:p>
    <w:p>
      <w:pPr>
        <w:pStyle w:val="TOC2"/>
        <w:tabs>
          <w:tab w:val="right" w:leader="dot" w:pos="8306"/>
        </w:tabs>
      </w:pPr>
      <w:hyperlink w:anchor="_Toc669" w:history="1">
        <w:r>
          <w:rPr>
            <w:rFonts w:ascii="仿宋" w:eastAsia="仿宋" w:hAnsi="仿宋" w:cs="仿宋" w:hint="eastAsia"/>
            <w:lang w:eastAsia="zh-CN"/>
          </w:rPr>
          <w:t>(五)、防尘防毒措施</w:t>
        </w:r>
        <w:r>
          <w:tab/>
        </w:r>
        <w:r>
          <w:fldChar w:fldCharType="begin"/>
        </w:r>
        <w:r>
          <w:instrText xml:space="preserve"> PAGEREF _Toc669 \h </w:instrText>
        </w:r>
        <w:r>
          <w:fldChar w:fldCharType="separate"/>
        </w:r>
        <w:r>
          <w:t>27</w:t>
        </w:r>
        <w:r>
          <w:fldChar w:fldCharType="end"/>
        </w:r>
      </w:hyperlink>
    </w:p>
    <w:p>
      <w:pPr>
        <w:pStyle w:val="TOC2"/>
        <w:tabs>
          <w:tab w:val="right" w:leader="dot" w:pos="8306"/>
        </w:tabs>
      </w:pPr>
      <w:hyperlink w:anchor="_Toc28345" w:history="1">
        <w:r>
          <w:rPr>
            <w:rFonts w:ascii="仿宋" w:eastAsia="仿宋" w:hAnsi="仿宋" w:cs="仿宋" w:hint="eastAsia"/>
            <w:lang w:eastAsia="zh-CN"/>
          </w:rPr>
          <w:t>(六)、防静电、触电防护及防雷措施</w:t>
        </w:r>
        <w:r>
          <w:tab/>
        </w:r>
        <w:r>
          <w:fldChar w:fldCharType="begin"/>
        </w:r>
        <w:r>
          <w:instrText xml:space="preserve"> PAGEREF _Toc28345 \h </w:instrText>
        </w:r>
        <w:r>
          <w:fldChar w:fldCharType="separate"/>
        </w:r>
        <w:r>
          <w:t>28</w:t>
        </w:r>
        <w:r>
          <w:fldChar w:fldCharType="end"/>
        </w:r>
      </w:hyperlink>
    </w:p>
    <w:p>
      <w:pPr>
        <w:pStyle w:val="TOC2"/>
        <w:tabs>
          <w:tab w:val="right" w:leader="dot" w:pos="8306"/>
        </w:tabs>
      </w:pPr>
      <w:hyperlink w:anchor="_Toc18655" w:history="1">
        <w:r>
          <w:rPr>
            <w:rFonts w:ascii="仿宋" w:eastAsia="仿宋" w:hAnsi="仿宋" w:cs="仿宋" w:hint="eastAsia"/>
            <w:lang w:eastAsia="zh-CN"/>
          </w:rPr>
          <w:t>(七)、机械设备安全保障措施</w:t>
        </w:r>
        <w:r>
          <w:tab/>
        </w:r>
        <w:r>
          <w:fldChar w:fldCharType="begin"/>
        </w:r>
        <w:r>
          <w:instrText xml:space="preserve"> PAGEREF _Toc18655 \h </w:instrText>
        </w:r>
        <w:r>
          <w:fldChar w:fldCharType="separate"/>
        </w:r>
        <w:r>
          <w:t>29</w:t>
        </w:r>
        <w:r>
          <w:fldChar w:fldCharType="end"/>
        </w:r>
      </w:hyperlink>
    </w:p>
    <w:p>
      <w:pPr>
        <w:pStyle w:val="TOC1"/>
        <w:tabs>
          <w:tab w:val="right" w:leader="dot" w:pos="8306"/>
        </w:tabs>
      </w:pPr>
      <w:hyperlink w:anchor="_Toc8813" w:history="1">
        <w:r>
          <w:rPr>
            <w:rFonts w:ascii="仿宋" w:eastAsia="仿宋" w:hAnsi="仿宋" w:cs="仿宋" w:hint="eastAsia"/>
            <w:lang w:eastAsia="zh-CN"/>
          </w:rPr>
          <w:t>九、火花塞项目风险管理</w:t>
        </w:r>
        <w:r>
          <w:tab/>
        </w:r>
        <w:r>
          <w:fldChar w:fldCharType="begin"/>
        </w:r>
        <w:r>
          <w:instrText xml:space="preserve"> PAGEREF _Toc8813 \h </w:instrText>
        </w:r>
        <w:r>
          <w:fldChar w:fldCharType="separate"/>
        </w:r>
        <w:r>
          <w:t>30</w:t>
        </w:r>
        <w:r>
          <w:fldChar w:fldCharType="end"/>
        </w:r>
      </w:hyperlink>
    </w:p>
    <w:p>
      <w:pPr>
        <w:pStyle w:val="TOC2"/>
        <w:tabs>
          <w:tab w:val="right" w:leader="dot" w:pos="8306"/>
        </w:tabs>
      </w:pPr>
      <w:hyperlink w:anchor="_Toc21360" w:history="1">
        <w:r>
          <w:rPr>
            <w:rFonts w:ascii="仿宋" w:eastAsia="仿宋" w:hAnsi="仿宋" w:cs="仿宋" w:hint="eastAsia"/>
            <w:lang w:eastAsia="zh-CN"/>
          </w:rPr>
          <w:t>(一)、风险识别与评估</w:t>
        </w:r>
        <w:r>
          <w:tab/>
        </w:r>
        <w:r>
          <w:fldChar w:fldCharType="begin"/>
        </w:r>
        <w:r>
          <w:instrText xml:space="preserve"> PAGEREF _Toc21360 \h </w:instrText>
        </w:r>
        <w:r>
          <w:fldChar w:fldCharType="separate"/>
        </w:r>
        <w:r>
          <w:t>30</w:t>
        </w:r>
        <w:r>
          <w:fldChar w:fldCharType="end"/>
        </w:r>
      </w:hyperlink>
    </w:p>
    <w:p>
      <w:pPr>
        <w:pStyle w:val="TOC2"/>
        <w:tabs>
          <w:tab w:val="right" w:leader="dot" w:pos="8306"/>
        </w:tabs>
      </w:pPr>
      <w:hyperlink w:anchor="_Toc26196" w:history="1">
        <w:r>
          <w:rPr>
            <w:rFonts w:ascii="仿宋" w:eastAsia="仿宋" w:hAnsi="仿宋" w:cs="仿宋" w:hint="eastAsia"/>
            <w:lang w:eastAsia="zh-CN"/>
          </w:rPr>
          <w:t>(二)、风险应对策略</w:t>
        </w:r>
        <w:r>
          <w:tab/>
        </w:r>
        <w:r>
          <w:fldChar w:fldCharType="begin"/>
        </w:r>
        <w:r>
          <w:instrText xml:space="preserve"> PAGEREF _Toc26196 \h </w:instrText>
        </w:r>
        <w:r>
          <w:fldChar w:fldCharType="separate"/>
        </w:r>
        <w:r>
          <w:t>32</w:t>
        </w:r>
        <w:r>
          <w:fldChar w:fldCharType="end"/>
        </w:r>
      </w:hyperlink>
    </w:p>
    <w:p>
      <w:pPr>
        <w:pStyle w:val="TOC2"/>
        <w:tabs>
          <w:tab w:val="right" w:leader="dot" w:pos="8306"/>
        </w:tabs>
      </w:pPr>
      <w:hyperlink w:anchor="_Toc24331" w:history="1">
        <w:r>
          <w:rPr>
            <w:rFonts w:ascii="仿宋" w:eastAsia="仿宋" w:hAnsi="仿宋" w:cs="仿宋" w:hint="eastAsia"/>
            <w:lang w:eastAsia="zh-CN"/>
          </w:rPr>
          <w:t>(三)、风险监控与控制</w:t>
        </w:r>
        <w:r>
          <w:tab/>
        </w:r>
        <w:r>
          <w:fldChar w:fldCharType="begin"/>
        </w:r>
        <w:r>
          <w:instrText xml:space="preserve"> PAGEREF _Toc24331 \h </w:instrText>
        </w:r>
        <w:r>
          <w:fldChar w:fldCharType="separate"/>
        </w:r>
        <w:r>
          <w:t>33</w:t>
        </w:r>
        <w:r>
          <w:fldChar w:fldCharType="end"/>
        </w:r>
      </w:hyperlink>
    </w:p>
    <w:p>
      <w:pPr>
        <w:pStyle w:val="TOC1"/>
        <w:tabs>
          <w:tab w:val="right" w:leader="dot" w:pos="8306"/>
        </w:tabs>
      </w:pPr>
      <w:hyperlink w:anchor="_Toc14125" w:history="1">
        <w:r>
          <w:rPr>
            <w:rFonts w:ascii="仿宋" w:eastAsia="仿宋" w:hAnsi="仿宋" w:cs="仿宋" w:hint="eastAsia"/>
            <w:lang w:eastAsia="zh-CN"/>
          </w:rPr>
          <w:t>十、火花塞项目财务管理</w:t>
        </w:r>
        <w:r>
          <w:tab/>
        </w:r>
        <w:r>
          <w:fldChar w:fldCharType="begin"/>
        </w:r>
        <w:r>
          <w:instrText xml:space="preserve"> PAGEREF _Toc14125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377" w:history="1">
        <w:r>
          <w:rPr>
            <w:rFonts w:ascii="仿宋" w:eastAsia="仿宋" w:hAnsi="仿宋" w:cs="仿宋" w:hint="eastAsia"/>
            <w:lang w:eastAsia="zh-CN"/>
          </w:rPr>
          <w:t>(一)、资金需求大</w:t>
        </w:r>
        <w:r>
          <w:tab/>
        </w:r>
        <w:r>
          <w:fldChar w:fldCharType="begin"/>
        </w:r>
        <w:r>
          <w:instrText xml:space="preserve"> PAGEREF _Toc9377 \h </w:instrText>
        </w:r>
        <w:r>
          <w:fldChar w:fldCharType="separate"/>
        </w:r>
        <w:r>
          <w:t>34</w:t>
        </w:r>
        <w:r>
          <w:fldChar w:fldCharType="end"/>
        </w:r>
      </w:hyperlink>
    </w:p>
    <w:p>
      <w:pPr>
        <w:pStyle w:val="TOC2"/>
        <w:tabs>
          <w:tab w:val="right" w:leader="dot" w:pos="8306"/>
        </w:tabs>
      </w:pPr>
      <w:hyperlink w:anchor="_Toc1191" w:history="1">
        <w:r>
          <w:rPr>
            <w:rFonts w:ascii="仿宋" w:eastAsia="仿宋" w:hAnsi="仿宋" w:cs="仿宋" w:hint="eastAsia"/>
            <w:lang w:eastAsia="zh-CN"/>
          </w:rPr>
          <w:t>(二)、研发周期长</w:t>
        </w:r>
        <w:r>
          <w:tab/>
        </w:r>
        <w:r>
          <w:fldChar w:fldCharType="begin"/>
        </w:r>
        <w:r>
          <w:instrText xml:space="preserve"> PAGEREF _Toc1191 \h </w:instrText>
        </w:r>
        <w:r>
          <w:fldChar w:fldCharType="separate"/>
        </w:r>
        <w:r>
          <w:t>35</w:t>
        </w:r>
        <w:r>
          <w:fldChar w:fldCharType="end"/>
        </w:r>
      </w:hyperlink>
    </w:p>
    <w:p>
      <w:pPr>
        <w:pStyle w:val="TOC2"/>
        <w:tabs>
          <w:tab w:val="right" w:leader="dot" w:pos="8306"/>
        </w:tabs>
      </w:pPr>
      <w:hyperlink w:anchor="_Toc3485" w:history="1">
        <w:r>
          <w:rPr>
            <w:rFonts w:ascii="仿宋" w:eastAsia="仿宋" w:hAnsi="仿宋" w:cs="仿宋" w:hint="eastAsia"/>
            <w:lang w:eastAsia="zh-CN"/>
          </w:rPr>
          <w:t>(三)、市场风险大</w:t>
        </w:r>
        <w:r>
          <w:tab/>
        </w:r>
        <w:r>
          <w:fldChar w:fldCharType="begin"/>
        </w:r>
        <w:r>
          <w:instrText xml:space="preserve"> PAGEREF _Toc3485 \h </w:instrText>
        </w:r>
        <w:r>
          <w:fldChar w:fldCharType="separate"/>
        </w:r>
        <w:r>
          <w:t>37</w:t>
        </w:r>
        <w:r>
          <w:fldChar w:fldCharType="end"/>
        </w:r>
      </w:hyperlink>
    </w:p>
    <w:p>
      <w:pPr>
        <w:pStyle w:val="TOC2"/>
        <w:tabs>
          <w:tab w:val="right" w:leader="dot" w:pos="8306"/>
        </w:tabs>
      </w:pPr>
      <w:hyperlink w:anchor="_Toc20758" w:history="1">
        <w:r>
          <w:rPr>
            <w:rFonts w:ascii="仿宋" w:eastAsia="仿宋" w:hAnsi="仿宋" w:cs="仿宋" w:hint="eastAsia"/>
            <w:lang w:eastAsia="zh-CN"/>
          </w:rPr>
          <w:t>(四)、利润率高</w:t>
        </w:r>
        <w:r>
          <w:tab/>
        </w:r>
        <w:r>
          <w:fldChar w:fldCharType="begin"/>
        </w:r>
        <w:r>
          <w:instrText xml:space="preserve"> PAGEREF _Toc20758 \h </w:instrText>
        </w:r>
        <w:r>
          <w:fldChar w:fldCharType="separate"/>
        </w:r>
        <w:r>
          <w:t>39</w:t>
        </w:r>
        <w:r>
          <w:fldChar w:fldCharType="end"/>
        </w:r>
      </w:hyperlink>
    </w:p>
    <w:p>
      <w:pPr>
        <w:pStyle w:val="TOC1"/>
        <w:tabs>
          <w:tab w:val="right" w:leader="dot" w:pos="8306"/>
        </w:tabs>
      </w:pPr>
      <w:hyperlink w:anchor="_Toc8016" w:history="1">
        <w:r>
          <w:rPr>
            <w:rFonts w:ascii="仿宋" w:eastAsia="仿宋" w:hAnsi="仿宋" w:cs="仿宋" w:hint="eastAsia"/>
            <w:lang w:eastAsia="zh-CN"/>
          </w:rPr>
          <w:t>十一、火花塞项目环境影响分析</w:t>
        </w:r>
        <w:r>
          <w:tab/>
        </w:r>
        <w:r>
          <w:fldChar w:fldCharType="begin"/>
        </w:r>
        <w:r>
          <w:instrText xml:space="preserve"> PAGEREF _Toc8016 \h </w:instrText>
        </w:r>
        <w:r>
          <w:fldChar w:fldCharType="separate"/>
        </w:r>
        <w:r>
          <w:t>41</w:t>
        </w:r>
        <w:r>
          <w:fldChar w:fldCharType="end"/>
        </w:r>
      </w:hyperlink>
    </w:p>
    <w:p>
      <w:pPr>
        <w:pStyle w:val="TOC2"/>
        <w:tabs>
          <w:tab w:val="right" w:leader="dot" w:pos="8306"/>
        </w:tabs>
      </w:pPr>
      <w:hyperlink w:anchor="_Toc4002" w:history="1">
        <w:r>
          <w:rPr>
            <w:rFonts w:ascii="仿宋" w:eastAsia="仿宋" w:hAnsi="仿宋" w:cs="仿宋" w:hint="eastAsia"/>
            <w:lang w:eastAsia="zh-CN"/>
          </w:rPr>
          <w:t>(一)、建设区域环境质量现状</w:t>
        </w:r>
        <w:r>
          <w:tab/>
        </w:r>
        <w:r>
          <w:fldChar w:fldCharType="begin"/>
        </w:r>
        <w:r>
          <w:instrText xml:space="preserve"> PAGEREF _Toc4002 \h </w:instrText>
        </w:r>
        <w:r>
          <w:fldChar w:fldCharType="separate"/>
        </w:r>
        <w:r>
          <w:t>41</w:t>
        </w:r>
        <w:r>
          <w:fldChar w:fldCharType="end"/>
        </w:r>
      </w:hyperlink>
    </w:p>
    <w:p>
      <w:pPr>
        <w:pStyle w:val="TOC2"/>
        <w:tabs>
          <w:tab w:val="right" w:leader="dot" w:pos="8306"/>
        </w:tabs>
      </w:pPr>
      <w:hyperlink w:anchor="_Toc32469" w:history="1">
        <w:r>
          <w:rPr>
            <w:rFonts w:ascii="仿宋" w:eastAsia="仿宋" w:hAnsi="仿宋" w:cs="仿宋" w:hint="eastAsia"/>
            <w:lang w:eastAsia="zh-CN"/>
          </w:rPr>
          <w:t>(二)、建设期环境保护</w:t>
        </w:r>
        <w:r>
          <w:tab/>
        </w:r>
        <w:r>
          <w:fldChar w:fldCharType="begin"/>
        </w:r>
        <w:r>
          <w:instrText xml:space="preserve"> PAGEREF _Toc32469 \h </w:instrText>
        </w:r>
        <w:r>
          <w:fldChar w:fldCharType="separate"/>
        </w:r>
        <w:r>
          <w:t>43</w:t>
        </w:r>
        <w:r>
          <w:fldChar w:fldCharType="end"/>
        </w:r>
      </w:hyperlink>
    </w:p>
    <w:p>
      <w:pPr>
        <w:pStyle w:val="TOC2"/>
        <w:tabs>
          <w:tab w:val="right" w:leader="dot" w:pos="8306"/>
        </w:tabs>
      </w:pPr>
      <w:hyperlink w:anchor="_Toc15668" w:history="1">
        <w:r>
          <w:rPr>
            <w:rFonts w:ascii="仿宋" w:eastAsia="仿宋" w:hAnsi="仿宋" w:cs="仿宋" w:hint="eastAsia"/>
            <w:lang w:eastAsia="zh-CN"/>
          </w:rPr>
          <w:t>(三)、运营期环境保护</w:t>
        </w:r>
        <w:r>
          <w:tab/>
        </w:r>
        <w:r>
          <w:fldChar w:fldCharType="begin"/>
        </w:r>
        <w:r>
          <w:instrText xml:space="preserve"> PAGEREF _Toc15668 \h </w:instrText>
        </w:r>
        <w:r>
          <w:fldChar w:fldCharType="separate"/>
        </w:r>
        <w:r>
          <w:t>44</w:t>
        </w:r>
        <w:r>
          <w:fldChar w:fldCharType="end"/>
        </w:r>
      </w:hyperlink>
    </w:p>
    <w:p>
      <w:pPr>
        <w:pStyle w:val="TOC2"/>
        <w:tabs>
          <w:tab w:val="right" w:leader="dot" w:pos="8306"/>
        </w:tabs>
      </w:pPr>
      <w:hyperlink w:anchor="_Toc14564" w:history="1">
        <w:r>
          <w:rPr>
            <w:rFonts w:ascii="仿宋" w:eastAsia="仿宋" w:hAnsi="仿宋" w:cs="仿宋" w:hint="eastAsia"/>
            <w:lang w:eastAsia="zh-CN"/>
          </w:rPr>
          <w:t>(四)、火花塞项目建设对区域经济的影响</w:t>
        </w:r>
        <w:r>
          <w:tab/>
        </w:r>
        <w:r>
          <w:fldChar w:fldCharType="begin"/>
        </w:r>
        <w:r>
          <w:instrText xml:space="preserve"> PAGEREF _Toc14564 \h </w:instrText>
        </w:r>
        <w:r>
          <w:fldChar w:fldCharType="separate"/>
        </w:r>
        <w:r>
          <w:t>45</w:t>
        </w:r>
        <w:r>
          <w:fldChar w:fldCharType="end"/>
        </w:r>
      </w:hyperlink>
    </w:p>
    <w:p>
      <w:pPr>
        <w:pStyle w:val="TOC2"/>
        <w:tabs>
          <w:tab w:val="right" w:leader="dot" w:pos="8306"/>
        </w:tabs>
      </w:pPr>
      <w:hyperlink w:anchor="_Toc20834" w:history="1">
        <w:r>
          <w:rPr>
            <w:rFonts w:ascii="仿宋" w:eastAsia="仿宋" w:hAnsi="仿宋" w:cs="仿宋" w:hint="eastAsia"/>
            <w:lang w:eastAsia="zh-CN"/>
          </w:rPr>
          <w:t>(五)、废弃物处理</w:t>
        </w:r>
        <w:r>
          <w:tab/>
        </w:r>
        <w:r>
          <w:fldChar w:fldCharType="begin"/>
        </w:r>
        <w:r>
          <w:instrText xml:space="preserve"> PAGEREF _Toc20834 \h </w:instrText>
        </w:r>
        <w:r>
          <w:fldChar w:fldCharType="separate"/>
        </w:r>
        <w:r>
          <w:t>47</w:t>
        </w:r>
        <w:r>
          <w:fldChar w:fldCharType="end"/>
        </w:r>
      </w:hyperlink>
    </w:p>
    <w:p>
      <w:pPr>
        <w:pStyle w:val="TOC2"/>
        <w:tabs>
          <w:tab w:val="right" w:leader="dot" w:pos="8306"/>
        </w:tabs>
      </w:pPr>
      <w:hyperlink w:anchor="_Toc5485" w:history="1">
        <w:r>
          <w:rPr>
            <w:rFonts w:ascii="仿宋" w:eastAsia="仿宋" w:hAnsi="仿宋" w:cs="仿宋" w:hint="eastAsia"/>
            <w:lang w:eastAsia="zh-CN"/>
          </w:rPr>
          <w:t>(六)、特殊环境影响分析</w:t>
        </w:r>
        <w:r>
          <w:tab/>
        </w:r>
        <w:r>
          <w:fldChar w:fldCharType="begin"/>
        </w:r>
        <w:r>
          <w:instrText xml:space="preserve"> PAGEREF _Toc5485 \h </w:instrText>
        </w:r>
        <w:r>
          <w:fldChar w:fldCharType="separate"/>
        </w:r>
        <w:r>
          <w:t>48</w:t>
        </w:r>
        <w:r>
          <w:fldChar w:fldCharType="end"/>
        </w:r>
      </w:hyperlink>
    </w:p>
    <w:p>
      <w:pPr>
        <w:pStyle w:val="TOC2"/>
        <w:tabs>
          <w:tab w:val="right" w:leader="dot" w:pos="8306"/>
        </w:tabs>
      </w:pPr>
      <w:hyperlink w:anchor="_Toc20524" w:history="1">
        <w:r>
          <w:rPr>
            <w:rFonts w:ascii="仿宋" w:eastAsia="仿宋" w:hAnsi="仿宋" w:cs="仿宋" w:hint="eastAsia"/>
            <w:lang w:eastAsia="zh-CN"/>
          </w:rPr>
          <w:t>(七)、清洁生产</w:t>
        </w:r>
        <w:r>
          <w:tab/>
        </w:r>
        <w:r>
          <w:fldChar w:fldCharType="begin"/>
        </w:r>
        <w:r>
          <w:instrText xml:space="preserve"> PAGEREF _Toc20524 \h </w:instrText>
        </w:r>
        <w:r>
          <w:fldChar w:fldCharType="separate"/>
        </w:r>
        <w:r>
          <w:t>49</w:t>
        </w:r>
        <w:r>
          <w:fldChar w:fldCharType="end"/>
        </w:r>
      </w:hyperlink>
    </w:p>
    <w:p>
      <w:pPr>
        <w:pStyle w:val="TOC2"/>
        <w:tabs>
          <w:tab w:val="right" w:leader="dot" w:pos="8306"/>
        </w:tabs>
      </w:pPr>
      <w:hyperlink w:anchor="_Toc15612" w:history="1">
        <w:r>
          <w:rPr>
            <w:rFonts w:ascii="仿宋" w:eastAsia="仿宋" w:hAnsi="仿宋" w:cs="仿宋" w:hint="eastAsia"/>
            <w:lang w:eastAsia="zh-CN"/>
          </w:rPr>
          <w:t>(八)、环境保护综合评价</w:t>
        </w:r>
        <w:r>
          <w:tab/>
        </w:r>
        <w:r>
          <w:fldChar w:fldCharType="begin"/>
        </w:r>
        <w:r>
          <w:instrText xml:space="preserve"> PAGEREF _Toc15612 \h </w:instrText>
        </w:r>
        <w:r>
          <w:fldChar w:fldCharType="separate"/>
        </w:r>
        <w:r>
          <w:t>51</w:t>
        </w:r>
        <w:r>
          <w:fldChar w:fldCharType="end"/>
        </w:r>
      </w:hyperlink>
    </w:p>
    <w:p>
      <w:pPr>
        <w:pStyle w:val="TOC1"/>
        <w:tabs>
          <w:tab w:val="right" w:leader="dot" w:pos="8306"/>
        </w:tabs>
      </w:pPr>
      <w:hyperlink w:anchor="_Toc19028" w:history="1">
        <w:r>
          <w:rPr>
            <w:rFonts w:ascii="仿宋" w:eastAsia="仿宋" w:hAnsi="仿宋" w:cs="仿宋" w:hint="eastAsia"/>
            <w:lang w:eastAsia="zh-CN"/>
          </w:rPr>
          <w:t>十二、火花塞项目创新与研发</w:t>
        </w:r>
        <w:r>
          <w:tab/>
        </w:r>
        <w:r>
          <w:fldChar w:fldCharType="begin"/>
        </w:r>
        <w:r>
          <w:instrText xml:space="preserve"> PAGEREF _Toc19028 \h </w:instrText>
        </w:r>
        <w:r>
          <w:fldChar w:fldCharType="separate"/>
        </w:r>
        <w:r>
          <w:t>52</w:t>
        </w:r>
        <w:r>
          <w:fldChar w:fldCharType="end"/>
        </w:r>
      </w:hyperlink>
    </w:p>
    <w:p>
      <w:pPr>
        <w:pStyle w:val="TOC2"/>
        <w:tabs>
          <w:tab w:val="right" w:leader="dot" w:pos="8306"/>
        </w:tabs>
      </w:pPr>
      <w:hyperlink w:anchor="_Toc26153" w:history="1">
        <w:r>
          <w:rPr>
            <w:rFonts w:ascii="仿宋" w:eastAsia="仿宋" w:hAnsi="仿宋" w:cs="仿宋" w:hint="eastAsia"/>
            <w:lang w:eastAsia="zh-CN"/>
          </w:rPr>
          <w:t>(一)、创新策略与方向</w:t>
        </w:r>
        <w:r>
          <w:tab/>
        </w:r>
        <w:r>
          <w:fldChar w:fldCharType="begin"/>
        </w:r>
        <w:r>
          <w:instrText xml:space="preserve"> PAGEREF _Toc26153 \h </w:instrText>
        </w:r>
        <w:r>
          <w:fldChar w:fldCharType="separate"/>
        </w:r>
        <w:r>
          <w:t>52</w:t>
        </w:r>
        <w:r>
          <w:fldChar w:fldCharType="end"/>
        </w:r>
      </w:hyperlink>
    </w:p>
    <w:p>
      <w:pPr>
        <w:pStyle w:val="TOC2"/>
        <w:tabs>
          <w:tab w:val="right" w:leader="dot" w:pos="8306"/>
        </w:tabs>
      </w:pPr>
      <w:hyperlink w:anchor="_Toc18816" w:history="1">
        <w:r>
          <w:rPr>
            <w:rFonts w:ascii="仿宋" w:eastAsia="仿宋" w:hAnsi="仿宋" w:cs="仿宋" w:hint="eastAsia"/>
            <w:lang w:eastAsia="zh-CN"/>
          </w:rPr>
          <w:t>(二)、研发规划与投入</w:t>
        </w:r>
        <w:r>
          <w:tab/>
        </w:r>
        <w:r>
          <w:fldChar w:fldCharType="begin"/>
        </w:r>
        <w:r>
          <w:instrText xml:space="preserve"> PAGEREF _Toc18816 \h </w:instrText>
        </w:r>
        <w:r>
          <w:fldChar w:fldCharType="separate"/>
        </w:r>
        <w:r>
          <w:t>53</w:t>
        </w:r>
        <w:r>
          <w:fldChar w:fldCharType="end"/>
        </w:r>
      </w:hyperlink>
    </w:p>
    <w:p>
      <w:pPr>
        <w:pStyle w:val="TOC1"/>
        <w:tabs>
          <w:tab w:val="right" w:leader="dot" w:pos="8306"/>
        </w:tabs>
      </w:pPr>
      <w:hyperlink w:anchor="_Toc13223" w:history="1">
        <w:r>
          <w:rPr>
            <w:rFonts w:ascii="仿宋" w:eastAsia="仿宋" w:hAnsi="仿宋" w:cs="仿宋" w:hint="eastAsia"/>
            <w:lang w:eastAsia="zh-CN"/>
          </w:rPr>
          <w:t>十三、火花塞项目变更管理</w:t>
        </w:r>
        <w:r>
          <w:tab/>
        </w:r>
        <w:r>
          <w:fldChar w:fldCharType="begin"/>
        </w:r>
        <w:r>
          <w:instrText xml:space="preserve"> PAGEREF _Toc13223 \h </w:instrText>
        </w:r>
        <w:r>
          <w:fldChar w:fldCharType="separate"/>
        </w:r>
        <w:r>
          <w:t>55</w:t>
        </w:r>
        <w:r>
          <w:fldChar w:fldCharType="end"/>
        </w:r>
      </w:hyperlink>
    </w:p>
    <w:p>
      <w:pPr>
        <w:pStyle w:val="TOC2"/>
        <w:tabs>
          <w:tab w:val="right" w:leader="dot" w:pos="8306"/>
        </w:tabs>
      </w:pPr>
      <w:hyperlink w:anchor="_Toc20124" w:history="1">
        <w:r>
          <w:rPr>
            <w:rFonts w:ascii="仿宋" w:eastAsia="仿宋" w:hAnsi="仿宋" w:cs="仿宋" w:hint="eastAsia"/>
            <w:lang w:eastAsia="zh-CN"/>
          </w:rPr>
          <w:t>(一)、变更申请与评估</w:t>
        </w:r>
        <w:r>
          <w:tab/>
        </w:r>
        <w:r>
          <w:fldChar w:fldCharType="begin"/>
        </w:r>
        <w:r>
          <w:instrText xml:space="preserve"> PAGEREF _Toc20124 \h </w:instrText>
        </w:r>
        <w:r>
          <w:fldChar w:fldCharType="separate"/>
        </w:r>
        <w:r>
          <w:t>55</w:t>
        </w:r>
        <w:r>
          <w:fldChar w:fldCharType="end"/>
        </w:r>
      </w:hyperlink>
    </w:p>
    <w:p>
      <w:pPr>
        <w:pStyle w:val="TOC2"/>
        <w:tabs>
          <w:tab w:val="right" w:leader="dot" w:pos="8306"/>
        </w:tabs>
      </w:pPr>
      <w:hyperlink w:anchor="_Toc28591" w:history="1">
        <w:r>
          <w:rPr>
            <w:rFonts w:ascii="仿宋" w:eastAsia="仿宋" w:hAnsi="仿宋" w:cs="仿宋" w:hint="eastAsia"/>
            <w:lang w:eastAsia="zh-CN"/>
          </w:rPr>
          <w:t>(二)、变更实施与控制</w:t>
        </w:r>
        <w:r>
          <w:tab/>
        </w:r>
        <w:r>
          <w:fldChar w:fldCharType="begin"/>
        </w:r>
        <w:r>
          <w:instrText xml:space="preserve"> PAGEREF _Toc28591 \h </w:instrText>
        </w:r>
        <w:r>
          <w:fldChar w:fldCharType="separate"/>
        </w:r>
        <w:r>
          <w:t>55</w:t>
        </w:r>
        <w:r>
          <w:fldChar w:fldCharType="end"/>
        </w:r>
      </w:hyperlink>
    </w:p>
    <w:p>
      <w:pPr>
        <w:pStyle w:val="TOC1"/>
        <w:tabs>
          <w:tab w:val="right" w:leader="dot" w:pos="8306"/>
        </w:tabs>
      </w:pPr>
      <w:hyperlink w:anchor="_Toc31759" w:history="1">
        <w:r>
          <w:rPr>
            <w:rFonts w:ascii="仿宋" w:eastAsia="仿宋" w:hAnsi="仿宋" w:cs="仿宋" w:hint="eastAsia"/>
            <w:lang w:eastAsia="zh-CN"/>
          </w:rPr>
          <w:t>十四、风险识别与分类</w:t>
        </w:r>
        <w:r>
          <w:tab/>
        </w:r>
        <w:r>
          <w:fldChar w:fldCharType="begin"/>
        </w:r>
        <w:r>
          <w:instrText xml:space="preserve"> PAGEREF _Toc31759 \h </w:instrText>
        </w:r>
        <w:r>
          <w:fldChar w:fldCharType="separate"/>
        </w:r>
        <w:r>
          <w:t>56</w:t>
        </w:r>
        <w:r>
          <w:fldChar w:fldCharType="end"/>
        </w:r>
      </w:hyperlink>
    </w:p>
    <w:p>
      <w:pPr>
        <w:pStyle w:val="TOC2"/>
        <w:tabs>
          <w:tab w:val="right" w:leader="dot" w:pos="8306"/>
        </w:tabs>
      </w:pPr>
      <w:hyperlink w:anchor="_Toc30679" w:history="1">
        <w:r>
          <w:rPr>
            <w:rFonts w:ascii="仿宋" w:eastAsia="仿宋" w:hAnsi="仿宋" w:cs="仿宋" w:hint="eastAsia"/>
            <w:lang w:eastAsia="zh-CN"/>
          </w:rPr>
          <w:t>(一)、风险识别</w:t>
        </w:r>
        <w:r>
          <w:tab/>
        </w:r>
        <w:r>
          <w:fldChar w:fldCharType="begin"/>
        </w:r>
        <w:r>
          <w:instrText xml:space="preserve"> PAGEREF _Toc30679 \h </w:instrText>
        </w:r>
        <w:r>
          <w:fldChar w:fldCharType="separate"/>
        </w:r>
        <w:r>
          <w:t>56</w:t>
        </w:r>
        <w:r>
          <w:fldChar w:fldCharType="end"/>
        </w:r>
      </w:hyperlink>
    </w:p>
    <w:p>
      <w:pPr>
        <w:pStyle w:val="TOC2"/>
        <w:tabs>
          <w:tab w:val="right" w:leader="dot" w:pos="8306"/>
        </w:tabs>
      </w:pPr>
      <w:hyperlink w:anchor="_Toc4792" w:history="1">
        <w:r>
          <w:rPr>
            <w:rFonts w:ascii="仿宋" w:eastAsia="仿宋" w:hAnsi="仿宋" w:cs="仿宋" w:hint="eastAsia"/>
            <w:lang w:eastAsia="zh-CN"/>
          </w:rPr>
          <w:t>(二)、风险分类</w:t>
        </w:r>
        <w:r>
          <w:tab/>
        </w:r>
        <w:r>
          <w:fldChar w:fldCharType="begin"/>
        </w:r>
        <w:r>
          <w:instrText xml:space="preserve"> PAGEREF _Toc4792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80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134"/>
      <w:r>
        <w:rPr>
          <w:rFonts w:ascii="仿宋" w:eastAsia="仿宋" w:hAnsi="仿宋" w:cs="仿宋" w:hint="eastAsia"/>
          <w:sz w:val="28"/>
          <w:lang w:eastAsia="zh-CN"/>
        </w:rPr>
        <w:t>一、火花塞项目选址可行性分析</w:t>
      </w:r>
      <w:bookmarkEnd w:id="2"/>
    </w:p>
    <w:p>
      <w:pPr>
        <w:pStyle w:val="Heading2"/>
        <w:rPr>
          <w:rFonts w:ascii="仿宋" w:eastAsia="仿宋" w:hAnsi="仿宋" w:cs="仿宋" w:hint="eastAsia"/>
          <w:lang w:eastAsia="zh-CN"/>
        </w:rPr>
      </w:pPr>
      <w:bookmarkStart w:id="3" w:name="_Toc10052"/>
      <w:r>
        <w:rPr>
          <w:rFonts w:ascii="仿宋" w:eastAsia="仿宋" w:hAnsi="仿宋" w:cs="仿宋" w:hint="eastAsia"/>
          <w:lang w:eastAsia="zh-CN"/>
        </w:rPr>
        <w:t>(一)、火花塞项目选址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该火花塞项目选址位于XX省XX市XX区XXX街道</w:t>
      </w:r>
    </w:p>
    <w:p>
      <w:pPr>
        <w:pStyle w:val="Heading2"/>
        <w:ind w:firstLine="560" w:firstLineChars="200"/>
        <w:rPr>
          <w:rFonts w:ascii="仿宋" w:eastAsia="仿宋" w:hAnsi="仿宋" w:cs="仿宋" w:hint="eastAsia"/>
          <w:sz w:val="28"/>
          <w:lang w:eastAsia="zh-CN"/>
        </w:rPr>
      </w:pPr>
      <w:bookmarkStart w:id="4" w:name="_Toc1782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火花塞项目的征地面积将根据火花塞项目的实际规模和需求进行精确规划。具体面积XXX平方米，旨在确保火花塞项目不仅能够满足当前的发展需求，还能够预留空间以适应未来的扩展。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净用地面积是在征地面积基础上去除不可利用面积后的实际可开发用地。具体面积XXX平方米，考虑到环保、交通、安全等多方面因素，以确保火花塞项目在整体利用效率上达到最优。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火花塞项目计划建设的建筑总规模具体面积XXX平方米。这一规模的确定综合考虑了火花塞项目的性质、规模，以及城市规划的相关要求，确保建筑布局与周边环境协调一致。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绿地率是火花塞项目用地中被规划为绿地的比例。具体面积XXX平方米，旨在通过合理规划绿地，改善火花塞项目周边环境，提升居民生活质量，并符合城市整体绿化规划。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容积率是用地上可以建设的建筑总体积与用地面积之比。具体面积XXX，通过合理的容积率规划，确保火花塞项目建筑规模与周边环境和谐共生。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确保火花塞项目选址与当地城市规划相一致，具体面积XXX平方米。通过与城市规划部门深入沟通，确保火花塞项目不仅符合城市的整体发展方向，还能够融入城市的发展布局，为城市的长远发展贡献力量。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充分了解并确保火花塞项目选址符合当地产业政策，具体面积XXX平方米。这包括火花塞项目对当地经济的促进作用，以及对相关产业的带动效应，确保火花塞项目与地方政府的产业政策保持一致，促进共赢合作。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用地总体要求必须符合环保和可持续发展的原则，具体面积XXX平方米。通过采用绿色建筑设计、节能减排等措施，确保火花塞项目在建设和运营过程中对环境的影响最小化，达到可持续发展的要求。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确保火花塞项目选址具备必要的公共设施配套，具体面积XXX平方米。这包括交通便利性、教育、医疗等基础设施，以提高居民生活品质，使得火花塞项目选址更具吸引力。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考虑用地总体要求对当地社会稳定性的影响，具体面积XXX平方米。通过深入了解当地社区反馈，确保火花塞项目的选址和建设过程对当地社会和谐稳定产生积极作用。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火花塞项目选址不仅符合法规和规划，还在实际操作中具有可行性。这一全面规划将为火花塞项目的成功实施提供坚实的基础，确保火花塞项目选址阶段就能够奠定良好的发展基础。</w:t>
      </w:r>
    </w:p>
    <w:p>
      <w:pPr>
        <w:pStyle w:val="Heading2"/>
        <w:ind w:firstLine="560" w:firstLineChars="200"/>
        <w:rPr>
          <w:rFonts w:ascii="仿宋" w:eastAsia="仿宋" w:hAnsi="仿宋" w:cs="仿宋" w:hint="eastAsia"/>
          <w:sz w:val="28"/>
          <w:lang w:eastAsia="zh-CN"/>
        </w:rPr>
      </w:pPr>
      <w:bookmarkStart w:id="5" w:name="_Toc5907"/>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花塞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火花塞项目的设备规划和空间设计中，我们将采取灵活设备布局的措施。设备布局将根据实际需求进行灵活设计，避免不必要的浪费。通过合理规划设备摆放位置，我们将提高设备的利用率，减少设备间距，以确保火花塞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火花塞项目内部引入共享设施的概念，例如共享会议室、办公区等。通过这种方式，我们可以减少对资源的重复建设，提高资源共享效率，从而减小火花塞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687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火花塞项目的总图布置中，我们将不同功能区域进行明确的规划，以最大程度满足火花塞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817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我们首先关注市场因素，包括潜在客户分布、竞争对手位置、市场需求等。通过深入的市场调研，我们能够更准确地评估选址对于市场开拓和产品销售的影响，确保火花塞项目能够在有利的市场环境中蓬勃发展。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火花塞项目对环境的影响是综合评价的重要因素之一。我们将详细考虑选址周边的自然环境、生态保护区、水源地等情况，确保火花塞项目的建设和运营对环境影响最小化，并符合当地的环保法规标准。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对选址的评价还需充分考虑当地政府的产业政策和法规。我们将详细了解火花塞项目所在地的相关政策，确保火花塞项目的规划和运营与当地法规相符，降低不必要的法律风险。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考虑到社会稳定性对企业运营的重要性，我们将评估选址地区的社会安全情况、劳工关系、社区反馈等方面，以确保火花塞项目的建设和运营不会受到社会稳定性的负面影响。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最后，我们将综合考虑用地成本，包括土地购置费用、土地开发成本等。通过对用地成本的详细评估，我们能够做出更为精确的经济效益分析，为火花塞项目的投资决策提供有力支持。</w:t>
      </w:r>
    </w:p>
    <w:p>
      <w:pPr>
        <w:pStyle w:val="Heading1"/>
        <w:ind w:firstLine="560" w:firstLineChars="200"/>
        <w:rPr>
          <w:rFonts w:ascii="仿宋" w:eastAsia="仿宋" w:hAnsi="仿宋" w:cs="仿宋" w:hint="eastAsia"/>
          <w:sz w:val="28"/>
          <w:lang w:eastAsia="zh-CN"/>
        </w:rPr>
      </w:pPr>
      <w:bookmarkStart w:id="8" w:name="_Toc17439"/>
      <w:r>
        <w:rPr>
          <w:rFonts w:ascii="仿宋" w:eastAsia="仿宋" w:hAnsi="仿宋" w:cs="仿宋" w:hint="eastAsia"/>
          <w:sz w:val="28"/>
          <w:lang w:eastAsia="zh-CN"/>
        </w:rPr>
        <w:t>二、火花塞项目土建工程</w:t>
      </w:r>
      <w:bookmarkEnd w:id="8"/>
    </w:p>
    <w:p>
      <w:pPr>
        <w:pStyle w:val="Heading2"/>
        <w:rPr>
          <w:rFonts w:ascii="仿宋" w:eastAsia="仿宋" w:hAnsi="仿宋" w:cs="仿宋" w:hint="eastAsia"/>
          <w:lang w:eastAsia="zh-CN"/>
        </w:rPr>
      </w:pPr>
      <w:bookmarkStart w:id="9" w:name="_Toc20812"/>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在火花塞项目的建筑工程设计中，我们将秉承一系列重要的设计原则，以确保火花塞项目建筑在功能、美观、可持续性等方面达到最佳效果。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首要原则是确保建筑的功能性得到最大化的发挥。我们将充分理解火花塞项目的实际需求，合理布局各个功能区域，保证建筑在满足业务需求的同时，提供高效的工作环境。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在建筑设计中，我们将综合考虑建设和运营成本。通过精细的经济效益分析，确保设计方案在高效利用资源的同时，对火花塞项目的长期盈利能力有积极的贡献。</w:t>
      </w:r>
    </w:p>
    <w:p>
      <w:pPr>
        <w:pStyle w:val="Heading2"/>
        <w:ind w:firstLine="560" w:firstLineChars="200"/>
        <w:rPr>
          <w:rFonts w:ascii="仿宋" w:eastAsia="仿宋" w:hAnsi="仿宋" w:cs="仿宋" w:hint="eastAsia"/>
          <w:sz w:val="28"/>
          <w:lang w:eastAsia="zh-CN"/>
        </w:rPr>
      </w:pPr>
      <w:bookmarkStart w:id="10" w:name="_Toc16440"/>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火花塞项目的土建工程设计中，我们将精准设定设计年限，结合火花塞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火花塞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8713"/>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火花塞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火花塞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火花塞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3305"/>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本期工程火花塞项目预计总建筑面积XXX平方米，其中：计容建筑面积XXX平方米，计划建筑工程投资XX万元，占火花塞项目总投资的XX%。</w:t>
      </w:r>
    </w:p>
    <w:p>
      <w:pPr>
        <w:pStyle w:val="Heading1"/>
        <w:ind w:firstLine="560" w:firstLineChars="200"/>
        <w:rPr>
          <w:rFonts w:ascii="仿宋" w:eastAsia="仿宋" w:hAnsi="仿宋" w:cs="仿宋" w:hint="eastAsia"/>
          <w:sz w:val="28"/>
          <w:lang w:eastAsia="zh-CN"/>
        </w:rPr>
      </w:pPr>
      <w:bookmarkStart w:id="13" w:name="_Toc5667"/>
      <w:r>
        <w:rPr>
          <w:rFonts w:ascii="仿宋" w:eastAsia="仿宋" w:hAnsi="仿宋" w:cs="仿宋" w:hint="eastAsia"/>
          <w:sz w:val="28"/>
          <w:lang w:eastAsia="zh-CN"/>
        </w:rPr>
        <w:t>三、火花塞项目可持续发展</w:t>
      </w:r>
      <w:bookmarkEnd w:id="13"/>
    </w:p>
    <w:p>
      <w:pPr>
        <w:pStyle w:val="Heading2"/>
        <w:rPr>
          <w:rFonts w:ascii="仿宋" w:eastAsia="仿宋" w:hAnsi="仿宋" w:cs="仿宋" w:hint="eastAsia"/>
          <w:lang w:eastAsia="zh-CN"/>
        </w:rPr>
      </w:pPr>
      <w:bookmarkStart w:id="14" w:name="_Toc28213"/>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火花塞项目中，火花塞项目团队着眼于未来，明确了可持续发展的战略方向。制定的具体可持续发展目标包括降低资源使用、采用环保技术、最大化社会效益等。这一步骤不仅有助于火花塞项目在环保和社会责任方面达到最高标准，也为未来提供了明确的指引，确保火花塞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可持续实践的融入火花塞项目管理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火花塞项目管理周期。从火花塞项目规划开始，火花塞项目团队就考虑了环境和社会的因素。在执行阶段，火花塞项目团队积极推动绿色技术的应用，优化资源利用。此外，关注员工的社会责任，通过培训和沟通活动提高员工对可持续发展的认知，使他们能够在日常工作中践行可持续实践。这些举措不仅为火花塞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22227"/>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扎根于火花塞项目的可持续发展理念，我们深信环保与社会责任是火花塞项目成功的关键支柱。在火花塞项目的每一步，我们都致力于通过创新和实践，履行对环境和社会的坚定责任。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火花塞项目团队通过引入先进的环保技术、建立高效的废物处理系统以及推动能源节约措施，积极履行环保责任。定期的环保监测和评估确保火花塞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火花塞项目不仅致力于自身可持续发展，还注重对社会的回馈。通过支持社区火花塞项目、参与慈善事业、提供培训机会等方式，火花塞项目积极履行社会责任。与当地社区建立积极互动，关注员工的工作与生活平衡，以及员工的身心健康，是火花塞项目在社会责任层面的关键举措。这样的实践不仅增强了火花塞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25515"/>
      <w:r>
        <w:rPr>
          <w:rFonts w:ascii="仿宋" w:eastAsia="仿宋" w:hAnsi="仿宋" w:cs="仿宋" w:hint="eastAsia"/>
          <w:sz w:val="28"/>
          <w:lang w:eastAsia="zh-CN"/>
        </w:rPr>
        <w:t>四、火花塞项目危机管理</w:t>
      </w:r>
      <w:bookmarkEnd w:id="16"/>
    </w:p>
    <w:p>
      <w:pPr>
        <w:pStyle w:val="Heading2"/>
        <w:rPr>
          <w:rFonts w:ascii="仿宋" w:eastAsia="仿宋" w:hAnsi="仿宋" w:cs="仿宋" w:hint="eastAsia"/>
          <w:lang w:eastAsia="zh-CN"/>
        </w:rPr>
      </w:pPr>
      <w:bookmarkStart w:id="17" w:name="_Toc23931"/>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火花塞项目危机管理中，危机预警与识别是确保火花塞项目稳健运行的核心步骤。通过建立全面的监测机制，火花塞项目团队旨在及时发现和理解潜在的风险和危机因素，以便采取及时的预防和应对措施，确保火花塞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首先，通过深入的风险评估，火花塞项目团队全面分析了整个火花塞项目和各个阶段可能存在的威胁。这包括准确评估每个潜在风险的发生概率和可能影响的程度，为后续危机预警提供了有力支持。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火花塞项目团队着重于明确定义火花塞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火花塞项目进展的持续监控，团队能够及时发现潜在问题并作出迅速反应。火花塞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在这一阶段，团队的专业素养和反应速度将发挥至关重要的作用，以确保潜在危机能够在初期得到有效的处理，最大程度地减轻负面影响。通过危机预警与识别，火花塞项目得以更有序、可控地推进。</w:t>
      </w:r>
    </w:p>
    <w:p>
      <w:pPr>
        <w:pStyle w:val="Heading2"/>
        <w:ind w:firstLine="560" w:firstLineChars="200"/>
        <w:rPr>
          <w:rFonts w:ascii="仿宋" w:eastAsia="仿宋" w:hAnsi="仿宋" w:cs="仿宋" w:hint="eastAsia"/>
          <w:sz w:val="28"/>
          <w:lang w:eastAsia="zh-CN"/>
        </w:rPr>
      </w:pPr>
      <w:bookmarkStart w:id="18" w:name="_Toc29106"/>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在危机发生时，火花塞项目团队立即行动，成立了应急小组。该小组的任务是迅速制定并实施紧急应对措施，以最小化潜在损失。以下是采取的主要措施：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暂停火花塞项目进度：为遏制危机蔓延，火花塞项目暂时停止进行，以便全面评估当前状况。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资源重新分配：重新评估火花塞项目资源的分配，确保最大限度地减小损失。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实时沟通：与关键利益相关者建立实时沟通机制，向他们传递火花塞项目危机的实际状况，保障火花塞项目核心利益。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在紧急应对的同时，火花塞项目团队强调了团队协作和有效沟通的重要性。以下是团队协作的关键举措：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信息共享机制：建立了信息共享平台，确保团队成员能够及时获取火花塞项目危机的实时信息。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领导者沟通：火花塞项目领导者通过定期会议和即时沟通工具，指导团队应对危机，保持团队稳定运行。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随着危机得到初步控制，火花塞项目团队转向制定恢复计划，以确保火花塞项目能够从中迅速恢复。主要恢复计划包括：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修复受损的进度计划：重新评估火花塞项目进度，制定修复计划，确保火花塞项目尽快回归正常进程。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重新调整资源分配：优化资源分配，确保火花塞项目在有限资源下高效运转。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风险管理机制加强：对火花塞项目风险进行全面评估，制定更强化的风险管理策略，以预防未来可能的危机。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18444"/>
      <w:r>
        <w:rPr>
          <w:rFonts w:ascii="仿宋" w:eastAsia="仿宋" w:hAnsi="仿宋" w:cs="仿宋" w:hint="eastAsia"/>
          <w:sz w:val="28"/>
          <w:lang w:eastAsia="zh-CN"/>
        </w:rPr>
        <w:t>五、火花塞项目文档管理</w:t>
      </w:r>
      <w:bookmarkEnd w:id="19"/>
    </w:p>
    <w:p>
      <w:pPr>
        <w:pStyle w:val="Heading2"/>
        <w:rPr>
          <w:rFonts w:ascii="仿宋" w:eastAsia="仿宋" w:hAnsi="仿宋" w:cs="仿宋" w:hint="eastAsia"/>
          <w:lang w:eastAsia="zh-CN"/>
        </w:rPr>
      </w:pPr>
      <w:bookmarkStart w:id="20" w:name="_Toc1068"/>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火花塞项目高度重视文档的质量和准确性，以支持火花塞项目的各项活动和决策。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火花塞项目文档的编制始于火花塞项目计划的初期，我们制定了详细的文档编制计划，明确了每个文档的内容、格式和编写责任人。在火花塞项目启动阶段，我们首先编制了火花塞项目章程，明确定义了火花塞项目的目标、范围、风险等关键要素。随后，火花塞项目团队根据计划陆续编制了需求文档、设计文档、测试文档等各类文档，确保火花塞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火花塞项目管理中的重要环节，旨在确保火花塞项目文档符合质量标准和火花塞项目需求。在火花塞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除了内部审查，我们还进行了外部审查，邀请火花塞项目相关利益方和专业领域的专家对文档进行独立审查。这有助于获取更全面、客观的反馈，确保火花塞项目文档不仅符合内部标准，也满足外部需求。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https://d.book118.com/098063024140006033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火花塞项目计划设计方案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0C40D3"/>
    <w:rsid w:val="760C40D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8063024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2024-02-01T17:28:00Z</dcterms:created>
  <dcterms:modified xsi:type="dcterms:W3CDTF">2024-02-01T17:29:09Z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059FE99A81474270A0F8212A3B858902_11</vt:lpwstr>
  </property>
  <property fmtid="{D5CDD505-2E9C-101B-9397-08002B2CF9AE}" pid="3" name="KSOProductBuildVer">
    <vt:lpwstr>2052-12.1.0.16250</vt:lpwstr>
  </property>
</Properties>
</file>