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水泥熟料及水泥项目规划设计方案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70" w:history="1">
        <w:r>
          <w:rPr>
            <w:rFonts w:ascii="仿宋" w:eastAsia="仿宋" w:hAnsi="仿宋" w:cs="仿宋" w:hint="eastAsia"/>
            <w:lang w:eastAsia="zh-CN"/>
          </w:rPr>
          <w:t>前言</w:t>
        </w:r>
        <w:r>
          <w:tab/>
        </w:r>
        <w:r>
          <w:fldChar w:fldCharType="begin"/>
        </w:r>
        <w:r>
          <w:instrText xml:space="preserve"> PAGEREF _Toc28170 \h </w:instrText>
        </w:r>
        <w:r>
          <w:fldChar w:fldCharType="separate"/>
        </w:r>
        <w:r>
          <w:t>3</w:t>
        </w:r>
        <w:r>
          <w:fldChar w:fldCharType="end"/>
        </w:r>
      </w:hyperlink>
    </w:p>
    <w:p>
      <w:pPr>
        <w:pStyle w:val="TOC1"/>
        <w:tabs>
          <w:tab w:val="right" w:leader="dot" w:pos="8306"/>
        </w:tabs>
      </w:pPr>
      <w:hyperlink w:anchor="_Toc31641" w:history="1">
        <w:r>
          <w:rPr>
            <w:rFonts w:ascii="仿宋" w:eastAsia="仿宋" w:hAnsi="仿宋" w:cs="仿宋" w:hint="eastAsia"/>
            <w:lang w:eastAsia="zh-CN"/>
          </w:rPr>
          <w:t>一、水泥熟料及水泥项目土建工程</w:t>
        </w:r>
        <w:r>
          <w:tab/>
        </w:r>
        <w:r>
          <w:fldChar w:fldCharType="begin"/>
        </w:r>
        <w:r>
          <w:instrText xml:space="preserve"> PAGEREF _Toc31641 \h </w:instrText>
        </w:r>
        <w:r>
          <w:fldChar w:fldCharType="separate"/>
        </w:r>
        <w:r>
          <w:t>3</w:t>
        </w:r>
        <w:r>
          <w:fldChar w:fldCharType="end"/>
        </w:r>
      </w:hyperlink>
    </w:p>
    <w:p>
      <w:pPr>
        <w:pStyle w:val="TOC2"/>
        <w:tabs>
          <w:tab w:val="right" w:leader="dot" w:pos="8306"/>
        </w:tabs>
      </w:pPr>
      <w:hyperlink w:anchor="_Toc30418" w:history="1">
        <w:r>
          <w:rPr>
            <w:rFonts w:ascii="仿宋" w:eastAsia="仿宋" w:hAnsi="仿宋" w:cs="仿宋" w:hint="eastAsia"/>
            <w:lang w:eastAsia="zh-CN"/>
          </w:rPr>
          <w:t>(一)、建筑工程设计原则</w:t>
        </w:r>
        <w:r>
          <w:tab/>
        </w:r>
        <w:r>
          <w:fldChar w:fldCharType="begin"/>
        </w:r>
        <w:r>
          <w:instrText xml:space="preserve"> PAGEREF _Toc30418 \h </w:instrText>
        </w:r>
        <w:r>
          <w:fldChar w:fldCharType="separate"/>
        </w:r>
        <w:r>
          <w:t>3</w:t>
        </w:r>
        <w:r>
          <w:fldChar w:fldCharType="end"/>
        </w:r>
      </w:hyperlink>
    </w:p>
    <w:p>
      <w:pPr>
        <w:pStyle w:val="TOC2"/>
        <w:tabs>
          <w:tab w:val="right" w:leader="dot" w:pos="8306"/>
        </w:tabs>
      </w:pPr>
      <w:hyperlink w:anchor="_Toc5288" w:history="1">
        <w:r>
          <w:rPr>
            <w:rFonts w:ascii="仿宋" w:eastAsia="仿宋" w:hAnsi="仿宋" w:cs="仿宋" w:hint="eastAsia"/>
            <w:lang w:eastAsia="zh-CN"/>
          </w:rPr>
          <w:t>(二)、土建工程设计年限及安全等级</w:t>
        </w:r>
        <w:r>
          <w:tab/>
        </w:r>
        <w:r>
          <w:fldChar w:fldCharType="begin"/>
        </w:r>
        <w:r>
          <w:instrText xml:space="preserve"> PAGEREF _Toc5288 \h </w:instrText>
        </w:r>
        <w:r>
          <w:fldChar w:fldCharType="separate"/>
        </w:r>
        <w:r>
          <w:t>4</w:t>
        </w:r>
        <w:r>
          <w:fldChar w:fldCharType="end"/>
        </w:r>
      </w:hyperlink>
    </w:p>
    <w:p>
      <w:pPr>
        <w:pStyle w:val="TOC2"/>
        <w:tabs>
          <w:tab w:val="right" w:leader="dot" w:pos="8306"/>
        </w:tabs>
      </w:pPr>
      <w:hyperlink w:anchor="_Toc23315" w:history="1">
        <w:r>
          <w:rPr>
            <w:rFonts w:ascii="仿宋" w:eastAsia="仿宋" w:hAnsi="仿宋" w:cs="仿宋" w:hint="eastAsia"/>
            <w:lang w:eastAsia="zh-CN"/>
          </w:rPr>
          <w:t>(三)、建筑工程设计总体要求</w:t>
        </w:r>
        <w:r>
          <w:tab/>
        </w:r>
        <w:r>
          <w:fldChar w:fldCharType="begin"/>
        </w:r>
        <w:r>
          <w:instrText xml:space="preserve"> PAGEREF _Toc23315 \h </w:instrText>
        </w:r>
        <w:r>
          <w:fldChar w:fldCharType="separate"/>
        </w:r>
        <w:r>
          <w:t>5</w:t>
        </w:r>
        <w:r>
          <w:fldChar w:fldCharType="end"/>
        </w:r>
      </w:hyperlink>
    </w:p>
    <w:p>
      <w:pPr>
        <w:pStyle w:val="TOC2"/>
        <w:tabs>
          <w:tab w:val="right" w:leader="dot" w:pos="8306"/>
        </w:tabs>
      </w:pPr>
      <w:hyperlink w:anchor="_Toc31932" w:history="1">
        <w:r>
          <w:rPr>
            <w:rFonts w:ascii="仿宋" w:eastAsia="仿宋" w:hAnsi="仿宋" w:cs="仿宋" w:hint="eastAsia"/>
            <w:lang w:eastAsia="zh-CN"/>
          </w:rPr>
          <w:t>(四)、土建工程建设指标</w:t>
        </w:r>
        <w:r>
          <w:tab/>
        </w:r>
        <w:r>
          <w:fldChar w:fldCharType="begin"/>
        </w:r>
        <w:r>
          <w:instrText xml:space="preserve"> PAGEREF _Toc31932 \h </w:instrText>
        </w:r>
        <w:r>
          <w:fldChar w:fldCharType="separate"/>
        </w:r>
        <w:r>
          <w:t>6</w:t>
        </w:r>
        <w:r>
          <w:fldChar w:fldCharType="end"/>
        </w:r>
      </w:hyperlink>
    </w:p>
    <w:p>
      <w:pPr>
        <w:pStyle w:val="TOC1"/>
        <w:tabs>
          <w:tab w:val="right" w:leader="dot" w:pos="8306"/>
        </w:tabs>
      </w:pPr>
      <w:hyperlink w:anchor="_Toc31481" w:history="1">
        <w:r>
          <w:rPr>
            <w:rFonts w:ascii="仿宋" w:eastAsia="仿宋" w:hAnsi="仿宋" w:cs="仿宋" w:hint="eastAsia"/>
            <w:lang w:eastAsia="zh-CN"/>
          </w:rPr>
          <w:t>二、水泥熟料及水泥项目危机管理</w:t>
        </w:r>
        <w:r>
          <w:tab/>
        </w:r>
        <w:r>
          <w:fldChar w:fldCharType="begin"/>
        </w:r>
        <w:r>
          <w:instrText xml:space="preserve"> PAGEREF _Toc31481 \h </w:instrText>
        </w:r>
        <w:r>
          <w:fldChar w:fldCharType="separate"/>
        </w:r>
        <w:r>
          <w:t>6</w:t>
        </w:r>
        <w:r>
          <w:fldChar w:fldCharType="end"/>
        </w:r>
      </w:hyperlink>
    </w:p>
    <w:p>
      <w:pPr>
        <w:pStyle w:val="TOC2"/>
        <w:tabs>
          <w:tab w:val="right" w:leader="dot" w:pos="8306"/>
        </w:tabs>
      </w:pPr>
      <w:hyperlink w:anchor="_Toc20678" w:history="1">
        <w:r>
          <w:rPr>
            <w:rFonts w:ascii="仿宋" w:eastAsia="仿宋" w:hAnsi="仿宋" w:cs="仿宋" w:hint="eastAsia"/>
            <w:lang w:eastAsia="zh-CN"/>
          </w:rPr>
          <w:t>(一)、危机预警与识别</w:t>
        </w:r>
        <w:r>
          <w:tab/>
        </w:r>
        <w:r>
          <w:fldChar w:fldCharType="begin"/>
        </w:r>
        <w:r>
          <w:instrText xml:space="preserve"> PAGEREF _Toc20678 \h </w:instrText>
        </w:r>
        <w:r>
          <w:fldChar w:fldCharType="separate"/>
        </w:r>
        <w:r>
          <w:t>6</w:t>
        </w:r>
        <w:r>
          <w:fldChar w:fldCharType="end"/>
        </w:r>
      </w:hyperlink>
    </w:p>
    <w:p>
      <w:pPr>
        <w:pStyle w:val="TOC2"/>
        <w:tabs>
          <w:tab w:val="right" w:leader="dot" w:pos="8306"/>
        </w:tabs>
      </w:pPr>
      <w:hyperlink w:anchor="_Toc12096" w:history="1">
        <w:r>
          <w:rPr>
            <w:rFonts w:ascii="仿宋" w:eastAsia="仿宋" w:hAnsi="仿宋" w:cs="仿宋" w:hint="eastAsia"/>
            <w:lang w:eastAsia="zh-CN"/>
          </w:rPr>
          <w:t>(二)、危机应对与恢复</w:t>
        </w:r>
        <w:r>
          <w:tab/>
        </w:r>
        <w:r>
          <w:fldChar w:fldCharType="begin"/>
        </w:r>
        <w:r>
          <w:instrText xml:space="preserve"> PAGEREF _Toc12096 \h </w:instrText>
        </w:r>
        <w:r>
          <w:fldChar w:fldCharType="separate"/>
        </w:r>
        <w:r>
          <w:t>7</w:t>
        </w:r>
        <w:r>
          <w:fldChar w:fldCharType="end"/>
        </w:r>
      </w:hyperlink>
    </w:p>
    <w:p>
      <w:pPr>
        <w:pStyle w:val="TOC1"/>
        <w:tabs>
          <w:tab w:val="right" w:leader="dot" w:pos="8306"/>
        </w:tabs>
      </w:pPr>
      <w:hyperlink w:anchor="_Toc16355" w:history="1">
        <w:r>
          <w:rPr>
            <w:rFonts w:ascii="仿宋" w:eastAsia="仿宋" w:hAnsi="仿宋" w:cs="仿宋" w:hint="eastAsia"/>
            <w:lang w:eastAsia="zh-CN"/>
          </w:rPr>
          <w:t>三、产品规划分析</w:t>
        </w:r>
        <w:r>
          <w:tab/>
        </w:r>
        <w:r>
          <w:fldChar w:fldCharType="begin"/>
        </w:r>
        <w:r>
          <w:instrText xml:space="preserve"> PAGEREF _Toc16355 \h </w:instrText>
        </w:r>
        <w:r>
          <w:fldChar w:fldCharType="separate"/>
        </w:r>
        <w:r>
          <w:t>9</w:t>
        </w:r>
        <w:r>
          <w:fldChar w:fldCharType="end"/>
        </w:r>
      </w:hyperlink>
    </w:p>
    <w:p>
      <w:pPr>
        <w:pStyle w:val="TOC2"/>
        <w:tabs>
          <w:tab w:val="right" w:leader="dot" w:pos="8306"/>
        </w:tabs>
      </w:pPr>
      <w:hyperlink w:anchor="_Toc26291" w:history="1">
        <w:r>
          <w:rPr>
            <w:rFonts w:ascii="仿宋" w:eastAsia="仿宋" w:hAnsi="仿宋" w:cs="仿宋" w:hint="eastAsia"/>
            <w:lang w:eastAsia="zh-CN"/>
          </w:rPr>
          <w:t>(一)、产品规划</w:t>
        </w:r>
        <w:r>
          <w:tab/>
        </w:r>
        <w:r>
          <w:fldChar w:fldCharType="begin"/>
        </w:r>
        <w:r>
          <w:instrText xml:space="preserve"> PAGEREF _Toc26291 \h </w:instrText>
        </w:r>
        <w:r>
          <w:fldChar w:fldCharType="separate"/>
        </w:r>
        <w:r>
          <w:t>9</w:t>
        </w:r>
        <w:r>
          <w:fldChar w:fldCharType="end"/>
        </w:r>
      </w:hyperlink>
    </w:p>
    <w:p>
      <w:pPr>
        <w:pStyle w:val="TOC2"/>
        <w:tabs>
          <w:tab w:val="right" w:leader="dot" w:pos="8306"/>
        </w:tabs>
      </w:pPr>
      <w:hyperlink w:anchor="_Toc4426" w:history="1">
        <w:r>
          <w:rPr>
            <w:rFonts w:ascii="仿宋" w:eastAsia="仿宋" w:hAnsi="仿宋" w:cs="仿宋" w:hint="eastAsia"/>
            <w:lang w:eastAsia="zh-CN"/>
          </w:rPr>
          <w:t>(二)、建设规模</w:t>
        </w:r>
        <w:r>
          <w:tab/>
        </w:r>
        <w:r>
          <w:fldChar w:fldCharType="begin"/>
        </w:r>
        <w:r>
          <w:instrText xml:space="preserve"> PAGEREF _Toc4426 \h </w:instrText>
        </w:r>
        <w:r>
          <w:fldChar w:fldCharType="separate"/>
        </w:r>
        <w:r>
          <w:t>10</w:t>
        </w:r>
        <w:r>
          <w:fldChar w:fldCharType="end"/>
        </w:r>
      </w:hyperlink>
    </w:p>
    <w:p>
      <w:pPr>
        <w:pStyle w:val="TOC1"/>
        <w:tabs>
          <w:tab w:val="right" w:leader="dot" w:pos="8306"/>
        </w:tabs>
      </w:pPr>
      <w:hyperlink w:anchor="_Toc30947" w:history="1">
        <w:r>
          <w:rPr>
            <w:rFonts w:ascii="仿宋" w:eastAsia="仿宋" w:hAnsi="仿宋" w:cs="仿宋" w:hint="eastAsia"/>
            <w:lang w:eastAsia="zh-CN"/>
          </w:rPr>
          <w:t>四、水泥熟料及水泥项目建设单位说明</w:t>
        </w:r>
        <w:r>
          <w:tab/>
        </w:r>
        <w:r>
          <w:fldChar w:fldCharType="begin"/>
        </w:r>
        <w:r>
          <w:instrText xml:space="preserve"> PAGEREF _Toc30947 \h </w:instrText>
        </w:r>
        <w:r>
          <w:fldChar w:fldCharType="separate"/>
        </w:r>
        <w:r>
          <w:t>11</w:t>
        </w:r>
        <w:r>
          <w:fldChar w:fldCharType="end"/>
        </w:r>
      </w:hyperlink>
    </w:p>
    <w:p>
      <w:pPr>
        <w:pStyle w:val="TOC2"/>
        <w:tabs>
          <w:tab w:val="right" w:leader="dot" w:pos="8306"/>
        </w:tabs>
      </w:pPr>
      <w:hyperlink w:anchor="_Toc32432" w:history="1">
        <w:r>
          <w:rPr>
            <w:rFonts w:ascii="仿宋" w:eastAsia="仿宋" w:hAnsi="仿宋" w:cs="仿宋" w:hint="eastAsia"/>
            <w:lang w:eastAsia="zh-CN"/>
          </w:rPr>
          <w:t>(一)、水泥熟料及水泥项目承办单位基本情况</w:t>
        </w:r>
        <w:r>
          <w:tab/>
        </w:r>
        <w:r>
          <w:fldChar w:fldCharType="begin"/>
        </w:r>
        <w:r>
          <w:instrText xml:space="preserve"> PAGEREF _Toc32432 \h </w:instrText>
        </w:r>
        <w:r>
          <w:fldChar w:fldCharType="separate"/>
        </w:r>
        <w:r>
          <w:t>11</w:t>
        </w:r>
        <w:r>
          <w:fldChar w:fldCharType="end"/>
        </w:r>
      </w:hyperlink>
    </w:p>
    <w:p>
      <w:pPr>
        <w:pStyle w:val="TOC2"/>
        <w:tabs>
          <w:tab w:val="right" w:leader="dot" w:pos="8306"/>
        </w:tabs>
      </w:pPr>
      <w:hyperlink w:anchor="_Toc8046" w:history="1">
        <w:r>
          <w:rPr>
            <w:rFonts w:ascii="仿宋" w:eastAsia="仿宋" w:hAnsi="仿宋" w:cs="仿宋" w:hint="eastAsia"/>
            <w:lang w:eastAsia="zh-CN"/>
          </w:rPr>
          <w:t>(二)、公司经济效益分析</w:t>
        </w:r>
        <w:r>
          <w:tab/>
        </w:r>
        <w:r>
          <w:fldChar w:fldCharType="begin"/>
        </w:r>
        <w:r>
          <w:instrText xml:space="preserve"> PAGEREF _Toc8046 \h </w:instrText>
        </w:r>
        <w:r>
          <w:fldChar w:fldCharType="separate"/>
        </w:r>
        <w:r>
          <w:t>11</w:t>
        </w:r>
        <w:r>
          <w:fldChar w:fldCharType="end"/>
        </w:r>
      </w:hyperlink>
    </w:p>
    <w:p>
      <w:pPr>
        <w:pStyle w:val="TOC1"/>
        <w:tabs>
          <w:tab w:val="right" w:leader="dot" w:pos="8306"/>
        </w:tabs>
      </w:pPr>
      <w:hyperlink w:anchor="_Toc12023" w:history="1">
        <w:r>
          <w:rPr>
            <w:rFonts w:ascii="仿宋" w:eastAsia="仿宋" w:hAnsi="仿宋" w:cs="仿宋" w:hint="eastAsia"/>
            <w:lang w:eastAsia="zh-CN"/>
          </w:rPr>
          <w:t>五、水泥熟料及水泥项目概论</w:t>
        </w:r>
        <w:r>
          <w:tab/>
        </w:r>
        <w:r>
          <w:fldChar w:fldCharType="begin"/>
        </w:r>
        <w:r>
          <w:instrText xml:space="preserve"> PAGEREF _Toc12023 \h </w:instrText>
        </w:r>
        <w:r>
          <w:fldChar w:fldCharType="separate"/>
        </w:r>
        <w:r>
          <w:t>12</w:t>
        </w:r>
        <w:r>
          <w:fldChar w:fldCharType="end"/>
        </w:r>
      </w:hyperlink>
    </w:p>
    <w:p>
      <w:pPr>
        <w:pStyle w:val="TOC2"/>
        <w:tabs>
          <w:tab w:val="right" w:leader="dot" w:pos="8306"/>
        </w:tabs>
      </w:pPr>
      <w:hyperlink w:anchor="_Toc21122" w:history="1">
        <w:r>
          <w:rPr>
            <w:rFonts w:ascii="仿宋" w:eastAsia="仿宋" w:hAnsi="仿宋" w:cs="仿宋" w:hint="eastAsia"/>
            <w:lang w:eastAsia="zh-CN"/>
          </w:rPr>
          <w:t>(一)、水泥熟料及水泥项目概况</w:t>
        </w:r>
        <w:r>
          <w:tab/>
        </w:r>
        <w:r>
          <w:fldChar w:fldCharType="begin"/>
        </w:r>
        <w:r>
          <w:instrText xml:space="preserve"> PAGEREF _Toc21122 \h </w:instrText>
        </w:r>
        <w:r>
          <w:fldChar w:fldCharType="separate"/>
        </w:r>
        <w:r>
          <w:t>12</w:t>
        </w:r>
        <w:r>
          <w:fldChar w:fldCharType="end"/>
        </w:r>
      </w:hyperlink>
    </w:p>
    <w:p>
      <w:pPr>
        <w:pStyle w:val="TOC2"/>
        <w:tabs>
          <w:tab w:val="right" w:leader="dot" w:pos="8306"/>
        </w:tabs>
      </w:pPr>
      <w:hyperlink w:anchor="_Toc15132" w:history="1">
        <w:r>
          <w:rPr>
            <w:rFonts w:ascii="仿宋" w:eastAsia="仿宋" w:hAnsi="仿宋" w:cs="仿宋" w:hint="eastAsia"/>
            <w:lang w:eastAsia="zh-CN"/>
          </w:rPr>
          <w:t>(二)、水泥熟料及水泥项目目标</w:t>
        </w:r>
        <w:r>
          <w:tab/>
        </w:r>
        <w:r>
          <w:fldChar w:fldCharType="begin"/>
        </w:r>
        <w:r>
          <w:instrText xml:space="preserve"> PAGEREF _Toc15132 \h </w:instrText>
        </w:r>
        <w:r>
          <w:fldChar w:fldCharType="separate"/>
        </w:r>
        <w:r>
          <w:t>15</w:t>
        </w:r>
        <w:r>
          <w:fldChar w:fldCharType="end"/>
        </w:r>
      </w:hyperlink>
    </w:p>
    <w:p>
      <w:pPr>
        <w:pStyle w:val="TOC2"/>
        <w:tabs>
          <w:tab w:val="right" w:leader="dot" w:pos="8306"/>
        </w:tabs>
      </w:pPr>
      <w:hyperlink w:anchor="_Toc27274" w:history="1">
        <w:r>
          <w:rPr>
            <w:rFonts w:ascii="仿宋" w:eastAsia="仿宋" w:hAnsi="仿宋" w:cs="仿宋" w:hint="eastAsia"/>
            <w:lang w:eastAsia="zh-CN"/>
          </w:rPr>
          <w:t>(三)、水泥熟料及水泥项目提出的理由</w:t>
        </w:r>
        <w:r>
          <w:tab/>
        </w:r>
        <w:r>
          <w:fldChar w:fldCharType="begin"/>
        </w:r>
        <w:r>
          <w:instrText xml:space="preserve"> PAGEREF _Toc27274 \h </w:instrText>
        </w:r>
        <w:r>
          <w:fldChar w:fldCharType="separate"/>
        </w:r>
        <w:r>
          <w:t>15</w:t>
        </w:r>
        <w:r>
          <w:fldChar w:fldCharType="end"/>
        </w:r>
      </w:hyperlink>
    </w:p>
    <w:p>
      <w:pPr>
        <w:pStyle w:val="TOC2"/>
        <w:tabs>
          <w:tab w:val="right" w:leader="dot" w:pos="8306"/>
        </w:tabs>
      </w:pPr>
      <w:hyperlink w:anchor="_Toc14269" w:history="1">
        <w:r>
          <w:rPr>
            <w:rFonts w:ascii="仿宋" w:eastAsia="仿宋" w:hAnsi="仿宋" w:cs="仿宋" w:hint="eastAsia"/>
            <w:lang w:eastAsia="zh-CN"/>
          </w:rPr>
          <w:t>(四)、水泥熟料及水泥项目意义</w:t>
        </w:r>
        <w:r>
          <w:tab/>
        </w:r>
        <w:r>
          <w:fldChar w:fldCharType="begin"/>
        </w:r>
        <w:r>
          <w:instrText xml:space="preserve"> PAGEREF _Toc14269 \h </w:instrText>
        </w:r>
        <w:r>
          <w:fldChar w:fldCharType="separate"/>
        </w:r>
        <w:r>
          <w:t>17</w:t>
        </w:r>
        <w:r>
          <w:fldChar w:fldCharType="end"/>
        </w:r>
      </w:hyperlink>
    </w:p>
    <w:p>
      <w:pPr>
        <w:pStyle w:val="TOC2"/>
        <w:tabs>
          <w:tab w:val="right" w:leader="dot" w:pos="8306"/>
        </w:tabs>
      </w:pPr>
      <w:hyperlink w:anchor="_Toc14368" w:history="1">
        <w:r>
          <w:rPr>
            <w:rFonts w:ascii="仿宋" w:eastAsia="仿宋" w:hAnsi="仿宋" w:cs="仿宋" w:hint="eastAsia"/>
            <w:lang w:eastAsia="zh-CN"/>
          </w:rPr>
          <w:t>(五)、水泥熟料及水泥项目背景</w:t>
        </w:r>
        <w:r>
          <w:tab/>
        </w:r>
        <w:r>
          <w:fldChar w:fldCharType="begin"/>
        </w:r>
        <w:r>
          <w:instrText xml:space="preserve"> PAGEREF _Toc14368 \h </w:instrText>
        </w:r>
        <w:r>
          <w:fldChar w:fldCharType="separate"/>
        </w:r>
        <w:r>
          <w:t>18</w:t>
        </w:r>
        <w:r>
          <w:fldChar w:fldCharType="end"/>
        </w:r>
      </w:hyperlink>
    </w:p>
    <w:p>
      <w:pPr>
        <w:pStyle w:val="TOC1"/>
        <w:tabs>
          <w:tab w:val="right" w:leader="dot" w:pos="8306"/>
        </w:tabs>
      </w:pPr>
      <w:hyperlink w:anchor="_Toc20402" w:history="1">
        <w:r>
          <w:rPr>
            <w:rFonts w:ascii="仿宋" w:eastAsia="仿宋" w:hAnsi="仿宋" w:cs="仿宋" w:hint="eastAsia"/>
            <w:lang w:eastAsia="zh-CN"/>
          </w:rPr>
          <w:t>六、水泥熟料及水泥项目绩效评估</w:t>
        </w:r>
        <w:r>
          <w:tab/>
        </w:r>
        <w:r>
          <w:fldChar w:fldCharType="begin"/>
        </w:r>
        <w:r>
          <w:instrText xml:space="preserve"> PAGEREF _Toc20402 \h </w:instrText>
        </w:r>
        <w:r>
          <w:fldChar w:fldCharType="separate"/>
        </w:r>
        <w:r>
          <w:t>19</w:t>
        </w:r>
        <w:r>
          <w:fldChar w:fldCharType="end"/>
        </w:r>
      </w:hyperlink>
    </w:p>
    <w:p>
      <w:pPr>
        <w:pStyle w:val="TOC2"/>
        <w:tabs>
          <w:tab w:val="right" w:leader="dot" w:pos="8306"/>
        </w:tabs>
      </w:pPr>
      <w:hyperlink w:anchor="_Toc3261" w:history="1">
        <w:r>
          <w:rPr>
            <w:rFonts w:ascii="仿宋" w:eastAsia="仿宋" w:hAnsi="仿宋" w:cs="仿宋" w:hint="eastAsia"/>
            <w:lang w:eastAsia="zh-CN"/>
          </w:rPr>
          <w:t>(一)、绩效评估指标</w:t>
        </w:r>
        <w:r>
          <w:tab/>
        </w:r>
        <w:r>
          <w:fldChar w:fldCharType="begin"/>
        </w:r>
        <w:r>
          <w:instrText xml:space="preserve"> PAGEREF _Toc3261 \h </w:instrText>
        </w:r>
        <w:r>
          <w:fldChar w:fldCharType="separate"/>
        </w:r>
        <w:r>
          <w:t>19</w:t>
        </w:r>
        <w:r>
          <w:fldChar w:fldCharType="end"/>
        </w:r>
      </w:hyperlink>
    </w:p>
    <w:p>
      <w:pPr>
        <w:pStyle w:val="TOC2"/>
        <w:tabs>
          <w:tab w:val="right" w:leader="dot" w:pos="8306"/>
        </w:tabs>
      </w:pPr>
      <w:hyperlink w:anchor="_Toc8331" w:history="1">
        <w:r>
          <w:rPr>
            <w:rFonts w:ascii="仿宋" w:eastAsia="仿宋" w:hAnsi="仿宋" w:cs="仿宋" w:hint="eastAsia"/>
            <w:lang w:eastAsia="zh-CN"/>
          </w:rPr>
          <w:t>(二)、绩效评估方法</w:t>
        </w:r>
        <w:r>
          <w:tab/>
        </w:r>
        <w:r>
          <w:fldChar w:fldCharType="begin"/>
        </w:r>
        <w:r>
          <w:instrText xml:space="preserve"> PAGEREF _Toc8331 \h </w:instrText>
        </w:r>
        <w:r>
          <w:fldChar w:fldCharType="separate"/>
        </w:r>
        <w:r>
          <w:t>20</w:t>
        </w:r>
        <w:r>
          <w:fldChar w:fldCharType="end"/>
        </w:r>
      </w:hyperlink>
    </w:p>
    <w:p>
      <w:pPr>
        <w:pStyle w:val="TOC2"/>
        <w:tabs>
          <w:tab w:val="right" w:leader="dot" w:pos="8306"/>
        </w:tabs>
      </w:pPr>
      <w:hyperlink w:anchor="_Toc16830" w:history="1">
        <w:r>
          <w:rPr>
            <w:rFonts w:ascii="仿宋" w:eastAsia="仿宋" w:hAnsi="仿宋" w:cs="仿宋" w:hint="eastAsia"/>
            <w:lang w:eastAsia="zh-CN"/>
          </w:rPr>
          <w:t>(三)、绩效评估周期</w:t>
        </w:r>
        <w:r>
          <w:tab/>
        </w:r>
        <w:r>
          <w:fldChar w:fldCharType="begin"/>
        </w:r>
        <w:r>
          <w:instrText xml:space="preserve"> PAGEREF _Toc16830 \h </w:instrText>
        </w:r>
        <w:r>
          <w:fldChar w:fldCharType="separate"/>
        </w:r>
        <w:r>
          <w:t>21</w:t>
        </w:r>
        <w:r>
          <w:fldChar w:fldCharType="end"/>
        </w:r>
      </w:hyperlink>
    </w:p>
    <w:p>
      <w:pPr>
        <w:pStyle w:val="TOC1"/>
        <w:tabs>
          <w:tab w:val="right" w:leader="dot" w:pos="8306"/>
        </w:tabs>
      </w:pPr>
      <w:hyperlink w:anchor="_Toc20475" w:history="1">
        <w:r>
          <w:rPr>
            <w:rFonts w:ascii="仿宋" w:eastAsia="仿宋" w:hAnsi="仿宋" w:cs="仿宋" w:hint="eastAsia"/>
            <w:lang w:eastAsia="zh-CN"/>
          </w:rPr>
          <w:t>七、水泥熟料及水泥项目人力资源管理</w:t>
        </w:r>
        <w:r>
          <w:tab/>
        </w:r>
        <w:r>
          <w:fldChar w:fldCharType="begin"/>
        </w:r>
        <w:r>
          <w:instrText xml:space="preserve"> PAGEREF _Toc20475 \h </w:instrText>
        </w:r>
        <w:r>
          <w:fldChar w:fldCharType="separate"/>
        </w:r>
        <w:r>
          <w:t>22</w:t>
        </w:r>
        <w:r>
          <w:fldChar w:fldCharType="end"/>
        </w:r>
      </w:hyperlink>
    </w:p>
    <w:p>
      <w:pPr>
        <w:pStyle w:val="TOC2"/>
        <w:tabs>
          <w:tab w:val="right" w:leader="dot" w:pos="8306"/>
        </w:tabs>
      </w:pPr>
      <w:hyperlink w:anchor="_Toc30902" w:history="1">
        <w:r>
          <w:rPr>
            <w:rFonts w:ascii="仿宋" w:eastAsia="仿宋" w:hAnsi="仿宋" w:cs="仿宋" w:hint="eastAsia"/>
            <w:lang w:eastAsia="zh-CN"/>
          </w:rPr>
          <w:t>(一)、建立健全的预算管理制度</w:t>
        </w:r>
        <w:r>
          <w:tab/>
        </w:r>
        <w:r>
          <w:fldChar w:fldCharType="begin"/>
        </w:r>
        <w:r>
          <w:instrText xml:space="preserve"> PAGEREF _Toc30902 \h </w:instrText>
        </w:r>
        <w:r>
          <w:fldChar w:fldCharType="separate"/>
        </w:r>
        <w:r>
          <w:t>22</w:t>
        </w:r>
        <w:r>
          <w:fldChar w:fldCharType="end"/>
        </w:r>
      </w:hyperlink>
    </w:p>
    <w:p>
      <w:pPr>
        <w:pStyle w:val="TOC2"/>
        <w:tabs>
          <w:tab w:val="right" w:leader="dot" w:pos="8306"/>
        </w:tabs>
      </w:pPr>
      <w:hyperlink w:anchor="_Toc18790" w:history="1">
        <w:r>
          <w:rPr>
            <w:rFonts w:ascii="仿宋" w:eastAsia="仿宋" w:hAnsi="仿宋" w:cs="仿宋" w:hint="eastAsia"/>
            <w:lang w:eastAsia="zh-CN"/>
          </w:rPr>
          <w:t>(二)、加强资金流动监控</w:t>
        </w:r>
        <w:r>
          <w:tab/>
        </w:r>
        <w:r>
          <w:fldChar w:fldCharType="begin"/>
        </w:r>
        <w:r>
          <w:instrText xml:space="preserve"> PAGEREF _Toc18790 \h </w:instrText>
        </w:r>
        <w:r>
          <w:fldChar w:fldCharType="separate"/>
        </w:r>
        <w:r>
          <w:t>24</w:t>
        </w:r>
        <w:r>
          <w:fldChar w:fldCharType="end"/>
        </w:r>
      </w:hyperlink>
    </w:p>
    <w:p>
      <w:pPr>
        <w:pStyle w:val="TOC2"/>
        <w:tabs>
          <w:tab w:val="right" w:leader="dot" w:pos="8306"/>
        </w:tabs>
      </w:pPr>
      <w:hyperlink w:anchor="_Toc26402" w:history="1">
        <w:r>
          <w:rPr>
            <w:rFonts w:ascii="仿宋" w:eastAsia="仿宋" w:hAnsi="仿宋" w:cs="仿宋" w:hint="eastAsia"/>
            <w:lang w:eastAsia="zh-CN"/>
          </w:rPr>
          <w:t>(三)、制定完善的风险控制机制</w:t>
        </w:r>
        <w:r>
          <w:tab/>
        </w:r>
        <w:r>
          <w:fldChar w:fldCharType="begin"/>
        </w:r>
        <w:r>
          <w:instrText xml:space="preserve"> PAGEREF _Toc26402 \h </w:instrText>
        </w:r>
        <w:r>
          <w:fldChar w:fldCharType="separate"/>
        </w:r>
        <w:r>
          <w:t>25</w:t>
        </w:r>
        <w:r>
          <w:fldChar w:fldCharType="end"/>
        </w:r>
      </w:hyperlink>
    </w:p>
    <w:p>
      <w:pPr>
        <w:pStyle w:val="TOC2"/>
        <w:tabs>
          <w:tab w:val="right" w:leader="dot" w:pos="8306"/>
        </w:tabs>
      </w:pPr>
      <w:hyperlink w:anchor="_Toc19769" w:history="1">
        <w:r>
          <w:rPr>
            <w:rFonts w:ascii="仿宋" w:eastAsia="仿宋" w:hAnsi="仿宋" w:cs="仿宋" w:hint="eastAsia"/>
            <w:lang w:eastAsia="zh-CN"/>
          </w:rPr>
          <w:t>(四)、优化成本管理</w:t>
        </w:r>
        <w:r>
          <w:tab/>
        </w:r>
        <w:r>
          <w:fldChar w:fldCharType="begin"/>
        </w:r>
        <w:r>
          <w:instrText xml:space="preserve"> PAGEREF _Toc19769 \h </w:instrText>
        </w:r>
        <w:r>
          <w:fldChar w:fldCharType="separate"/>
        </w:r>
        <w:r>
          <w:t>27</w:t>
        </w:r>
        <w:r>
          <w:fldChar w:fldCharType="end"/>
        </w:r>
      </w:hyperlink>
    </w:p>
    <w:p>
      <w:pPr>
        <w:pStyle w:val="TOC1"/>
        <w:tabs>
          <w:tab w:val="right" w:leader="dot" w:pos="8306"/>
        </w:tabs>
      </w:pPr>
      <w:hyperlink w:anchor="_Toc20736" w:history="1">
        <w:r>
          <w:rPr>
            <w:rFonts w:ascii="仿宋" w:eastAsia="仿宋" w:hAnsi="仿宋" w:cs="仿宋" w:hint="eastAsia"/>
            <w:lang w:eastAsia="zh-CN"/>
          </w:rPr>
          <w:t>八、水泥熟料及水泥项目创新与研发</w:t>
        </w:r>
        <w:r>
          <w:tab/>
        </w:r>
        <w:r>
          <w:fldChar w:fldCharType="begin"/>
        </w:r>
        <w:r>
          <w:instrText xml:space="preserve"> PAGEREF _Toc20736 \h </w:instrText>
        </w:r>
        <w:r>
          <w:fldChar w:fldCharType="separate"/>
        </w:r>
        <w:r>
          <w:t>28</w:t>
        </w:r>
        <w:r>
          <w:fldChar w:fldCharType="end"/>
        </w:r>
      </w:hyperlink>
    </w:p>
    <w:p>
      <w:pPr>
        <w:pStyle w:val="TOC2"/>
        <w:tabs>
          <w:tab w:val="right" w:leader="dot" w:pos="8306"/>
        </w:tabs>
      </w:pPr>
      <w:hyperlink w:anchor="_Toc1976" w:history="1">
        <w:r>
          <w:rPr>
            <w:rFonts w:ascii="仿宋" w:eastAsia="仿宋" w:hAnsi="仿宋" w:cs="仿宋" w:hint="eastAsia"/>
            <w:lang w:eastAsia="zh-CN"/>
          </w:rPr>
          <w:t>(一)、创新策略与方向</w:t>
        </w:r>
        <w:r>
          <w:tab/>
        </w:r>
        <w:r>
          <w:fldChar w:fldCharType="begin"/>
        </w:r>
        <w:r>
          <w:instrText xml:space="preserve"> PAGEREF _Toc1976 \h </w:instrText>
        </w:r>
        <w:r>
          <w:fldChar w:fldCharType="separate"/>
        </w:r>
        <w:r>
          <w:t>28</w:t>
        </w:r>
        <w:r>
          <w:fldChar w:fldCharType="end"/>
        </w:r>
      </w:hyperlink>
    </w:p>
    <w:p>
      <w:pPr>
        <w:pStyle w:val="TOC2"/>
        <w:tabs>
          <w:tab w:val="right" w:leader="dot" w:pos="8306"/>
        </w:tabs>
      </w:pPr>
      <w:hyperlink w:anchor="_Toc12503" w:history="1">
        <w:r>
          <w:rPr>
            <w:rFonts w:ascii="仿宋" w:eastAsia="仿宋" w:hAnsi="仿宋" w:cs="仿宋" w:hint="eastAsia"/>
            <w:lang w:eastAsia="zh-CN"/>
          </w:rPr>
          <w:t>(二)、研发规划与投入</w:t>
        </w:r>
        <w:r>
          <w:tab/>
        </w:r>
        <w:r>
          <w:fldChar w:fldCharType="begin"/>
        </w:r>
        <w:r>
          <w:instrText xml:space="preserve"> PAGEREF _Toc12503 \h </w:instrText>
        </w:r>
        <w:r>
          <w:fldChar w:fldCharType="separate"/>
        </w:r>
        <w:r>
          <w:t>29</w:t>
        </w:r>
        <w:r>
          <w:fldChar w:fldCharType="end"/>
        </w:r>
      </w:hyperlink>
    </w:p>
    <w:p>
      <w:pPr>
        <w:pStyle w:val="TOC1"/>
        <w:tabs>
          <w:tab w:val="right" w:leader="dot" w:pos="8306"/>
        </w:tabs>
      </w:pPr>
      <w:hyperlink w:anchor="_Toc21335" w:history="1">
        <w:r>
          <w:rPr>
            <w:rFonts w:ascii="仿宋" w:eastAsia="仿宋" w:hAnsi="仿宋" w:cs="仿宋" w:hint="eastAsia"/>
            <w:lang w:eastAsia="zh-CN"/>
          </w:rPr>
          <w:t>九、水泥熟料及水泥项目社会影响</w:t>
        </w:r>
        <w:r>
          <w:tab/>
        </w:r>
        <w:r>
          <w:fldChar w:fldCharType="begin"/>
        </w:r>
        <w:r>
          <w:instrText xml:space="preserve"> PAGEREF _Toc21335 \h </w:instrText>
        </w:r>
        <w:r>
          <w:fldChar w:fldCharType="separate"/>
        </w:r>
        <w:r>
          <w:t>31</w:t>
        </w:r>
        <w:r>
          <w:fldChar w:fldCharType="end"/>
        </w:r>
      </w:hyperlink>
    </w:p>
    <w:p>
      <w:pPr>
        <w:pStyle w:val="TOC2"/>
        <w:tabs>
          <w:tab w:val="right" w:leader="dot" w:pos="8306"/>
        </w:tabs>
      </w:pPr>
      <w:hyperlink w:anchor="_Toc16682" w:history="1">
        <w:r>
          <w:rPr>
            <w:rFonts w:ascii="仿宋" w:eastAsia="仿宋" w:hAnsi="仿宋" w:cs="仿宋" w:hint="eastAsia"/>
            <w:lang w:eastAsia="zh-CN"/>
          </w:rPr>
          <w:t>(一)、社会责任与义务</w:t>
        </w:r>
        <w:r>
          <w:tab/>
        </w:r>
        <w:r>
          <w:fldChar w:fldCharType="begin"/>
        </w:r>
        <w:r>
          <w:instrText xml:space="preserve"> PAGEREF _Toc16682 \h </w:instrText>
        </w:r>
        <w:r>
          <w:fldChar w:fldCharType="separate"/>
        </w:r>
        <w:r>
          <w:t>31</w:t>
        </w:r>
        <w:r>
          <w:fldChar w:fldCharType="end"/>
        </w:r>
      </w:hyperlink>
    </w:p>
    <w:p>
      <w:pPr>
        <w:pStyle w:val="TOC2"/>
        <w:tabs>
          <w:tab w:val="right" w:leader="dot" w:pos="8306"/>
        </w:tabs>
      </w:pPr>
      <w:hyperlink w:anchor="_Toc10986" w:history="1">
        <w:r>
          <w:rPr>
            <w:rFonts w:ascii="仿宋" w:eastAsia="仿宋" w:hAnsi="仿宋" w:cs="仿宋" w:hint="eastAsia"/>
            <w:lang w:eastAsia="zh-CN"/>
          </w:rPr>
          <w:t>(二)、社会参与与沟通</w:t>
        </w:r>
        <w:r>
          <w:tab/>
        </w:r>
        <w:r>
          <w:fldChar w:fldCharType="begin"/>
        </w:r>
        <w:r>
          <w:instrText xml:space="preserve"> PAGEREF _Toc10986 \h </w:instrText>
        </w:r>
        <w:r>
          <w:fldChar w:fldCharType="separate"/>
        </w:r>
        <w:r>
          <w:t>32</w:t>
        </w:r>
        <w:r>
          <w:fldChar w:fldCharType="end"/>
        </w:r>
      </w:hyperlink>
    </w:p>
    <w:p>
      <w:pPr>
        <w:pStyle w:val="TOC1"/>
        <w:tabs>
          <w:tab w:val="right" w:leader="dot" w:pos="8306"/>
        </w:tabs>
      </w:pPr>
      <w:hyperlink w:anchor="_Toc31349" w:history="1">
        <w:r>
          <w:rPr>
            <w:rFonts w:ascii="仿宋" w:eastAsia="仿宋" w:hAnsi="仿宋" w:cs="仿宋" w:hint="eastAsia"/>
            <w:lang w:eastAsia="zh-CN"/>
          </w:rPr>
          <w:t>十、水泥熟料及水泥项目人力资源培养与发展</w:t>
        </w:r>
        <w:r>
          <w:tab/>
        </w:r>
        <w:r>
          <w:fldChar w:fldCharType="begin"/>
        </w:r>
        <w:r>
          <w:instrText xml:space="preserve"> PAGEREF _Toc31349 \h </w:instrText>
        </w:r>
        <w:r>
          <w:fldChar w:fldCharType="separate"/>
        </w:r>
        <w:r>
          <w:t>33</w:t>
        </w:r>
        <w:r>
          <w:fldChar w:fldCharType="end"/>
        </w:r>
      </w:hyperlink>
    </w:p>
    <w:p>
      <w:pPr>
        <w:pStyle w:val="TOC2"/>
        <w:tabs>
          <w:tab w:val="right" w:leader="dot" w:pos="8306"/>
        </w:tabs>
      </w:pPr>
      <w:hyperlink w:anchor="_Toc12833" w:history="1">
        <w:r>
          <w:rPr>
            <w:rFonts w:ascii="仿宋" w:eastAsia="仿宋" w:hAnsi="仿宋" w:cs="仿宋" w:hint="eastAsia"/>
            <w:lang w:eastAsia="zh-CN"/>
          </w:rPr>
          <w:t>(一)、人才需求与规划</w:t>
        </w:r>
        <w:r>
          <w:tab/>
        </w:r>
        <w:r>
          <w:fldChar w:fldCharType="begin"/>
        </w:r>
        <w:r>
          <w:instrText xml:space="preserve"> PAGEREF _Toc12833 \h </w:instrText>
        </w:r>
        <w:r>
          <w:fldChar w:fldCharType="separate"/>
        </w:r>
        <w:r>
          <w:t>33</w:t>
        </w:r>
        <w:r>
          <w:fldChar w:fldCharType="end"/>
        </w:r>
      </w:hyperlink>
    </w:p>
    <w:p>
      <w:pPr>
        <w:pStyle w:val="TOC2"/>
        <w:tabs>
          <w:tab w:val="right" w:leader="dot" w:pos="8306"/>
        </w:tabs>
      </w:pPr>
      <w:hyperlink w:anchor="_Toc29221" w:history="1">
        <w:r>
          <w:rPr>
            <w:rFonts w:ascii="仿宋" w:eastAsia="仿宋" w:hAnsi="仿宋" w:cs="仿宋" w:hint="eastAsia"/>
            <w:lang w:eastAsia="zh-CN"/>
          </w:rPr>
          <w:t>(二)、培训与发展计划</w:t>
        </w:r>
        <w:r>
          <w:tab/>
        </w:r>
        <w:r>
          <w:fldChar w:fldCharType="begin"/>
        </w:r>
        <w:r>
          <w:instrText xml:space="preserve"> PAGEREF _Toc29221 \h </w:instrText>
        </w:r>
        <w:r>
          <w:fldChar w:fldCharType="separate"/>
        </w:r>
        <w:r>
          <w:t>33</w:t>
        </w:r>
        <w:r>
          <w:fldChar w:fldCharType="end"/>
        </w:r>
      </w:hyperlink>
    </w:p>
    <w:p>
      <w:pPr>
        <w:pStyle w:val="TOC1"/>
        <w:tabs>
          <w:tab w:val="right" w:leader="dot" w:pos="8306"/>
        </w:tabs>
      </w:pPr>
      <w:hyperlink w:anchor="_Toc12084" w:history="1">
        <w:r>
          <w:rPr>
            <w:rFonts w:ascii="仿宋" w:eastAsia="仿宋" w:hAnsi="仿宋" w:cs="仿宋" w:hint="eastAsia"/>
            <w:lang w:eastAsia="zh-CN"/>
          </w:rPr>
          <w:t>十一、水泥熟料及水泥项目环境影响分析</w:t>
        </w:r>
        <w:r>
          <w:tab/>
        </w:r>
        <w:r>
          <w:fldChar w:fldCharType="begin"/>
        </w:r>
        <w:r>
          <w:instrText xml:space="preserve"> PAGEREF _Toc12084 \h </w:instrText>
        </w:r>
        <w:r>
          <w:fldChar w:fldCharType="separate"/>
        </w:r>
        <w:r>
          <w:t>34</w:t>
        </w:r>
        <w:r>
          <w:fldChar w:fldCharType="end"/>
        </w:r>
      </w:hyperlink>
    </w:p>
    <w:p>
      <w:pPr>
        <w:pStyle w:val="TOC2"/>
        <w:tabs>
          <w:tab w:val="right" w:leader="dot" w:pos="8306"/>
        </w:tabs>
      </w:pPr>
      <w:hyperlink w:anchor="_Toc10787" w:history="1">
        <w:r>
          <w:rPr>
            <w:rFonts w:ascii="仿宋" w:eastAsia="仿宋" w:hAnsi="仿宋" w:cs="仿宋" w:hint="eastAsia"/>
            <w:lang w:eastAsia="zh-CN"/>
          </w:rPr>
          <w:t>(一)、建设区域环境质量现状</w:t>
        </w:r>
        <w:r>
          <w:tab/>
        </w:r>
        <w:r>
          <w:fldChar w:fldCharType="begin"/>
        </w:r>
        <w:r>
          <w:instrText xml:space="preserve"> PAGEREF _Toc10787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89" w:history="1">
        <w:r>
          <w:rPr>
            <w:rFonts w:ascii="仿宋" w:eastAsia="仿宋" w:hAnsi="仿宋" w:cs="仿宋" w:hint="eastAsia"/>
            <w:lang w:eastAsia="zh-CN"/>
          </w:rPr>
          <w:t>(二)、建设期环境保护</w:t>
        </w:r>
        <w:r>
          <w:tab/>
        </w:r>
        <w:r>
          <w:fldChar w:fldCharType="begin"/>
        </w:r>
        <w:r>
          <w:instrText xml:space="preserve"> PAGEREF _Toc26289 \h </w:instrText>
        </w:r>
        <w:r>
          <w:fldChar w:fldCharType="separate"/>
        </w:r>
        <w:r>
          <w:t>35</w:t>
        </w:r>
        <w:r>
          <w:fldChar w:fldCharType="end"/>
        </w:r>
      </w:hyperlink>
    </w:p>
    <w:p>
      <w:pPr>
        <w:pStyle w:val="TOC2"/>
        <w:tabs>
          <w:tab w:val="right" w:leader="dot" w:pos="8306"/>
        </w:tabs>
      </w:pPr>
      <w:hyperlink w:anchor="_Toc7661" w:history="1">
        <w:r>
          <w:rPr>
            <w:rFonts w:ascii="仿宋" w:eastAsia="仿宋" w:hAnsi="仿宋" w:cs="仿宋" w:hint="eastAsia"/>
            <w:lang w:eastAsia="zh-CN"/>
          </w:rPr>
          <w:t>(三)、运营期环境保护</w:t>
        </w:r>
        <w:r>
          <w:tab/>
        </w:r>
        <w:r>
          <w:fldChar w:fldCharType="begin"/>
        </w:r>
        <w:r>
          <w:instrText xml:space="preserve"> PAGEREF _Toc7661 \h </w:instrText>
        </w:r>
        <w:r>
          <w:fldChar w:fldCharType="separate"/>
        </w:r>
        <w:r>
          <w:t>37</w:t>
        </w:r>
        <w:r>
          <w:fldChar w:fldCharType="end"/>
        </w:r>
      </w:hyperlink>
    </w:p>
    <w:p>
      <w:pPr>
        <w:pStyle w:val="TOC2"/>
        <w:tabs>
          <w:tab w:val="right" w:leader="dot" w:pos="8306"/>
        </w:tabs>
      </w:pPr>
      <w:hyperlink w:anchor="_Toc4788" w:history="1">
        <w:r>
          <w:rPr>
            <w:rFonts w:ascii="仿宋" w:eastAsia="仿宋" w:hAnsi="仿宋" w:cs="仿宋" w:hint="eastAsia"/>
            <w:lang w:eastAsia="zh-CN"/>
          </w:rPr>
          <w:t>(四)、水泥熟料及水泥项目建设对区域经济的影响</w:t>
        </w:r>
        <w:r>
          <w:tab/>
        </w:r>
        <w:r>
          <w:fldChar w:fldCharType="begin"/>
        </w:r>
        <w:r>
          <w:instrText xml:space="preserve"> PAGEREF _Toc4788 \h </w:instrText>
        </w:r>
        <w:r>
          <w:fldChar w:fldCharType="separate"/>
        </w:r>
        <w:r>
          <w:t>38</w:t>
        </w:r>
        <w:r>
          <w:fldChar w:fldCharType="end"/>
        </w:r>
      </w:hyperlink>
    </w:p>
    <w:p>
      <w:pPr>
        <w:pStyle w:val="TOC2"/>
        <w:tabs>
          <w:tab w:val="right" w:leader="dot" w:pos="8306"/>
        </w:tabs>
      </w:pPr>
      <w:hyperlink w:anchor="_Toc345" w:history="1">
        <w:r>
          <w:rPr>
            <w:rFonts w:ascii="仿宋" w:eastAsia="仿宋" w:hAnsi="仿宋" w:cs="仿宋" w:hint="eastAsia"/>
            <w:lang w:eastAsia="zh-CN"/>
          </w:rPr>
          <w:t>(五)、废弃物处理</w:t>
        </w:r>
        <w:r>
          <w:tab/>
        </w:r>
        <w:r>
          <w:fldChar w:fldCharType="begin"/>
        </w:r>
        <w:r>
          <w:instrText xml:space="preserve"> PAGEREF _Toc345 \h </w:instrText>
        </w:r>
        <w:r>
          <w:fldChar w:fldCharType="separate"/>
        </w:r>
        <w:r>
          <w:t>40</w:t>
        </w:r>
        <w:r>
          <w:fldChar w:fldCharType="end"/>
        </w:r>
      </w:hyperlink>
    </w:p>
    <w:p>
      <w:pPr>
        <w:pStyle w:val="TOC2"/>
        <w:tabs>
          <w:tab w:val="right" w:leader="dot" w:pos="8306"/>
        </w:tabs>
      </w:pPr>
      <w:hyperlink w:anchor="_Toc14633" w:history="1">
        <w:r>
          <w:rPr>
            <w:rFonts w:ascii="仿宋" w:eastAsia="仿宋" w:hAnsi="仿宋" w:cs="仿宋" w:hint="eastAsia"/>
            <w:lang w:eastAsia="zh-CN"/>
          </w:rPr>
          <w:t>(六)、特殊环境影响分析</w:t>
        </w:r>
        <w:r>
          <w:tab/>
        </w:r>
        <w:r>
          <w:fldChar w:fldCharType="begin"/>
        </w:r>
        <w:r>
          <w:instrText xml:space="preserve"> PAGEREF _Toc14633 \h </w:instrText>
        </w:r>
        <w:r>
          <w:fldChar w:fldCharType="separate"/>
        </w:r>
        <w:r>
          <w:t>41</w:t>
        </w:r>
        <w:r>
          <w:fldChar w:fldCharType="end"/>
        </w:r>
      </w:hyperlink>
    </w:p>
    <w:p>
      <w:pPr>
        <w:pStyle w:val="TOC2"/>
        <w:tabs>
          <w:tab w:val="right" w:leader="dot" w:pos="8306"/>
        </w:tabs>
      </w:pPr>
      <w:hyperlink w:anchor="_Toc1643" w:history="1">
        <w:r>
          <w:rPr>
            <w:rFonts w:ascii="仿宋" w:eastAsia="仿宋" w:hAnsi="仿宋" w:cs="仿宋" w:hint="eastAsia"/>
            <w:lang w:eastAsia="zh-CN"/>
          </w:rPr>
          <w:t>(七)、清洁生产</w:t>
        </w:r>
        <w:r>
          <w:tab/>
        </w:r>
        <w:r>
          <w:fldChar w:fldCharType="begin"/>
        </w:r>
        <w:r>
          <w:instrText xml:space="preserve"> PAGEREF _Toc1643 \h </w:instrText>
        </w:r>
        <w:r>
          <w:fldChar w:fldCharType="separate"/>
        </w:r>
        <w:r>
          <w:t>42</w:t>
        </w:r>
        <w:r>
          <w:fldChar w:fldCharType="end"/>
        </w:r>
      </w:hyperlink>
    </w:p>
    <w:p>
      <w:pPr>
        <w:pStyle w:val="TOC2"/>
        <w:tabs>
          <w:tab w:val="right" w:leader="dot" w:pos="8306"/>
        </w:tabs>
      </w:pPr>
      <w:hyperlink w:anchor="_Toc190" w:history="1">
        <w:r>
          <w:rPr>
            <w:rFonts w:ascii="仿宋" w:eastAsia="仿宋" w:hAnsi="仿宋" w:cs="仿宋" w:hint="eastAsia"/>
            <w:lang w:eastAsia="zh-CN"/>
          </w:rPr>
          <w:t>(八)、环境保护综合评价</w:t>
        </w:r>
        <w:r>
          <w:tab/>
        </w:r>
        <w:r>
          <w:fldChar w:fldCharType="begin"/>
        </w:r>
        <w:r>
          <w:instrText xml:space="preserve"> PAGEREF _Toc190 \h </w:instrText>
        </w:r>
        <w:r>
          <w:fldChar w:fldCharType="separate"/>
        </w:r>
        <w:r>
          <w:t>44</w:t>
        </w:r>
        <w:r>
          <w:fldChar w:fldCharType="end"/>
        </w:r>
      </w:hyperlink>
    </w:p>
    <w:p>
      <w:pPr>
        <w:pStyle w:val="TOC1"/>
        <w:tabs>
          <w:tab w:val="right" w:leader="dot" w:pos="8306"/>
        </w:tabs>
      </w:pPr>
      <w:hyperlink w:anchor="_Toc27371" w:history="1">
        <w:r>
          <w:rPr>
            <w:rFonts w:ascii="仿宋" w:eastAsia="仿宋" w:hAnsi="仿宋" w:cs="仿宋" w:hint="eastAsia"/>
            <w:lang w:eastAsia="zh-CN"/>
          </w:rPr>
          <w:t>十二、生产安全保护</w:t>
        </w:r>
        <w:r>
          <w:tab/>
        </w:r>
        <w:r>
          <w:fldChar w:fldCharType="begin"/>
        </w:r>
        <w:r>
          <w:instrText xml:space="preserve"> PAGEREF _Toc27371 \h </w:instrText>
        </w:r>
        <w:r>
          <w:fldChar w:fldCharType="separate"/>
        </w:r>
        <w:r>
          <w:t>45</w:t>
        </w:r>
        <w:r>
          <w:fldChar w:fldCharType="end"/>
        </w:r>
      </w:hyperlink>
    </w:p>
    <w:p>
      <w:pPr>
        <w:pStyle w:val="TOC2"/>
        <w:tabs>
          <w:tab w:val="right" w:leader="dot" w:pos="8306"/>
        </w:tabs>
      </w:pPr>
      <w:hyperlink w:anchor="_Toc25256" w:history="1">
        <w:r>
          <w:rPr>
            <w:rFonts w:ascii="仿宋" w:eastAsia="仿宋" w:hAnsi="仿宋" w:cs="仿宋" w:hint="eastAsia"/>
            <w:lang w:eastAsia="zh-CN"/>
          </w:rPr>
          <w:t>(一)、消防安全</w:t>
        </w:r>
        <w:r>
          <w:tab/>
        </w:r>
        <w:r>
          <w:fldChar w:fldCharType="begin"/>
        </w:r>
        <w:r>
          <w:instrText xml:space="preserve"> PAGEREF _Toc25256 \h </w:instrText>
        </w:r>
        <w:r>
          <w:fldChar w:fldCharType="separate"/>
        </w:r>
        <w:r>
          <w:t>45</w:t>
        </w:r>
        <w:r>
          <w:fldChar w:fldCharType="end"/>
        </w:r>
      </w:hyperlink>
    </w:p>
    <w:p>
      <w:pPr>
        <w:pStyle w:val="TOC2"/>
        <w:tabs>
          <w:tab w:val="right" w:leader="dot" w:pos="8306"/>
        </w:tabs>
      </w:pPr>
      <w:hyperlink w:anchor="_Toc21403" w:history="1">
        <w:r>
          <w:rPr>
            <w:rFonts w:ascii="仿宋" w:eastAsia="仿宋" w:hAnsi="仿宋" w:cs="仿宋" w:hint="eastAsia"/>
            <w:lang w:eastAsia="zh-CN"/>
          </w:rPr>
          <w:t>(二)、防火防爆总图布置措施</w:t>
        </w:r>
        <w:r>
          <w:tab/>
        </w:r>
        <w:r>
          <w:fldChar w:fldCharType="begin"/>
        </w:r>
        <w:r>
          <w:instrText xml:space="preserve"> PAGEREF _Toc21403 \h </w:instrText>
        </w:r>
        <w:r>
          <w:fldChar w:fldCharType="separate"/>
        </w:r>
        <w:r>
          <w:t>46</w:t>
        </w:r>
        <w:r>
          <w:fldChar w:fldCharType="end"/>
        </w:r>
      </w:hyperlink>
    </w:p>
    <w:p>
      <w:pPr>
        <w:pStyle w:val="TOC2"/>
        <w:tabs>
          <w:tab w:val="right" w:leader="dot" w:pos="8306"/>
        </w:tabs>
      </w:pPr>
      <w:hyperlink w:anchor="_Toc18292" w:history="1">
        <w:r>
          <w:rPr>
            <w:rFonts w:ascii="仿宋" w:eastAsia="仿宋" w:hAnsi="仿宋" w:cs="仿宋" w:hint="eastAsia"/>
            <w:lang w:eastAsia="zh-CN"/>
          </w:rPr>
          <w:t>(三)、自然灾害防范措施</w:t>
        </w:r>
        <w:r>
          <w:tab/>
        </w:r>
        <w:r>
          <w:fldChar w:fldCharType="begin"/>
        </w:r>
        <w:r>
          <w:instrText xml:space="preserve"> PAGEREF _Toc18292 \h </w:instrText>
        </w:r>
        <w:r>
          <w:fldChar w:fldCharType="separate"/>
        </w:r>
        <w:r>
          <w:t>47</w:t>
        </w:r>
        <w:r>
          <w:fldChar w:fldCharType="end"/>
        </w:r>
      </w:hyperlink>
    </w:p>
    <w:p>
      <w:pPr>
        <w:pStyle w:val="TOC2"/>
        <w:tabs>
          <w:tab w:val="right" w:leader="dot" w:pos="8306"/>
        </w:tabs>
      </w:pPr>
      <w:hyperlink w:anchor="_Toc27203" w:history="1">
        <w:r>
          <w:rPr>
            <w:rFonts w:ascii="仿宋" w:eastAsia="仿宋" w:hAnsi="仿宋" w:cs="仿宋" w:hint="eastAsia"/>
            <w:lang w:eastAsia="zh-CN"/>
          </w:rPr>
          <w:t>(四)、安全色及安全标志使用要求</w:t>
        </w:r>
        <w:r>
          <w:tab/>
        </w:r>
        <w:r>
          <w:fldChar w:fldCharType="begin"/>
        </w:r>
        <w:r>
          <w:instrText xml:space="preserve"> PAGEREF _Toc27203 \h </w:instrText>
        </w:r>
        <w:r>
          <w:fldChar w:fldCharType="separate"/>
        </w:r>
        <w:r>
          <w:t>48</w:t>
        </w:r>
        <w:r>
          <w:fldChar w:fldCharType="end"/>
        </w:r>
      </w:hyperlink>
    </w:p>
    <w:p>
      <w:pPr>
        <w:pStyle w:val="TOC2"/>
        <w:tabs>
          <w:tab w:val="right" w:leader="dot" w:pos="8306"/>
        </w:tabs>
      </w:pPr>
      <w:hyperlink w:anchor="_Toc20342" w:history="1">
        <w:r>
          <w:rPr>
            <w:rFonts w:ascii="仿宋" w:eastAsia="仿宋" w:hAnsi="仿宋" w:cs="仿宋" w:hint="eastAsia"/>
            <w:lang w:eastAsia="zh-CN"/>
          </w:rPr>
          <w:t>(五)、防尘防毒措施</w:t>
        </w:r>
        <w:r>
          <w:tab/>
        </w:r>
        <w:r>
          <w:fldChar w:fldCharType="begin"/>
        </w:r>
        <w:r>
          <w:instrText xml:space="preserve"> PAGEREF _Toc20342 \h </w:instrText>
        </w:r>
        <w:r>
          <w:fldChar w:fldCharType="separate"/>
        </w:r>
        <w:r>
          <w:t>49</w:t>
        </w:r>
        <w:r>
          <w:fldChar w:fldCharType="end"/>
        </w:r>
      </w:hyperlink>
    </w:p>
    <w:p>
      <w:pPr>
        <w:pStyle w:val="TOC2"/>
        <w:tabs>
          <w:tab w:val="right" w:leader="dot" w:pos="8306"/>
        </w:tabs>
      </w:pPr>
      <w:hyperlink w:anchor="_Toc7402" w:history="1">
        <w:r>
          <w:rPr>
            <w:rFonts w:ascii="仿宋" w:eastAsia="仿宋" w:hAnsi="仿宋" w:cs="仿宋" w:hint="eastAsia"/>
            <w:lang w:eastAsia="zh-CN"/>
          </w:rPr>
          <w:t>(六)、防静电、触电防护及防雷措施</w:t>
        </w:r>
        <w:r>
          <w:tab/>
        </w:r>
        <w:r>
          <w:fldChar w:fldCharType="begin"/>
        </w:r>
        <w:r>
          <w:instrText xml:space="preserve"> PAGEREF _Toc7402 \h </w:instrText>
        </w:r>
        <w:r>
          <w:fldChar w:fldCharType="separate"/>
        </w:r>
        <w:r>
          <w:t>50</w:t>
        </w:r>
        <w:r>
          <w:fldChar w:fldCharType="end"/>
        </w:r>
      </w:hyperlink>
    </w:p>
    <w:p>
      <w:pPr>
        <w:pStyle w:val="TOC2"/>
        <w:tabs>
          <w:tab w:val="right" w:leader="dot" w:pos="8306"/>
        </w:tabs>
      </w:pPr>
      <w:hyperlink w:anchor="_Toc19350" w:history="1">
        <w:r>
          <w:rPr>
            <w:rFonts w:ascii="仿宋" w:eastAsia="仿宋" w:hAnsi="仿宋" w:cs="仿宋" w:hint="eastAsia"/>
            <w:lang w:eastAsia="zh-CN"/>
          </w:rPr>
          <w:t>(七)、机械设备安全保障措施</w:t>
        </w:r>
        <w:r>
          <w:tab/>
        </w:r>
        <w:r>
          <w:fldChar w:fldCharType="begin"/>
        </w:r>
        <w:r>
          <w:instrText xml:space="preserve"> PAGEREF _Toc19350 \h </w:instrText>
        </w:r>
        <w:r>
          <w:fldChar w:fldCharType="separate"/>
        </w:r>
        <w:r>
          <w:t>52</w:t>
        </w:r>
        <w:r>
          <w:fldChar w:fldCharType="end"/>
        </w:r>
      </w:hyperlink>
    </w:p>
    <w:p>
      <w:pPr>
        <w:pStyle w:val="TOC1"/>
        <w:tabs>
          <w:tab w:val="right" w:leader="dot" w:pos="8306"/>
        </w:tabs>
      </w:pPr>
      <w:hyperlink w:anchor="_Toc4077" w:history="1">
        <w:r>
          <w:rPr>
            <w:rFonts w:ascii="仿宋" w:eastAsia="仿宋" w:hAnsi="仿宋" w:cs="仿宋" w:hint="eastAsia"/>
            <w:lang w:eastAsia="zh-CN"/>
          </w:rPr>
          <w:t>十三、水泥熟料及水泥项目实施保障措施</w:t>
        </w:r>
        <w:r>
          <w:tab/>
        </w:r>
        <w:r>
          <w:fldChar w:fldCharType="begin"/>
        </w:r>
        <w:r>
          <w:instrText xml:space="preserve"> PAGEREF _Toc4077 \h </w:instrText>
        </w:r>
        <w:r>
          <w:fldChar w:fldCharType="separate"/>
        </w:r>
        <w:r>
          <w:t>53</w:t>
        </w:r>
        <w:r>
          <w:fldChar w:fldCharType="end"/>
        </w:r>
      </w:hyperlink>
    </w:p>
    <w:p>
      <w:pPr>
        <w:pStyle w:val="TOC2"/>
        <w:tabs>
          <w:tab w:val="right" w:leader="dot" w:pos="8306"/>
        </w:tabs>
      </w:pPr>
      <w:hyperlink w:anchor="_Toc20866" w:history="1">
        <w:r>
          <w:rPr>
            <w:rFonts w:ascii="仿宋" w:eastAsia="仿宋" w:hAnsi="仿宋" w:cs="仿宋" w:hint="eastAsia"/>
            <w:lang w:eastAsia="zh-CN"/>
          </w:rPr>
          <w:t>(一)、水泥熟料及水泥项目实施保障机制</w:t>
        </w:r>
        <w:r>
          <w:tab/>
        </w:r>
        <w:r>
          <w:fldChar w:fldCharType="begin"/>
        </w:r>
        <w:r>
          <w:instrText xml:space="preserve"> PAGEREF _Toc20866 \h </w:instrText>
        </w:r>
        <w:r>
          <w:fldChar w:fldCharType="separate"/>
        </w:r>
        <w:r>
          <w:t>53</w:t>
        </w:r>
        <w:r>
          <w:fldChar w:fldCharType="end"/>
        </w:r>
      </w:hyperlink>
    </w:p>
    <w:p>
      <w:pPr>
        <w:pStyle w:val="TOC2"/>
        <w:tabs>
          <w:tab w:val="right" w:leader="dot" w:pos="8306"/>
        </w:tabs>
      </w:pPr>
      <w:hyperlink w:anchor="_Toc8674" w:history="1">
        <w:r>
          <w:rPr>
            <w:rFonts w:ascii="仿宋" w:eastAsia="仿宋" w:hAnsi="仿宋" w:cs="仿宋" w:hint="eastAsia"/>
            <w:lang w:eastAsia="zh-CN"/>
          </w:rPr>
          <w:t>(二)、水泥熟料及水泥项目法律合规要求</w:t>
        </w:r>
        <w:r>
          <w:tab/>
        </w:r>
        <w:r>
          <w:fldChar w:fldCharType="begin"/>
        </w:r>
        <w:r>
          <w:instrText xml:space="preserve"> PAGEREF _Toc8674 \h </w:instrText>
        </w:r>
        <w:r>
          <w:fldChar w:fldCharType="separate"/>
        </w:r>
        <w:r>
          <w:t>57</w:t>
        </w:r>
        <w:r>
          <w:fldChar w:fldCharType="end"/>
        </w:r>
      </w:hyperlink>
    </w:p>
    <w:p>
      <w:pPr>
        <w:pStyle w:val="TOC2"/>
        <w:tabs>
          <w:tab w:val="right" w:leader="dot" w:pos="8306"/>
        </w:tabs>
      </w:pPr>
      <w:hyperlink w:anchor="_Toc28315" w:history="1">
        <w:r>
          <w:rPr>
            <w:rFonts w:ascii="仿宋" w:eastAsia="仿宋" w:hAnsi="仿宋" w:cs="仿宋" w:hint="eastAsia"/>
            <w:lang w:eastAsia="zh-CN"/>
          </w:rPr>
          <w:t>(三)、水泥熟料及水泥项目合同管理与法律事务</w:t>
        </w:r>
        <w:r>
          <w:tab/>
        </w:r>
        <w:r>
          <w:fldChar w:fldCharType="begin"/>
        </w:r>
        <w:r>
          <w:instrText xml:space="preserve"> PAGEREF _Toc28315 \h </w:instrText>
        </w:r>
        <w:r>
          <w:fldChar w:fldCharType="separate"/>
        </w:r>
        <w:r>
          <w:t>61</w:t>
        </w:r>
        <w:r>
          <w:fldChar w:fldCharType="end"/>
        </w:r>
      </w:hyperlink>
    </w:p>
    <w:p>
      <w:pPr>
        <w:pStyle w:val="TOC2"/>
        <w:tabs>
          <w:tab w:val="right" w:leader="dot" w:pos="8306"/>
        </w:tabs>
      </w:pPr>
      <w:hyperlink w:anchor="_Toc5978" w:history="1">
        <w:r>
          <w:rPr>
            <w:rFonts w:ascii="仿宋" w:eastAsia="仿宋" w:hAnsi="仿宋" w:cs="仿宋" w:hint="eastAsia"/>
            <w:lang w:eastAsia="zh-CN"/>
          </w:rPr>
          <w:t>(四)、水泥熟料及水泥项目知识产权保护策略</w:t>
        </w:r>
        <w:r>
          <w:tab/>
        </w:r>
        <w:r>
          <w:fldChar w:fldCharType="begin"/>
        </w:r>
        <w:r>
          <w:instrText xml:space="preserve"> PAGEREF _Toc5978 \h </w:instrText>
        </w:r>
        <w:r>
          <w:fldChar w:fldCharType="separate"/>
        </w:r>
        <w:r>
          <w:t>68</w:t>
        </w:r>
        <w:r>
          <w:fldChar w:fldCharType="end"/>
        </w:r>
      </w:hyperlink>
    </w:p>
    <w:p>
      <w:pPr>
        <w:pStyle w:val="TOC1"/>
        <w:tabs>
          <w:tab w:val="right" w:leader="dot" w:pos="8306"/>
        </w:tabs>
      </w:pPr>
      <w:hyperlink w:anchor="_Toc22287" w:history="1">
        <w:r>
          <w:rPr>
            <w:rFonts w:ascii="仿宋" w:eastAsia="仿宋" w:hAnsi="仿宋" w:cs="仿宋" w:hint="eastAsia"/>
            <w:lang w:eastAsia="zh-CN"/>
          </w:rPr>
          <w:t>十四、营销与推广策略</w:t>
        </w:r>
        <w:r>
          <w:tab/>
        </w:r>
        <w:r>
          <w:fldChar w:fldCharType="begin"/>
        </w:r>
        <w:r>
          <w:instrText xml:space="preserve"> PAGEREF _Toc22287 \h </w:instrText>
        </w:r>
        <w:r>
          <w:fldChar w:fldCharType="separate"/>
        </w:r>
        <w:r>
          <w:t>70</w:t>
        </w:r>
        <w:r>
          <w:fldChar w:fldCharType="end"/>
        </w:r>
      </w:hyperlink>
    </w:p>
    <w:p>
      <w:pPr>
        <w:pStyle w:val="TOC2"/>
        <w:tabs>
          <w:tab w:val="right" w:leader="dot" w:pos="8306"/>
        </w:tabs>
      </w:pPr>
      <w:hyperlink w:anchor="_Toc30216" w:history="1">
        <w:r>
          <w:rPr>
            <w:rFonts w:ascii="仿宋" w:eastAsia="仿宋" w:hAnsi="仿宋" w:cs="仿宋" w:hint="eastAsia"/>
            <w:lang w:eastAsia="zh-CN"/>
          </w:rPr>
          <w:t>(一)、产品/服务定位与特点</w:t>
        </w:r>
        <w:r>
          <w:tab/>
        </w:r>
        <w:r>
          <w:fldChar w:fldCharType="begin"/>
        </w:r>
        <w:r>
          <w:instrText xml:space="preserve"> PAGEREF _Toc30216 \h </w:instrText>
        </w:r>
        <w:r>
          <w:fldChar w:fldCharType="separate"/>
        </w:r>
        <w:r>
          <w:t>70</w:t>
        </w:r>
        <w:r>
          <w:fldChar w:fldCharType="end"/>
        </w:r>
      </w:hyperlink>
    </w:p>
    <w:p>
      <w:pPr>
        <w:pStyle w:val="TOC2"/>
        <w:tabs>
          <w:tab w:val="right" w:leader="dot" w:pos="8306"/>
        </w:tabs>
      </w:pPr>
      <w:hyperlink w:anchor="_Toc6912" w:history="1">
        <w:r>
          <w:rPr>
            <w:rFonts w:ascii="仿宋" w:eastAsia="仿宋" w:hAnsi="仿宋" w:cs="仿宋" w:hint="eastAsia"/>
            <w:lang w:eastAsia="zh-CN"/>
          </w:rPr>
          <w:t>(二)、市场定位与竞争分析</w:t>
        </w:r>
        <w:r>
          <w:tab/>
        </w:r>
        <w:r>
          <w:fldChar w:fldCharType="begin"/>
        </w:r>
        <w:r>
          <w:instrText xml:space="preserve"> PAGEREF _Toc6912 \h </w:instrText>
        </w:r>
        <w:r>
          <w:fldChar w:fldCharType="separate"/>
        </w:r>
        <w:r>
          <w:t>72</w:t>
        </w:r>
        <w:r>
          <w:fldChar w:fldCharType="end"/>
        </w:r>
      </w:hyperlink>
    </w:p>
    <w:p>
      <w:pPr>
        <w:pStyle w:val="TOC2"/>
        <w:tabs>
          <w:tab w:val="right" w:leader="dot" w:pos="8306"/>
        </w:tabs>
      </w:pPr>
      <w:hyperlink w:anchor="_Toc4573" w:history="1">
        <w:r>
          <w:rPr>
            <w:rFonts w:ascii="仿宋" w:eastAsia="仿宋" w:hAnsi="仿宋" w:cs="仿宋" w:hint="eastAsia"/>
            <w:lang w:eastAsia="zh-CN"/>
          </w:rPr>
          <w:t>(三)、营销渠道与策略</w:t>
        </w:r>
        <w:r>
          <w:tab/>
        </w:r>
        <w:r>
          <w:fldChar w:fldCharType="begin"/>
        </w:r>
        <w:r>
          <w:instrText xml:space="preserve"> PAGEREF _Toc4573 \h </w:instrText>
        </w:r>
        <w:r>
          <w:fldChar w:fldCharType="separate"/>
        </w:r>
        <w:r>
          <w:t>73</w:t>
        </w:r>
        <w:r>
          <w:fldChar w:fldCharType="end"/>
        </w:r>
      </w:hyperlink>
    </w:p>
    <w:p>
      <w:pPr>
        <w:pStyle w:val="TOC2"/>
        <w:tabs>
          <w:tab w:val="right" w:leader="dot" w:pos="8306"/>
        </w:tabs>
      </w:pPr>
      <w:hyperlink w:anchor="_Toc31146" w:history="1">
        <w:r>
          <w:rPr>
            <w:rFonts w:ascii="仿宋" w:eastAsia="仿宋" w:hAnsi="仿宋" w:cs="仿宋" w:hint="eastAsia"/>
            <w:lang w:eastAsia="zh-CN"/>
          </w:rPr>
          <w:t>(四)、推广与宣传活动</w:t>
        </w:r>
        <w:r>
          <w:tab/>
        </w:r>
        <w:r>
          <w:fldChar w:fldCharType="begin"/>
        </w:r>
        <w:r>
          <w:instrText xml:space="preserve"> PAGEREF _Toc31146 \h </w:instrText>
        </w:r>
        <w:r>
          <w:fldChar w:fldCharType="separate"/>
        </w:r>
        <w:r>
          <w:t>74</w:t>
        </w:r>
        <w:r>
          <w:fldChar w:fldCharType="end"/>
        </w:r>
      </w:hyperlink>
    </w:p>
    <w:p>
      <w:pPr>
        <w:pStyle w:val="TOC1"/>
        <w:tabs>
          <w:tab w:val="right" w:leader="dot" w:pos="8306"/>
        </w:tabs>
      </w:pPr>
      <w:hyperlink w:anchor="_Toc9221" w:history="1">
        <w:r>
          <w:rPr>
            <w:rFonts w:ascii="仿宋" w:eastAsia="仿宋" w:hAnsi="仿宋" w:cs="仿宋" w:hint="eastAsia"/>
            <w:lang w:eastAsia="zh-CN"/>
          </w:rPr>
          <w:t>十五、水泥熟料及水泥项目治理与监督</w:t>
        </w:r>
        <w:r>
          <w:tab/>
        </w:r>
        <w:r>
          <w:fldChar w:fldCharType="begin"/>
        </w:r>
        <w:r>
          <w:instrText xml:space="preserve"> PAGEREF _Toc9221 \h </w:instrText>
        </w:r>
        <w:r>
          <w:fldChar w:fldCharType="separate"/>
        </w:r>
        <w:r>
          <w:t>80</w:t>
        </w:r>
        <w:r>
          <w:fldChar w:fldCharType="end"/>
        </w:r>
      </w:hyperlink>
    </w:p>
    <w:p>
      <w:pPr>
        <w:pStyle w:val="TOC2"/>
        <w:tabs>
          <w:tab w:val="right" w:leader="dot" w:pos="8306"/>
        </w:tabs>
      </w:pPr>
      <w:hyperlink w:anchor="_Toc27360" w:history="1">
        <w:r>
          <w:rPr>
            <w:rFonts w:ascii="仿宋" w:eastAsia="仿宋" w:hAnsi="仿宋" w:cs="仿宋" w:hint="eastAsia"/>
            <w:lang w:eastAsia="zh-CN"/>
          </w:rPr>
          <w:t>(一)、水泥熟料及水泥项目治理结构</w:t>
        </w:r>
        <w:r>
          <w:tab/>
        </w:r>
        <w:r>
          <w:fldChar w:fldCharType="begin"/>
        </w:r>
        <w:r>
          <w:instrText xml:space="preserve"> PAGEREF _Toc27360 \h </w:instrText>
        </w:r>
        <w:r>
          <w:fldChar w:fldCharType="separate"/>
        </w:r>
        <w:r>
          <w:t>80</w:t>
        </w:r>
        <w:r>
          <w:fldChar w:fldCharType="end"/>
        </w:r>
      </w:hyperlink>
    </w:p>
    <w:p>
      <w:pPr>
        <w:pStyle w:val="TOC2"/>
        <w:tabs>
          <w:tab w:val="right" w:leader="dot" w:pos="8306"/>
        </w:tabs>
      </w:pPr>
      <w:hyperlink w:anchor="_Toc17146" w:history="1">
        <w:r>
          <w:rPr>
            <w:rFonts w:ascii="仿宋" w:eastAsia="仿宋" w:hAnsi="仿宋" w:cs="仿宋" w:hint="eastAsia"/>
            <w:lang w:eastAsia="zh-CN"/>
          </w:rPr>
          <w:t>(二)、监督与审计</w:t>
        </w:r>
        <w:r>
          <w:tab/>
        </w:r>
        <w:r>
          <w:fldChar w:fldCharType="begin"/>
        </w:r>
        <w:r>
          <w:instrText xml:space="preserve"> PAGEREF _Toc17146 \h </w:instrText>
        </w:r>
        <w:r>
          <w:fldChar w:fldCharType="separate"/>
        </w:r>
        <w:r>
          <w:t>81</w:t>
        </w:r>
        <w:r>
          <w:fldChar w:fldCharType="end"/>
        </w:r>
      </w:hyperlink>
    </w:p>
    <w:p>
      <w:pPr>
        <w:pStyle w:val="TOC1"/>
        <w:tabs>
          <w:tab w:val="right" w:leader="dot" w:pos="8306"/>
        </w:tabs>
      </w:pPr>
      <w:hyperlink w:anchor="_Toc31071" w:history="1">
        <w:r>
          <w:rPr>
            <w:rFonts w:ascii="仿宋" w:eastAsia="仿宋" w:hAnsi="仿宋" w:cs="仿宋" w:hint="eastAsia"/>
            <w:lang w:eastAsia="zh-CN"/>
          </w:rPr>
          <w:t>十六、水泥熟料及水泥项目实施时间节点</w:t>
        </w:r>
        <w:r>
          <w:tab/>
        </w:r>
        <w:r>
          <w:fldChar w:fldCharType="begin"/>
        </w:r>
        <w:r>
          <w:instrText xml:space="preserve"> PAGEREF _Toc31071 \h </w:instrText>
        </w:r>
        <w:r>
          <w:fldChar w:fldCharType="separate"/>
        </w:r>
        <w:r>
          <w:t>83</w:t>
        </w:r>
        <w:r>
          <w:fldChar w:fldCharType="end"/>
        </w:r>
      </w:hyperlink>
    </w:p>
    <w:p>
      <w:pPr>
        <w:pStyle w:val="TOC2"/>
        <w:tabs>
          <w:tab w:val="right" w:leader="dot" w:pos="8306"/>
        </w:tabs>
      </w:pPr>
      <w:hyperlink w:anchor="_Toc3077" w:history="1">
        <w:r>
          <w:rPr>
            <w:rFonts w:ascii="仿宋" w:eastAsia="仿宋" w:hAnsi="仿宋" w:cs="仿宋" w:hint="eastAsia"/>
            <w:lang w:eastAsia="zh-CN"/>
          </w:rPr>
          <w:t>(一)、水泥熟料及水泥项目启动阶段时间节点</w:t>
        </w:r>
        <w:r>
          <w:tab/>
        </w:r>
        <w:r>
          <w:fldChar w:fldCharType="begin"/>
        </w:r>
        <w:r>
          <w:instrText xml:space="preserve"> PAGEREF _Toc3077 \h </w:instrText>
        </w:r>
        <w:r>
          <w:fldChar w:fldCharType="separate"/>
        </w:r>
        <w:r>
          <w:t>83</w:t>
        </w:r>
        <w:r>
          <w:fldChar w:fldCharType="end"/>
        </w:r>
      </w:hyperlink>
    </w:p>
    <w:p>
      <w:pPr>
        <w:pStyle w:val="TOC2"/>
        <w:tabs>
          <w:tab w:val="right" w:leader="dot" w:pos="8306"/>
        </w:tabs>
      </w:pPr>
      <w:hyperlink w:anchor="_Toc7365" w:history="1">
        <w:r>
          <w:rPr>
            <w:rFonts w:ascii="仿宋" w:eastAsia="仿宋" w:hAnsi="仿宋" w:cs="仿宋" w:hint="eastAsia"/>
            <w:lang w:eastAsia="zh-CN"/>
          </w:rPr>
          <w:t>(二)、水泥熟料及水泥项目执行阶段时间节点</w:t>
        </w:r>
        <w:r>
          <w:tab/>
        </w:r>
        <w:r>
          <w:fldChar w:fldCharType="begin"/>
        </w:r>
        <w:r>
          <w:instrText xml:space="preserve"> PAGEREF _Toc7365 \h </w:instrText>
        </w:r>
        <w:r>
          <w:fldChar w:fldCharType="separate"/>
        </w:r>
        <w:r>
          <w:t>84</w:t>
        </w:r>
        <w:r>
          <w:fldChar w:fldCharType="end"/>
        </w:r>
      </w:hyperlink>
    </w:p>
    <w:p>
      <w:pPr>
        <w:pStyle w:val="TOC2"/>
        <w:tabs>
          <w:tab w:val="right" w:leader="dot" w:pos="8306"/>
        </w:tabs>
      </w:pPr>
      <w:hyperlink w:anchor="_Toc4576" w:history="1">
        <w:r>
          <w:rPr>
            <w:rFonts w:ascii="仿宋" w:eastAsia="仿宋" w:hAnsi="仿宋" w:cs="仿宋" w:hint="eastAsia"/>
            <w:lang w:eastAsia="zh-CN"/>
          </w:rPr>
          <w:t>(三)、水泥熟料及水泥项目完成阶段时间节点</w:t>
        </w:r>
        <w:r>
          <w:tab/>
        </w:r>
        <w:r>
          <w:fldChar w:fldCharType="begin"/>
        </w:r>
        <w:r>
          <w:instrText xml:space="preserve"> PAGEREF _Toc4576 \h </w:instrText>
        </w:r>
        <w:r>
          <w:fldChar w:fldCharType="separate"/>
        </w:r>
        <w:r>
          <w:t>85</w:t>
        </w:r>
        <w:r>
          <w:fldChar w:fldCharType="end"/>
        </w:r>
      </w:hyperlink>
    </w:p>
    <w:p>
      <w:pPr>
        <w:pStyle w:val="TOC1"/>
        <w:tabs>
          <w:tab w:val="right" w:leader="dot" w:pos="8306"/>
        </w:tabs>
      </w:pPr>
      <w:hyperlink w:anchor="_Toc30764" w:history="1">
        <w:r>
          <w:rPr>
            <w:rFonts w:ascii="仿宋" w:eastAsia="仿宋" w:hAnsi="仿宋" w:cs="仿宋" w:hint="eastAsia"/>
            <w:lang w:eastAsia="zh-CN"/>
          </w:rPr>
          <w:t>十七、水泥熟料及水泥项目工程方案分析</w:t>
        </w:r>
        <w:r>
          <w:tab/>
        </w:r>
        <w:r>
          <w:fldChar w:fldCharType="begin"/>
        </w:r>
        <w:r>
          <w:instrText xml:space="preserve"> PAGEREF _Toc30764 \h </w:instrText>
        </w:r>
        <w:r>
          <w:fldChar w:fldCharType="separate"/>
        </w:r>
        <w:r>
          <w:t>86</w:t>
        </w:r>
        <w:r>
          <w:fldChar w:fldCharType="end"/>
        </w:r>
      </w:hyperlink>
    </w:p>
    <w:p>
      <w:pPr>
        <w:pStyle w:val="TOC2"/>
        <w:tabs>
          <w:tab w:val="right" w:leader="dot" w:pos="8306"/>
        </w:tabs>
      </w:pPr>
      <w:hyperlink w:anchor="_Toc349" w:history="1">
        <w:r>
          <w:rPr>
            <w:rFonts w:ascii="仿宋" w:eastAsia="仿宋" w:hAnsi="仿宋" w:cs="仿宋" w:hint="eastAsia"/>
            <w:lang w:eastAsia="zh-CN"/>
          </w:rPr>
          <w:t>(一)、建筑工程设计原则</w:t>
        </w:r>
        <w:r>
          <w:tab/>
        </w:r>
        <w:r>
          <w:fldChar w:fldCharType="begin"/>
        </w:r>
        <w:r>
          <w:instrText xml:space="preserve"> PAGEREF _Toc349 \h </w:instrText>
        </w:r>
        <w:r>
          <w:fldChar w:fldCharType="separate"/>
        </w:r>
        <w:r>
          <w:t>86</w:t>
        </w:r>
        <w:r>
          <w:fldChar w:fldCharType="end"/>
        </w:r>
      </w:hyperlink>
    </w:p>
    <w:p>
      <w:pPr>
        <w:pStyle w:val="TOC2"/>
        <w:tabs>
          <w:tab w:val="right" w:leader="dot" w:pos="8306"/>
        </w:tabs>
      </w:pPr>
      <w:hyperlink w:anchor="_Toc19134" w:history="1">
        <w:r>
          <w:rPr>
            <w:rFonts w:ascii="仿宋" w:eastAsia="仿宋" w:hAnsi="仿宋" w:cs="仿宋" w:hint="eastAsia"/>
            <w:lang w:eastAsia="zh-CN"/>
          </w:rPr>
          <w:t>(二)、土建工程建设指标</w:t>
        </w:r>
        <w:r>
          <w:tab/>
        </w:r>
        <w:r>
          <w:fldChar w:fldCharType="begin"/>
        </w:r>
        <w:r>
          <w:instrText xml:space="preserve"> PAGEREF _Toc19134 \h </w:instrText>
        </w:r>
        <w:r>
          <w:fldChar w:fldCharType="separate"/>
        </w:r>
        <w:r>
          <w:t>89</w:t>
        </w:r>
        <w:r>
          <w:fldChar w:fldCharType="end"/>
        </w:r>
      </w:hyperlink>
    </w:p>
    <w:p>
      <w:pPr>
        <w:pStyle w:val="TOC1"/>
        <w:tabs>
          <w:tab w:val="right" w:leader="dot" w:pos="8306"/>
        </w:tabs>
      </w:pPr>
      <w:hyperlink w:anchor="_Toc13364" w:history="1">
        <w:r>
          <w:rPr>
            <w:rFonts w:ascii="仿宋" w:eastAsia="仿宋" w:hAnsi="仿宋" w:cs="仿宋" w:hint="eastAsia"/>
            <w:lang w:eastAsia="zh-CN"/>
          </w:rPr>
          <w:t>十八、水泥熟料及水泥项目变更管理</w:t>
        </w:r>
        <w:r>
          <w:tab/>
        </w:r>
        <w:r>
          <w:fldChar w:fldCharType="begin"/>
        </w:r>
        <w:r>
          <w:instrText xml:space="preserve"> PAGEREF _Toc13364 \h </w:instrText>
        </w:r>
        <w:r>
          <w:fldChar w:fldCharType="separate"/>
        </w:r>
        <w:r>
          <w:t>91</w:t>
        </w:r>
        <w:r>
          <w:fldChar w:fldCharType="end"/>
        </w:r>
      </w:hyperlink>
    </w:p>
    <w:p>
      <w:pPr>
        <w:pStyle w:val="TOC2"/>
        <w:tabs>
          <w:tab w:val="right" w:leader="dot" w:pos="8306"/>
        </w:tabs>
      </w:pPr>
      <w:hyperlink w:anchor="_Toc2486" w:history="1">
        <w:r>
          <w:rPr>
            <w:rFonts w:ascii="仿宋" w:eastAsia="仿宋" w:hAnsi="仿宋" w:cs="仿宋" w:hint="eastAsia"/>
            <w:lang w:eastAsia="zh-CN"/>
          </w:rPr>
          <w:t>(一)、变更申请与评估</w:t>
        </w:r>
        <w:r>
          <w:tab/>
        </w:r>
        <w:r>
          <w:fldChar w:fldCharType="begin"/>
        </w:r>
        <w:r>
          <w:instrText xml:space="preserve"> PAGEREF _Toc2486 \h </w:instrText>
        </w:r>
        <w:r>
          <w:fldChar w:fldCharType="separate"/>
        </w:r>
        <w:r>
          <w:t>91</w:t>
        </w:r>
        <w:r>
          <w:fldChar w:fldCharType="end"/>
        </w:r>
      </w:hyperlink>
    </w:p>
    <w:p>
      <w:pPr>
        <w:pStyle w:val="TOC2"/>
        <w:tabs>
          <w:tab w:val="right" w:leader="dot" w:pos="8306"/>
        </w:tabs>
      </w:pPr>
      <w:hyperlink w:anchor="_Toc27504" w:history="1">
        <w:r>
          <w:rPr>
            <w:rFonts w:ascii="仿宋" w:eastAsia="仿宋" w:hAnsi="仿宋" w:cs="仿宋" w:hint="eastAsia"/>
            <w:lang w:eastAsia="zh-CN"/>
          </w:rPr>
          <w:t>(二)、变更实施与控制</w:t>
        </w:r>
        <w:r>
          <w:tab/>
        </w:r>
        <w:r>
          <w:fldChar w:fldCharType="begin"/>
        </w:r>
        <w:r>
          <w:instrText xml:space="preserve"> PAGEREF _Toc27504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41"/>
      <w:r>
        <w:rPr>
          <w:rFonts w:ascii="仿宋" w:eastAsia="仿宋" w:hAnsi="仿宋" w:cs="仿宋" w:hint="eastAsia"/>
          <w:sz w:val="28"/>
          <w:lang w:eastAsia="zh-CN"/>
        </w:rPr>
        <w:t>一、水泥熟料及水泥项目土建工程</w:t>
      </w:r>
      <w:bookmarkEnd w:id="2"/>
    </w:p>
    <w:p>
      <w:pPr>
        <w:pStyle w:val="Heading2"/>
        <w:rPr>
          <w:rFonts w:ascii="仿宋" w:eastAsia="仿宋" w:hAnsi="仿宋" w:cs="仿宋" w:hint="eastAsia"/>
          <w:lang w:eastAsia="zh-CN"/>
        </w:rPr>
      </w:pPr>
      <w:bookmarkStart w:id="3" w:name="_Toc3041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在水泥熟料及水泥项目的建筑工程设计中，我们将秉承一系列重要的设计原则，以确保水泥熟料及水泥项目建筑在功能、美观、可持续性等方面达到最佳效果。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首要原则是确保建筑的功能性得到最大化的发挥。我们将充分理解水泥熟料及水泥项目的实际需求，合理布局各个功能区域，保证建筑在满足业务需求的同时，提供高效的工作环境。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在建筑设计中，我们将综合考虑建设和运营成本。通过精细的经济效益分析，确保设计方案在高效利用资源的同时，对水泥熟料及水泥项目的长期盈利能力有积极的贡献。</w:t>
      </w:r>
    </w:p>
    <w:p>
      <w:pPr>
        <w:pStyle w:val="Heading2"/>
        <w:ind w:firstLine="560" w:firstLineChars="200"/>
        <w:rPr>
          <w:rFonts w:ascii="仿宋" w:eastAsia="仿宋" w:hAnsi="仿宋" w:cs="仿宋" w:hint="eastAsia"/>
          <w:sz w:val="28"/>
          <w:lang w:eastAsia="zh-CN"/>
        </w:rPr>
      </w:pPr>
      <w:bookmarkStart w:id="4" w:name="_Toc528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泥熟料及水泥项目的土建工程设计中，我们将精准设定设计年限，结合水泥熟料及水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泥熟料及水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31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水泥熟料及水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泥熟料及水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泥熟料及水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93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本期工程水泥熟料及水泥项目预计总建筑面积XXX平方米，其中：计容建筑面积XXX平方米，计划建筑工程投资XX万元，占水泥熟料及水泥项目总投资的XX%。</w:t>
      </w:r>
    </w:p>
    <w:p>
      <w:pPr>
        <w:pStyle w:val="Heading1"/>
        <w:ind w:firstLine="560" w:firstLineChars="200"/>
        <w:rPr>
          <w:rFonts w:ascii="仿宋" w:eastAsia="仿宋" w:hAnsi="仿宋" w:cs="仿宋" w:hint="eastAsia"/>
          <w:sz w:val="28"/>
          <w:lang w:eastAsia="zh-CN"/>
        </w:rPr>
      </w:pPr>
      <w:bookmarkStart w:id="7" w:name="_Toc31481"/>
      <w:r>
        <w:rPr>
          <w:rFonts w:ascii="仿宋" w:eastAsia="仿宋" w:hAnsi="仿宋" w:cs="仿宋" w:hint="eastAsia"/>
          <w:sz w:val="28"/>
          <w:lang w:eastAsia="zh-CN"/>
        </w:rPr>
        <w:t>二、水泥熟料及水泥项目危机管理</w:t>
      </w:r>
      <w:bookmarkEnd w:id="7"/>
    </w:p>
    <w:p>
      <w:pPr>
        <w:pStyle w:val="Heading2"/>
        <w:rPr>
          <w:rFonts w:ascii="仿宋" w:eastAsia="仿宋" w:hAnsi="仿宋" w:cs="仿宋" w:hint="eastAsia"/>
          <w:lang w:eastAsia="zh-CN"/>
        </w:rPr>
      </w:pPr>
      <w:bookmarkStart w:id="8" w:name="_Toc20678"/>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水泥熟料及水泥项目危机管理中，危机预警与识别是确保水泥熟料及水泥项目稳健运行的核心步骤。通过建立全面的监测机制，水泥熟料及水泥项目团队旨在及时发现和理解潜在的风险和危机因素，以便采取及时的预防和应对措施，确保水泥熟料及水泥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泥熟料及水泥项目团队全面分析了整个水泥熟料及水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泥熟料及水泥项目团队着重于明确定义水泥熟料及水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泥熟料及水泥项目进展的持续监控，团队能够及时发现潜在问题并作出迅速反应。水泥熟料及水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在这一阶段，团队的专业素养和反应速度将发挥至关重要的作用，以确保潜在危机能够在初期得到有效的处理，最大程度地减轻负面影响。通过危机预警与识别，水泥熟料及水泥项目得以更有序、可控地推进。</w:t>
      </w:r>
    </w:p>
    <w:p>
      <w:pPr>
        <w:pStyle w:val="Heading2"/>
        <w:ind w:firstLine="560" w:firstLineChars="200"/>
        <w:rPr>
          <w:rFonts w:ascii="仿宋" w:eastAsia="仿宋" w:hAnsi="仿宋" w:cs="仿宋" w:hint="eastAsia"/>
          <w:sz w:val="28"/>
          <w:lang w:eastAsia="zh-CN"/>
        </w:rPr>
      </w:pPr>
      <w:bookmarkStart w:id="9" w:name="_Toc12096"/>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在危机发生时，水泥熟料及水泥项目团队立即行动，成立了应急小组。该小组的任务是迅速制定并实施紧急应对措施，以最小化潜在损失。以下是采取的主要措施：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暂停水泥熟料及水泥项目进度：为遏制危机蔓延，水泥熟料及水泥项目暂时停止进行，以便全面评估当前状况。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资源重新分配：重新评估水泥熟料及水泥项目资源的分配，确保最大限度地减小损失。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实时沟通：与关键利益相关者建立实时沟通机制，向他们传递水泥熟料及水泥项目危机的实际状况，保障水泥熟料及水泥项目核心利益。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在紧急应对的同时，水泥熟料及水泥项目团队强调了团队协作和有效沟通的重要性。以下是团队协作的关键举措：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信息共享机制：建立了信息共享平台，确保团队成员能够及时获取水泥熟料及水泥项目危机的实时信息。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领导者沟通：水泥熟料及水泥项目领导者通过定期会议和即时沟通工具，指导团队应对危机，保持团队稳定运行。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随着危机得到初步控制，水泥熟料及水泥项目团队转向制定恢复计划，以确保水泥熟料及水泥项目能够从中迅速恢复。主要恢复计划包括：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修复受损的进度计划：重新评估水泥熟料及水泥项目进度，制定修复计划，确保水泥熟料及水泥项目尽快回归正常进程。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重新调整资源分配：优化资源分配，确保水泥熟料及水泥项目在有限资源下高效运转。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风险管理机制加强：对水泥熟料及水泥项目风险进行全面评估，制定更强化的风险管理策略，以预防未来可能的危机。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635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629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水泥熟料及水泥项目的主要产品是XXXX，预计年产值为XXX万元。这一产品在市场中占据着重要的地位，其广泛的应用范围使得该水泥熟料及水泥项目的市场前景非常广阔。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产业生态系统中，水泥熟料及水泥项目的xxx产品作为重要的原材料之一，将在多个领域发挥关键作用。其在建筑、交通、能源等方面的广泛应用将为整个产业链提供强大的支持，形成产业协同效应。水泥熟料及水泥项目的年产值XXX万XXX万XXX万万元不仅反映了其在市场上的巨大潜力，更预示着它对国民经济的积极贡献。这种关联度高、涉及面广的产业关系，使得该水泥熟料及水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4426"/>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总征地面积为XXXX平方米，相当于约XX.XX亩，其中净用地面积为XXXX平方米，红线范围内相当于约XX.XX亩。这一用地规模充分考虑了水泥熟料及水泥项目的建设需求，保障了水泥熟料及水泥项目在合适的空间内得以充分发展。水泥熟料及水泥项目规划的总建筑面积为XXXX平方米，其中主体工程建设占XXXX平方米，计容建筑面积达XXXX平方米。预计建筑工程的投资将达到XXXX万元，为水泥熟料及水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计划购置的设备共计XXXX台（套），设备购置费用为XXXX万元。这一设备购置计划充分考虑到水泥熟料及水泥项目的生产需求和技术要求，确保了水泥熟料及水泥项目在生产运营中具备先进的技术装备和高效的生产能力。设备的合理配置将为水泥熟料及水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水泥熟料及水泥项目计划总投资为XXXX万元，预计年实现营业收入为XXXX万元。这一产能规模的设定旨在确保水泥熟料及水泥项目能够在投资与回报之间取得平衡，实现长期可持续的发展。水泥熟料及水泥项目的总投资充分考虑到各个方面的需求，包括用地建设、设备购置等多个环节，以确保水泥熟料及水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30947"/>
      <w:r>
        <w:rPr>
          <w:rFonts w:ascii="仿宋" w:eastAsia="仿宋" w:hAnsi="仿宋" w:cs="仿宋" w:hint="eastAsia"/>
          <w:sz w:val="28"/>
          <w:lang w:eastAsia="zh-CN"/>
        </w:rPr>
        <w:t>四、水泥熟料及水泥项目建设单位说明</w:t>
      </w:r>
      <w:bookmarkEnd w:id="13"/>
    </w:p>
    <w:p>
      <w:pPr>
        <w:pStyle w:val="Heading2"/>
        <w:rPr>
          <w:rFonts w:ascii="仿宋" w:eastAsia="仿宋" w:hAnsi="仿宋" w:cs="仿宋" w:hint="eastAsia"/>
          <w:lang w:eastAsia="zh-CN"/>
        </w:rPr>
      </w:pPr>
      <w:bookmarkStart w:id="14" w:name="_Toc32432"/>
      <w:r>
        <w:rPr>
          <w:rFonts w:ascii="仿宋" w:eastAsia="仿宋" w:hAnsi="仿宋" w:cs="仿宋" w:hint="eastAsia"/>
          <w:lang w:eastAsia="zh-CN"/>
        </w:rPr>
        <w:t>(一)、水泥熟料及水泥项目承办单位基本情况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8046"/>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泥熟料及水泥项目承办单位的XXXX，我们着眼于实现可持续的经济效益。通过技术创新和解决方案的提供，公司预计在水泥熟料及水泥项目执行期间将获得可观的收入增长。这一收入来源主要包括水泥熟料及水泥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同时，我们注重成本控制和效率提升，以确保水泥熟料及水泥项目的可持续盈利。透过精细的管理和资源优化，公司期望实现水泥熟料及水泥项目利润最大化。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泥熟料及水泥项目实施进行全面的投资评估，包括水泥熟料及水泥项目启动阶段的资金投入和后续运营成本。通过对水泥熟料及水泥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泥熟料及水泥项目实施过程中具备足够的资金流动性，公司将进行详尽的现金流分析。这包括资金需求的合理预测、水泥熟料及水泥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2023"/>
      <w:r>
        <w:rPr>
          <w:rFonts w:ascii="仿宋" w:eastAsia="仿宋" w:hAnsi="仿宋" w:cs="仿宋" w:hint="eastAsia"/>
          <w:sz w:val="28"/>
          <w:lang w:eastAsia="zh-CN"/>
        </w:rPr>
        <w:t>五、水泥熟料及水泥项目概论</w:t>
      </w:r>
      <w:bookmarkEnd w:id="16"/>
    </w:p>
    <w:p>
      <w:pPr>
        <w:pStyle w:val="Heading2"/>
        <w:rPr>
          <w:rFonts w:ascii="仿宋" w:eastAsia="仿宋" w:hAnsi="仿宋" w:cs="仿宋" w:hint="eastAsia"/>
          <w:lang w:eastAsia="zh-CN"/>
        </w:rPr>
      </w:pPr>
      <w:bookmarkStart w:id="17" w:name="_Toc21122"/>
      <w:r>
        <w:rPr>
          <w:rFonts w:ascii="仿宋" w:eastAsia="仿宋" w:hAnsi="仿宋" w:cs="仿宋" w:hint="eastAsia"/>
          <w:lang w:eastAsia="zh-CN"/>
        </w:rPr>
        <w:t>(一)、水泥熟料及水泥项目概况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的起源追溯至对市场的深入洞察。市场的不断演变与变革为水泥熟料及水泥项目提供了难得的机遇。当前市场存在的需求缺口和变革的大环境共同构成了水泥熟料及水泥项目的背景。这个水泥熟料及水泥项目旨在充分利用市场机遇，填补行业中尚未满足的需求，为客户提供全新的解决方案。市场的变革和需求的增长使得这个水泥熟料及水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水泥熟料及水泥项目名称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正式命名为水泥熟料及水泥。这个名称不仅仅是一个标识，更代表了水泥熟料及水泥项目的核心理念和愿景。它蕴含着水泥熟料及水泥项目所要解决问题的关键字，具有强烈的表达和辨识度，为水泥熟料及水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水泥熟料及水泥项目目标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的核心目标是提供一种全新、高效的解决方案，满足客户日益增长的需求。水泥熟料及水泥项目追求的不仅仅是满足市场需求，更是在市场中获得卓越的竞争优势。通过不断提升产品或服务的质量和创新水平，水泥熟料及水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水泥熟料及水泥项目范围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全面涵盖了产品研发、制造、市场推广和售后服务，确保从产品设计到最终用户体验的全方位关注。这一全面的水泥熟料及水泥项目范围是为了确保水泥熟料及水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水泥熟料及水泥项目时间表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水泥熟料及水泥项目计划在未来18个月内完成，包括研发、测试、市场试点和正式推出等不同阶段。这个时间表的合理设计是为了确保水泥熟料及水泥项目各个阶段的顺利推进，以便按时交付高质量的成果。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水泥熟料及水泥项目预算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总预算估算为XX百万美元，主要分配在研发、市场推广、人员培训和运营等方面。这一充足的预算为水泥熟料及水泥项目提供了充足的资源，确保水泥熟料及水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水泥熟料及水泥项目风险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可能面临的风险包括市场接受度低、技术难题、竞争激烈等。水泥熟料及水泥项目团队已经制定了相应的风险应对计划，通过前瞻性的风险管理，确保水泥熟料及水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水泥熟料及水泥项目团队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水泥熟料及水泥项目汇聚了一支经验丰富、多领域专业素养的核心团队，确保水泥熟料及水泥项目在各个方面都能拥有高水平的执行力。团队的协同作战是水泥熟料及水泥项目成功的关键因素之一。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水泥熟料及水泥项目背景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水泥熟料及水泥项目的背景根植于市场对更高效、创新产品的渴望，同时也受到科技发展对行业格局的深刻改变的影响。这为水泥熟料及水泥项目提供了广阔的发展空间和市场需求。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水泥熟料及水泥项目现状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截至目前，水泥熟料及水泥项目已完成市场调研和技术验证，取得了初步的成功。这为水泥熟料及水泥项目在未来的发展奠定了坚实的基础，为更远大的目标打下了坚实的基石。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5132"/>
      <w:r>
        <w:rPr>
          <w:rFonts w:ascii="仿宋" w:eastAsia="仿宋" w:hAnsi="仿宋" w:cs="仿宋" w:hint="eastAsia"/>
          <w:sz w:val="28"/>
          <w:lang w:eastAsia="zh-CN"/>
        </w:rPr>
        <w:t>(二)、水泥熟料及水泥项目目标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keyword》水泥熟料及水泥项目首要业务目标是在市场中占据有利地位，实现产品/服务的成功推广和销售。通过不断提升产品质量、创新性，水泥熟料及水泥项目追求成为行业中的领导者，赢得更多客户的青睐。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在科技迅速发展的时代，水泥熟料及水泥项目着眼于技术创新。通过持续的研发和技术升级，水泥熟料及水泥项目旨在推出更具创新性的产品或服务，以满足市场对新鲜、先进解决方案的需求。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为了建立可持续的客户关系，水泥熟料及水泥项目设定了客户满意度目标。通过提供卓越的产品质量和优质的客户服务，水泥熟料及水泥项目追求赢得客户的信任和忠诚度，确保他们的满意度达到行业领先水平。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水泥熟料及水泥项目注重社会责任和可持续发展。通过实施环保、社会责任水泥熟料及水泥项目，水泥熟料及水泥项目致力于在经济发展的同时保护环境，促进社会公平，实现可持续经营。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水泥熟料及水泥项目的团队是实现目标的核心驱动力。因此，水泥熟料及水泥项目设定了团队发展目标，包括提升团队成员的专业技能、培养领导力，以及搭建协同高效的团队工作氛围。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27274"/>
      <w:r>
        <w:rPr>
          <w:rFonts w:ascii="仿宋" w:eastAsia="仿宋" w:hAnsi="仿宋" w:cs="仿宋" w:hint="eastAsia"/>
          <w:sz w:val="28"/>
          <w:lang w:eastAsia="zh-CN"/>
        </w:rPr>
        <w:t>(三)、水泥熟料及水泥项目提出的理由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水泥熟料及水泥项目提出的理由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的提出源于对市场机遇的深刻洞察。当前市场中存在的需求缺口和行业发展趋势表明，有巨大的商业机会等待被开发。通过准确捕捉市场机遇，水泥熟料及水泥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的理念基于对技术创新的信仰。通过持续的研发和技术投入，水泥熟料及水泥项目有望推出更具创新性的产品或服务。在科技飞速发展的当下，水泥熟料及水泥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的提出是为了增强企业的行业竞争力。通过提升产品或服务的质量和独特性，水泥熟料及水泥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熟料及水泥项目响应了消费者需求的变化。随着社会和科技的不断发展，消费者对产品和服务的需求也在发生变化。通过深入了解并及时回应消费者的新需求，水泥熟料及水泥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https://d.book118.com/098071076124006037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水泥熟料及水泥项目规划设计方案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296F49"/>
    <w:rsid w:val="53296F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07107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2024-02-10T14:37:00Z</dcterms:created>
  <dcterms:modified xsi:type="dcterms:W3CDTF">2024-02-10T14:37:55Z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CC01BE04882744579023B0C26CBB4B3D_11</vt:lpwstr>
  </property>
  <property fmtid="{D5CDD505-2E9C-101B-9397-08002B2CF9AE}" pid="3" name="KSOProductBuildVer">
    <vt:lpwstr>2052-12.1.0.16250</vt:lpwstr>
  </property>
</Properties>
</file>