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石灰石、石膏类项目规划设计方案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97" w:history="1">
        <w:r>
          <w:rPr>
            <w:rFonts w:ascii="仿宋" w:eastAsia="仿宋" w:hAnsi="仿宋" w:cs="仿宋" w:hint="eastAsia"/>
            <w:lang w:eastAsia="zh-CN"/>
          </w:rPr>
          <w:t>前言</w:t>
        </w:r>
        <w:r>
          <w:tab/>
        </w:r>
        <w:r>
          <w:fldChar w:fldCharType="begin"/>
        </w:r>
        <w:r>
          <w:instrText xml:space="preserve"> PAGEREF _Toc18197 \h </w:instrText>
        </w:r>
        <w:r>
          <w:fldChar w:fldCharType="separate"/>
        </w:r>
        <w:r>
          <w:t>3</w:t>
        </w:r>
        <w:r>
          <w:fldChar w:fldCharType="end"/>
        </w:r>
      </w:hyperlink>
    </w:p>
    <w:p>
      <w:pPr>
        <w:pStyle w:val="TOC1"/>
        <w:tabs>
          <w:tab w:val="right" w:leader="dot" w:pos="8306"/>
        </w:tabs>
      </w:pPr>
      <w:hyperlink w:anchor="_Toc24169" w:history="1">
        <w:r>
          <w:rPr>
            <w:rFonts w:ascii="仿宋" w:eastAsia="仿宋" w:hAnsi="仿宋" w:cs="仿宋" w:hint="eastAsia"/>
            <w:lang w:eastAsia="zh-CN"/>
          </w:rPr>
          <w:t>一、石灰石、石膏类项目建设背景及必要性分析</w:t>
        </w:r>
        <w:r>
          <w:tab/>
        </w:r>
        <w:r>
          <w:fldChar w:fldCharType="begin"/>
        </w:r>
        <w:r>
          <w:instrText xml:space="preserve"> PAGEREF _Toc24169 \h </w:instrText>
        </w:r>
        <w:r>
          <w:fldChar w:fldCharType="separate"/>
        </w:r>
        <w:r>
          <w:t>3</w:t>
        </w:r>
        <w:r>
          <w:fldChar w:fldCharType="end"/>
        </w:r>
      </w:hyperlink>
    </w:p>
    <w:p>
      <w:pPr>
        <w:pStyle w:val="TOC2"/>
        <w:tabs>
          <w:tab w:val="right" w:leader="dot" w:pos="8306"/>
        </w:tabs>
      </w:pPr>
      <w:hyperlink w:anchor="_Toc24229" w:history="1">
        <w:r>
          <w:rPr>
            <w:rFonts w:ascii="仿宋" w:eastAsia="仿宋" w:hAnsi="仿宋" w:cs="仿宋" w:hint="eastAsia"/>
            <w:lang w:eastAsia="zh-CN"/>
          </w:rPr>
          <w:t>(一)、石灰石、石膏类项目背景分析</w:t>
        </w:r>
        <w:r>
          <w:tab/>
        </w:r>
        <w:r>
          <w:fldChar w:fldCharType="begin"/>
        </w:r>
        <w:r>
          <w:instrText xml:space="preserve"> PAGEREF _Toc24229 \h </w:instrText>
        </w:r>
        <w:r>
          <w:fldChar w:fldCharType="separate"/>
        </w:r>
        <w:r>
          <w:t>3</w:t>
        </w:r>
        <w:r>
          <w:fldChar w:fldCharType="end"/>
        </w:r>
      </w:hyperlink>
    </w:p>
    <w:p>
      <w:pPr>
        <w:pStyle w:val="TOC2"/>
        <w:tabs>
          <w:tab w:val="right" w:leader="dot" w:pos="8306"/>
        </w:tabs>
      </w:pPr>
      <w:hyperlink w:anchor="_Toc24120" w:history="1">
        <w:r>
          <w:rPr>
            <w:rFonts w:ascii="仿宋" w:eastAsia="仿宋" w:hAnsi="仿宋" w:cs="仿宋" w:hint="eastAsia"/>
            <w:lang w:eastAsia="zh-CN"/>
          </w:rPr>
          <w:t>(二)、石灰石、石膏类项目建设必要性分析</w:t>
        </w:r>
        <w:r>
          <w:tab/>
        </w:r>
        <w:r>
          <w:fldChar w:fldCharType="begin"/>
        </w:r>
        <w:r>
          <w:instrText xml:space="preserve"> PAGEREF _Toc24120 \h </w:instrText>
        </w:r>
        <w:r>
          <w:fldChar w:fldCharType="separate"/>
        </w:r>
        <w:r>
          <w:t>5</w:t>
        </w:r>
        <w:r>
          <w:fldChar w:fldCharType="end"/>
        </w:r>
      </w:hyperlink>
    </w:p>
    <w:p>
      <w:pPr>
        <w:pStyle w:val="TOC1"/>
        <w:tabs>
          <w:tab w:val="right" w:leader="dot" w:pos="8306"/>
        </w:tabs>
      </w:pPr>
      <w:hyperlink w:anchor="_Toc9688" w:history="1">
        <w:r>
          <w:rPr>
            <w:rFonts w:ascii="仿宋" w:eastAsia="仿宋" w:hAnsi="仿宋" w:cs="仿宋" w:hint="eastAsia"/>
            <w:lang w:eastAsia="zh-CN"/>
          </w:rPr>
          <w:t>二、石灰石、石膏类项目绩效评估</w:t>
        </w:r>
        <w:r>
          <w:tab/>
        </w:r>
        <w:r>
          <w:fldChar w:fldCharType="begin"/>
        </w:r>
        <w:r>
          <w:instrText xml:space="preserve"> PAGEREF _Toc9688 \h </w:instrText>
        </w:r>
        <w:r>
          <w:fldChar w:fldCharType="separate"/>
        </w:r>
        <w:r>
          <w:t>6</w:t>
        </w:r>
        <w:r>
          <w:fldChar w:fldCharType="end"/>
        </w:r>
      </w:hyperlink>
    </w:p>
    <w:p>
      <w:pPr>
        <w:pStyle w:val="TOC2"/>
        <w:tabs>
          <w:tab w:val="right" w:leader="dot" w:pos="8306"/>
        </w:tabs>
      </w:pPr>
      <w:hyperlink w:anchor="_Toc26208" w:history="1">
        <w:r>
          <w:rPr>
            <w:rFonts w:ascii="仿宋" w:eastAsia="仿宋" w:hAnsi="仿宋" w:cs="仿宋" w:hint="eastAsia"/>
            <w:lang w:eastAsia="zh-CN"/>
          </w:rPr>
          <w:t>(一)、绩效评估指标</w:t>
        </w:r>
        <w:r>
          <w:tab/>
        </w:r>
        <w:r>
          <w:fldChar w:fldCharType="begin"/>
        </w:r>
        <w:r>
          <w:instrText xml:space="preserve"> PAGEREF _Toc26208 \h </w:instrText>
        </w:r>
        <w:r>
          <w:fldChar w:fldCharType="separate"/>
        </w:r>
        <w:r>
          <w:t>6</w:t>
        </w:r>
        <w:r>
          <w:fldChar w:fldCharType="end"/>
        </w:r>
      </w:hyperlink>
    </w:p>
    <w:p>
      <w:pPr>
        <w:pStyle w:val="TOC2"/>
        <w:tabs>
          <w:tab w:val="right" w:leader="dot" w:pos="8306"/>
        </w:tabs>
      </w:pPr>
      <w:hyperlink w:anchor="_Toc24382" w:history="1">
        <w:r>
          <w:rPr>
            <w:rFonts w:ascii="仿宋" w:eastAsia="仿宋" w:hAnsi="仿宋" w:cs="仿宋" w:hint="eastAsia"/>
            <w:lang w:eastAsia="zh-CN"/>
          </w:rPr>
          <w:t>(二)、绩效评估方法</w:t>
        </w:r>
        <w:r>
          <w:tab/>
        </w:r>
        <w:r>
          <w:fldChar w:fldCharType="begin"/>
        </w:r>
        <w:r>
          <w:instrText xml:space="preserve"> PAGEREF _Toc24382 \h </w:instrText>
        </w:r>
        <w:r>
          <w:fldChar w:fldCharType="separate"/>
        </w:r>
        <w:r>
          <w:t>7</w:t>
        </w:r>
        <w:r>
          <w:fldChar w:fldCharType="end"/>
        </w:r>
      </w:hyperlink>
    </w:p>
    <w:p>
      <w:pPr>
        <w:pStyle w:val="TOC2"/>
        <w:tabs>
          <w:tab w:val="right" w:leader="dot" w:pos="8306"/>
        </w:tabs>
      </w:pPr>
      <w:hyperlink w:anchor="_Toc817" w:history="1">
        <w:r>
          <w:rPr>
            <w:rFonts w:ascii="仿宋" w:eastAsia="仿宋" w:hAnsi="仿宋" w:cs="仿宋" w:hint="eastAsia"/>
            <w:lang w:eastAsia="zh-CN"/>
          </w:rPr>
          <w:t>(三)、绩效评估周期</w:t>
        </w:r>
        <w:r>
          <w:tab/>
        </w:r>
        <w:r>
          <w:fldChar w:fldCharType="begin"/>
        </w:r>
        <w:r>
          <w:instrText xml:space="preserve"> PAGEREF _Toc817 \h </w:instrText>
        </w:r>
        <w:r>
          <w:fldChar w:fldCharType="separate"/>
        </w:r>
        <w:r>
          <w:t>8</w:t>
        </w:r>
        <w:r>
          <w:fldChar w:fldCharType="end"/>
        </w:r>
      </w:hyperlink>
    </w:p>
    <w:p>
      <w:pPr>
        <w:pStyle w:val="TOC1"/>
        <w:tabs>
          <w:tab w:val="right" w:leader="dot" w:pos="8306"/>
        </w:tabs>
      </w:pPr>
      <w:hyperlink w:anchor="_Toc29157" w:history="1">
        <w:r>
          <w:rPr>
            <w:rFonts w:ascii="仿宋" w:eastAsia="仿宋" w:hAnsi="仿宋" w:cs="仿宋" w:hint="eastAsia"/>
            <w:lang w:eastAsia="zh-CN"/>
          </w:rPr>
          <w:t>三、石灰石、石膏类项目概论</w:t>
        </w:r>
        <w:r>
          <w:tab/>
        </w:r>
        <w:r>
          <w:fldChar w:fldCharType="begin"/>
        </w:r>
        <w:r>
          <w:instrText xml:space="preserve"> PAGEREF _Toc29157 \h </w:instrText>
        </w:r>
        <w:r>
          <w:fldChar w:fldCharType="separate"/>
        </w:r>
        <w:r>
          <w:t>9</w:t>
        </w:r>
        <w:r>
          <w:fldChar w:fldCharType="end"/>
        </w:r>
      </w:hyperlink>
    </w:p>
    <w:p>
      <w:pPr>
        <w:pStyle w:val="TOC2"/>
        <w:tabs>
          <w:tab w:val="right" w:leader="dot" w:pos="8306"/>
        </w:tabs>
      </w:pPr>
      <w:hyperlink w:anchor="_Toc17297" w:history="1">
        <w:r>
          <w:rPr>
            <w:rFonts w:ascii="仿宋" w:eastAsia="仿宋" w:hAnsi="仿宋" w:cs="仿宋" w:hint="eastAsia"/>
            <w:lang w:eastAsia="zh-CN"/>
          </w:rPr>
          <w:t>(一)、石灰石、石膏类项目概况</w:t>
        </w:r>
        <w:r>
          <w:tab/>
        </w:r>
        <w:r>
          <w:fldChar w:fldCharType="begin"/>
        </w:r>
        <w:r>
          <w:instrText xml:space="preserve"> PAGEREF _Toc17297 \h </w:instrText>
        </w:r>
        <w:r>
          <w:fldChar w:fldCharType="separate"/>
        </w:r>
        <w:r>
          <w:t>9</w:t>
        </w:r>
        <w:r>
          <w:fldChar w:fldCharType="end"/>
        </w:r>
      </w:hyperlink>
    </w:p>
    <w:p>
      <w:pPr>
        <w:pStyle w:val="TOC2"/>
        <w:tabs>
          <w:tab w:val="right" w:leader="dot" w:pos="8306"/>
        </w:tabs>
      </w:pPr>
      <w:hyperlink w:anchor="_Toc11487" w:history="1">
        <w:r>
          <w:rPr>
            <w:rFonts w:ascii="仿宋" w:eastAsia="仿宋" w:hAnsi="仿宋" w:cs="仿宋" w:hint="eastAsia"/>
            <w:lang w:eastAsia="zh-CN"/>
          </w:rPr>
          <w:t>(二)、石灰石、石膏类项目目标</w:t>
        </w:r>
        <w:r>
          <w:tab/>
        </w:r>
        <w:r>
          <w:fldChar w:fldCharType="begin"/>
        </w:r>
        <w:r>
          <w:instrText xml:space="preserve"> PAGEREF _Toc11487 \h </w:instrText>
        </w:r>
        <w:r>
          <w:fldChar w:fldCharType="separate"/>
        </w:r>
        <w:r>
          <w:t>12</w:t>
        </w:r>
        <w:r>
          <w:fldChar w:fldCharType="end"/>
        </w:r>
      </w:hyperlink>
    </w:p>
    <w:p>
      <w:pPr>
        <w:pStyle w:val="TOC2"/>
        <w:tabs>
          <w:tab w:val="right" w:leader="dot" w:pos="8306"/>
        </w:tabs>
      </w:pPr>
      <w:hyperlink w:anchor="_Toc28402" w:history="1">
        <w:r>
          <w:rPr>
            <w:rFonts w:ascii="仿宋" w:eastAsia="仿宋" w:hAnsi="仿宋" w:cs="仿宋" w:hint="eastAsia"/>
            <w:lang w:eastAsia="zh-CN"/>
          </w:rPr>
          <w:t>(三)、石灰石、石膏类项目提出的理由</w:t>
        </w:r>
        <w:r>
          <w:tab/>
        </w:r>
        <w:r>
          <w:fldChar w:fldCharType="begin"/>
        </w:r>
        <w:r>
          <w:instrText xml:space="preserve"> PAGEREF _Toc28402 \h </w:instrText>
        </w:r>
        <w:r>
          <w:fldChar w:fldCharType="separate"/>
        </w:r>
        <w:r>
          <w:t>13</w:t>
        </w:r>
        <w:r>
          <w:fldChar w:fldCharType="end"/>
        </w:r>
      </w:hyperlink>
    </w:p>
    <w:p>
      <w:pPr>
        <w:pStyle w:val="TOC2"/>
        <w:tabs>
          <w:tab w:val="right" w:leader="dot" w:pos="8306"/>
        </w:tabs>
      </w:pPr>
      <w:hyperlink w:anchor="_Toc9205" w:history="1">
        <w:r>
          <w:rPr>
            <w:rFonts w:ascii="仿宋" w:eastAsia="仿宋" w:hAnsi="仿宋" w:cs="仿宋" w:hint="eastAsia"/>
            <w:lang w:eastAsia="zh-CN"/>
          </w:rPr>
          <w:t>(四)、石灰石、石膏类项目意义</w:t>
        </w:r>
        <w:r>
          <w:tab/>
        </w:r>
        <w:r>
          <w:fldChar w:fldCharType="begin"/>
        </w:r>
        <w:r>
          <w:instrText xml:space="preserve"> PAGEREF _Toc9205 \h </w:instrText>
        </w:r>
        <w:r>
          <w:fldChar w:fldCharType="separate"/>
        </w:r>
        <w:r>
          <w:t>14</w:t>
        </w:r>
        <w:r>
          <w:fldChar w:fldCharType="end"/>
        </w:r>
      </w:hyperlink>
    </w:p>
    <w:p>
      <w:pPr>
        <w:pStyle w:val="TOC2"/>
        <w:tabs>
          <w:tab w:val="right" w:leader="dot" w:pos="8306"/>
        </w:tabs>
      </w:pPr>
      <w:hyperlink w:anchor="_Toc29605" w:history="1">
        <w:r>
          <w:rPr>
            <w:rFonts w:ascii="仿宋" w:eastAsia="仿宋" w:hAnsi="仿宋" w:cs="仿宋" w:hint="eastAsia"/>
            <w:lang w:eastAsia="zh-CN"/>
          </w:rPr>
          <w:t>(五)、石灰石、石膏类项目背景</w:t>
        </w:r>
        <w:r>
          <w:tab/>
        </w:r>
        <w:r>
          <w:fldChar w:fldCharType="begin"/>
        </w:r>
        <w:r>
          <w:instrText xml:space="preserve"> PAGEREF _Toc29605 \h </w:instrText>
        </w:r>
        <w:r>
          <w:fldChar w:fldCharType="separate"/>
        </w:r>
        <w:r>
          <w:t>15</w:t>
        </w:r>
        <w:r>
          <w:fldChar w:fldCharType="end"/>
        </w:r>
      </w:hyperlink>
    </w:p>
    <w:p>
      <w:pPr>
        <w:pStyle w:val="TOC1"/>
        <w:tabs>
          <w:tab w:val="right" w:leader="dot" w:pos="8306"/>
        </w:tabs>
      </w:pPr>
      <w:hyperlink w:anchor="_Toc22301" w:history="1">
        <w:r>
          <w:rPr>
            <w:rFonts w:ascii="仿宋" w:eastAsia="仿宋" w:hAnsi="仿宋" w:cs="仿宋" w:hint="eastAsia"/>
            <w:lang w:eastAsia="zh-CN"/>
          </w:rPr>
          <w:t>四、石灰石、石膏类项目土建工程</w:t>
        </w:r>
        <w:r>
          <w:tab/>
        </w:r>
        <w:r>
          <w:fldChar w:fldCharType="begin"/>
        </w:r>
        <w:r>
          <w:instrText xml:space="preserve"> PAGEREF _Toc22301 \h </w:instrText>
        </w:r>
        <w:r>
          <w:fldChar w:fldCharType="separate"/>
        </w:r>
        <w:r>
          <w:t>16</w:t>
        </w:r>
        <w:r>
          <w:fldChar w:fldCharType="end"/>
        </w:r>
      </w:hyperlink>
    </w:p>
    <w:p>
      <w:pPr>
        <w:pStyle w:val="TOC2"/>
        <w:tabs>
          <w:tab w:val="right" w:leader="dot" w:pos="8306"/>
        </w:tabs>
      </w:pPr>
      <w:hyperlink w:anchor="_Toc6413" w:history="1">
        <w:r>
          <w:rPr>
            <w:rFonts w:ascii="仿宋" w:eastAsia="仿宋" w:hAnsi="仿宋" w:cs="仿宋" w:hint="eastAsia"/>
            <w:lang w:eastAsia="zh-CN"/>
          </w:rPr>
          <w:t>(一)、建筑工程设计原则</w:t>
        </w:r>
        <w:r>
          <w:tab/>
        </w:r>
        <w:r>
          <w:fldChar w:fldCharType="begin"/>
        </w:r>
        <w:r>
          <w:instrText xml:space="preserve"> PAGEREF _Toc6413 \h </w:instrText>
        </w:r>
        <w:r>
          <w:fldChar w:fldCharType="separate"/>
        </w:r>
        <w:r>
          <w:t>16</w:t>
        </w:r>
        <w:r>
          <w:fldChar w:fldCharType="end"/>
        </w:r>
      </w:hyperlink>
    </w:p>
    <w:p>
      <w:pPr>
        <w:pStyle w:val="TOC2"/>
        <w:tabs>
          <w:tab w:val="right" w:leader="dot" w:pos="8306"/>
        </w:tabs>
      </w:pPr>
      <w:hyperlink w:anchor="_Toc8807" w:history="1">
        <w:r>
          <w:rPr>
            <w:rFonts w:ascii="仿宋" w:eastAsia="仿宋" w:hAnsi="仿宋" w:cs="仿宋" w:hint="eastAsia"/>
            <w:lang w:eastAsia="zh-CN"/>
          </w:rPr>
          <w:t>(二)、土建工程设计年限及安全等级</w:t>
        </w:r>
        <w:r>
          <w:tab/>
        </w:r>
        <w:r>
          <w:fldChar w:fldCharType="begin"/>
        </w:r>
        <w:r>
          <w:instrText xml:space="preserve"> PAGEREF _Toc8807 \h </w:instrText>
        </w:r>
        <w:r>
          <w:fldChar w:fldCharType="separate"/>
        </w:r>
        <w:r>
          <w:t>17</w:t>
        </w:r>
        <w:r>
          <w:fldChar w:fldCharType="end"/>
        </w:r>
      </w:hyperlink>
    </w:p>
    <w:p>
      <w:pPr>
        <w:pStyle w:val="TOC2"/>
        <w:tabs>
          <w:tab w:val="right" w:leader="dot" w:pos="8306"/>
        </w:tabs>
      </w:pPr>
      <w:hyperlink w:anchor="_Toc7243" w:history="1">
        <w:r>
          <w:rPr>
            <w:rFonts w:ascii="仿宋" w:eastAsia="仿宋" w:hAnsi="仿宋" w:cs="仿宋" w:hint="eastAsia"/>
            <w:lang w:eastAsia="zh-CN"/>
          </w:rPr>
          <w:t>(三)、建筑工程设计总体要求</w:t>
        </w:r>
        <w:r>
          <w:tab/>
        </w:r>
        <w:r>
          <w:fldChar w:fldCharType="begin"/>
        </w:r>
        <w:r>
          <w:instrText xml:space="preserve"> PAGEREF _Toc7243 \h </w:instrText>
        </w:r>
        <w:r>
          <w:fldChar w:fldCharType="separate"/>
        </w:r>
        <w:r>
          <w:t>19</w:t>
        </w:r>
        <w:r>
          <w:fldChar w:fldCharType="end"/>
        </w:r>
      </w:hyperlink>
    </w:p>
    <w:p>
      <w:pPr>
        <w:pStyle w:val="TOC2"/>
        <w:tabs>
          <w:tab w:val="right" w:leader="dot" w:pos="8306"/>
        </w:tabs>
      </w:pPr>
      <w:hyperlink w:anchor="_Toc8824" w:history="1">
        <w:r>
          <w:rPr>
            <w:rFonts w:ascii="仿宋" w:eastAsia="仿宋" w:hAnsi="仿宋" w:cs="仿宋" w:hint="eastAsia"/>
            <w:lang w:eastAsia="zh-CN"/>
          </w:rPr>
          <w:t>(四)、土建工程建设指标</w:t>
        </w:r>
        <w:r>
          <w:tab/>
        </w:r>
        <w:r>
          <w:fldChar w:fldCharType="begin"/>
        </w:r>
        <w:r>
          <w:instrText xml:space="preserve"> PAGEREF _Toc8824 \h </w:instrText>
        </w:r>
        <w:r>
          <w:fldChar w:fldCharType="separate"/>
        </w:r>
        <w:r>
          <w:t>19</w:t>
        </w:r>
        <w:r>
          <w:fldChar w:fldCharType="end"/>
        </w:r>
      </w:hyperlink>
    </w:p>
    <w:p>
      <w:pPr>
        <w:pStyle w:val="TOC1"/>
        <w:tabs>
          <w:tab w:val="right" w:leader="dot" w:pos="8306"/>
        </w:tabs>
      </w:pPr>
      <w:hyperlink w:anchor="_Toc21330" w:history="1">
        <w:r>
          <w:rPr>
            <w:rFonts w:ascii="仿宋" w:eastAsia="仿宋" w:hAnsi="仿宋" w:cs="仿宋" w:hint="eastAsia"/>
            <w:lang w:eastAsia="zh-CN"/>
          </w:rPr>
          <w:t>五、工艺说明</w:t>
        </w:r>
        <w:r>
          <w:tab/>
        </w:r>
        <w:r>
          <w:fldChar w:fldCharType="begin"/>
        </w:r>
        <w:r>
          <w:instrText xml:space="preserve"> PAGEREF _Toc21330 \h </w:instrText>
        </w:r>
        <w:r>
          <w:fldChar w:fldCharType="separate"/>
        </w:r>
        <w:r>
          <w:t>19</w:t>
        </w:r>
        <w:r>
          <w:fldChar w:fldCharType="end"/>
        </w:r>
      </w:hyperlink>
    </w:p>
    <w:p>
      <w:pPr>
        <w:pStyle w:val="TOC2"/>
        <w:tabs>
          <w:tab w:val="right" w:leader="dot" w:pos="8306"/>
        </w:tabs>
      </w:pPr>
      <w:hyperlink w:anchor="_Toc22999" w:history="1">
        <w:r>
          <w:rPr>
            <w:rFonts w:ascii="仿宋" w:eastAsia="仿宋" w:hAnsi="仿宋" w:cs="仿宋" w:hint="eastAsia"/>
            <w:lang w:eastAsia="zh-CN"/>
          </w:rPr>
          <w:t>(一)、技术管理特点</w:t>
        </w:r>
        <w:r>
          <w:tab/>
        </w:r>
        <w:r>
          <w:fldChar w:fldCharType="begin"/>
        </w:r>
        <w:r>
          <w:instrText xml:space="preserve"> PAGEREF _Toc22999 \h </w:instrText>
        </w:r>
        <w:r>
          <w:fldChar w:fldCharType="separate"/>
        </w:r>
        <w:r>
          <w:t>19</w:t>
        </w:r>
        <w:r>
          <w:fldChar w:fldCharType="end"/>
        </w:r>
      </w:hyperlink>
    </w:p>
    <w:p>
      <w:pPr>
        <w:pStyle w:val="TOC2"/>
        <w:tabs>
          <w:tab w:val="right" w:leader="dot" w:pos="8306"/>
        </w:tabs>
      </w:pPr>
      <w:hyperlink w:anchor="_Toc4480" w:history="1">
        <w:r>
          <w:rPr>
            <w:rFonts w:ascii="仿宋" w:eastAsia="仿宋" w:hAnsi="仿宋" w:cs="仿宋" w:hint="eastAsia"/>
            <w:lang w:eastAsia="zh-CN"/>
          </w:rPr>
          <w:t>(二)、石灰石、石膏类项目工艺技术设计方案</w:t>
        </w:r>
        <w:r>
          <w:tab/>
        </w:r>
        <w:r>
          <w:fldChar w:fldCharType="begin"/>
        </w:r>
        <w:r>
          <w:instrText xml:space="preserve"> PAGEREF _Toc4480 \h </w:instrText>
        </w:r>
        <w:r>
          <w:fldChar w:fldCharType="separate"/>
        </w:r>
        <w:r>
          <w:t>21</w:t>
        </w:r>
        <w:r>
          <w:fldChar w:fldCharType="end"/>
        </w:r>
      </w:hyperlink>
    </w:p>
    <w:p>
      <w:pPr>
        <w:pStyle w:val="TOC2"/>
        <w:tabs>
          <w:tab w:val="right" w:leader="dot" w:pos="8306"/>
        </w:tabs>
      </w:pPr>
      <w:hyperlink w:anchor="_Toc1421" w:history="1">
        <w:r>
          <w:rPr>
            <w:rFonts w:ascii="仿宋" w:eastAsia="仿宋" w:hAnsi="仿宋" w:cs="仿宋" w:hint="eastAsia"/>
            <w:lang w:eastAsia="zh-CN"/>
          </w:rPr>
          <w:t>(三)、设备选型方案</w:t>
        </w:r>
        <w:r>
          <w:tab/>
        </w:r>
        <w:r>
          <w:fldChar w:fldCharType="begin"/>
        </w:r>
        <w:r>
          <w:instrText xml:space="preserve"> PAGEREF _Toc1421 \h </w:instrText>
        </w:r>
        <w:r>
          <w:fldChar w:fldCharType="separate"/>
        </w:r>
        <w:r>
          <w:t>22</w:t>
        </w:r>
        <w:r>
          <w:fldChar w:fldCharType="end"/>
        </w:r>
      </w:hyperlink>
    </w:p>
    <w:p>
      <w:pPr>
        <w:pStyle w:val="TOC1"/>
        <w:tabs>
          <w:tab w:val="right" w:leader="dot" w:pos="8306"/>
        </w:tabs>
      </w:pPr>
      <w:hyperlink w:anchor="_Toc8759" w:history="1">
        <w:r>
          <w:rPr>
            <w:rFonts w:ascii="仿宋" w:eastAsia="仿宋" w:hAnsi="仿宋" w:cs="仿宋" w:hint="eastAsia"/>
            <w:lang w:eastAsia="zh-CN"/>
          </w:rPr>
          <w:t>六、石灰石、石膏类项目危机管理</w:t>
        </w:r>
        <w:r>
          <w:tab/>
        </w:r>
        <w:r>
          <w:fldChar w:fldCharType="begin"/>
        </w:r>
        <w:r>
          <w:instrText xml:space="preserve"> PAGEREF _Toc8759 \h </w:instrText>
        </w:r>
        <w:r>
          <w:fldChar w:fldCharType="separate"/>
        </w:r>
        <w:r>
          <w:t>23</w:t>
        </w:r>
        <w:r>
          <w:fldChar w:fldCharType="end"/>
        </w:r>
      </w:hyperlink>
    </w:p>
    <w:p>
      <w:pPr>
        <w:pStyle w:val="TOC2"/>
        <w:tabs>
          <w:tab w:val="right" w:leader="dot" w:pos="8306"/>
        </w:tabs>
      </w:pPr>
      <w:hyperlink w:anchor="_Toc17393" w:history="1">
        <w:r>
          <w:rPr>
            <w:rFonts w:ascii="仿宋" w:eastAsia="仿宋" w:hAnsi="仿宋" w:cs="仿宋" w:hint="eastAsia"/>
            <w:lang w:eastAsia="zh-CN"/>
          </w:rPr>
          <w:t>(一)、危机预警与识别</w:t>
        </w:r>
        <w:r>
          <w:tab/>
        </w:r>
        <w:r>
          <w:fldChar w:fldCharType="begin"/>
        </w:r>
        <w:r>
          <w:instrText xml:space="preserve"> PAGEREF _Toc17393 \h </w:instrText>
        </w:r>
        <w:r>
          <w:fldChar w:fldCharType="separate"/>
        </w:r>
        <w:r>
          <w:t>23</w:t>
        </w:r>
        <w:r>
          <w:fldChar w:fldCharType="end"/>
        </w:r>
      </w:hyperlink>
    </w:p>
    <w:p>
      <w:pPr>
        <w:pStyle w:val="TOC2"/>
        <w:tabs>
          <w:tab w:val="right" w:leader="dot" w:pos="8306"/>
        </w:tabs>
      </w:pPr>
      <w:hyperlink w:anchor="_Toc4365" w:history="1">
        <w:r>
          <w:rPr>
            <w:rFonts w:ascii="仿宋" w:eastAsia="仿宋" w:hAnsi="仿宋" w:cs="仿宋" w:hint="eastAsia"/>
            <w:lang w:eastAsia="zh-CN"/>
          </w:rPr>
          <w:t>(二)、危机应对与恢复</w:t>
        </w:r>
        <w:r>
          <w:tab/>
        </w:r>
        <w:r>
          <w:fldChar w:fldCharType="begin"/>
        </w:r>
        <w:r>
          <w:instrText xml:space="preserve"> PAGEREF _Toc4365 \h </w:instrText>
        </w:r>
        <w:r>
          <w:fldChar w:fldCharType="separate"/>
        </w:r>
        <w:r>
          <w:t>24</w:t>
        </w:r>
        <w:r>
          <w:fldChar w:fldCharType="end"/>
        </w:r>
      </w:hyperlink>
    </w:p>
    <w:p>
      <w:pPr>
        <w:pStyle w:val="TOC1"/>
        <w:tabs>
          <w:tab w:val="right" w:leader="dot" w:pos="8306"/>
        </w:tabs>
      </w:pPr>
      <w:hyperlink w:anchor="_Toc1678" w:history="1">
        <w:r>
          <w:rPr>
            <w:rFonts w:ascii="仿宋" w:eastAsia="仿宋" w:hAnsi="仿宋" w:cs="仿宋" w:hint="eastAsia"/>
            <w:lang w:eastAsia="zh-CN"/>
          </w:rPr>
          <w:t>七、石灰石、石膏类项目人力资源培养与发展</w:t>
        </w:r>
        <w:r>
          <w:tab/>
        </w:r>
        <w:r>
          <w:fldChar w:fldCharType="begin"/>
        </w:r>
        <w:r>
          <w:instrText xml:space="preserve"> PAGEREF _Toc1678 \h </w:instrText>
        </w:r>
        <w:r>
          <w:fldChar w:fldCharType="separate"/>
        </w:r>
        <w:r>
          <w:t>26</w:t>
        </w:r>
        <w:r>
          <w:fldChar w:fldCharType="end"/>
        </w:r>
      </w:hyperlink>
    </w:p>
    <w:p>
      <w:pPr>
        <w:pStyle w:val="TOC2"/>
        <w:tabs>
          <w:tab w:val="right" w:leader="dot" w:pos="8306"/>
        </w:tabs>
      </w:pPr>
      <w:hyperlink w:anchor="_Toc29822" w:history="1">
        <w:r>
          <w:rPr>
            <w:rFonts w:ascii="仿宋" w:eastAsia="仿宋" w:hAnsi="仿宋" w:cs="仿宋" w:hint="eastAsia"/>
            <w:lang w:eastAsia="zh-CN"/>
          </w:rPr>
          <w:t>(一)、人才需求与规划</w:t>
        </w:r>
        <w:r>
          <w:tab/>
        </w:r>
        <w:r>
          <w:fldChar w:fldCharType="begin"/>
        </w:r>
        <w:r>
          <w:instrText xml:space="preserve"> PAGEREF _Toc29822 \h </w:instrText>
        </w:r>
        <w:r>
          <w:fldChar w:fldCharType="separate"/>
        </w:r>
        <w:r>
          <w:t>26</w:t>
        </w:r>
        <w:r>
          <w:fldChar w:fldCharType="end"/>
        </w:r>
      </w:hyperlink>
    </w:p>
    <w:p>
      <w:pPr>
        <w:pStyle w:val="TOC2"/>
        <w:tabs>
          <w:tab w:val="right" w:leader="dot" w:pos="8306"/>
        </w:tabs>
      </w:pPr>
      <w:hyperlink w:anchor="_Toc20615" w:history="1">
        <w:r>
          <w:rPr>
            <w:rFonts w:ascii="仿宋" w:eastAsia="仿宋" w:hAnsi="仿宋" w:cs="仿宋" w:hint="eastAsia"/>
            <w:lang w:eastAsia="zh-CN"/>
          </w:rPr>
          <w:t>(二)、培训与发展计划</w:t>
        </w:r>
        <w:r>
          <w:tab/>
        </w:r>
        <w:r>
          <w:fldChar w:fldCharType="begin"/>
        </w:r>
        <w:r>
          <w:instrText xml:space="preserve"> PAGEREF _Toc20615 \h </w:instrText>
        </w:r>
        <w:r>
          <w:fldChar w:fldCharType="separate"/>
        </w:r>
        <w:r>
          <w:t>26</w:t>
        </w:r>
        <w:r>
          <w:fldChar w:fldCharType="end"/>
        </w:r>
      </w:hyperlink>
    </w:p>
    <w:p>
      <w:pPr>
        <w:pStyle w:val="TOC1"/>
        <w:tabs>
          <w:tab w:val="right" w:leader="dot" w:pos="8306"/>
        </w:tabs>
      </w:pPr>
      <w:hyperlink w:anchor="_Toc22353" w:history="1">
        <w:r>
          <w:rPr>
            <w:rFonts w:ascii="仿宋" w:eastAsia="仿宋" w:hAnsi="仿宋" w:cs="仿宋" w:hint="eastAsia"/>
            <w:lang w:eastAsia="zh-CN"/>
          </w:rPr>
          <w:t>八、石灰石、石膏类项目社会影响</w:t>
        </w:r>
        <w:r>
          <w:tab/>
        </w:r>
        <w:r>
          <w:fldChar w:fldCharType="begin"/>
        </w:r>
        <w:r>
          <w:instrText xml:space="preserve"> PAGEREF _Toc22353 \h </w:instrText>
        </w:r>
        <w:r>
          <w:fldChar w:fldCharType="separate"/>
        </w:r>
        <w:r>
          <w:t>27</w:t>
        </w:r>
        <w:r>
          <w:fldChar w:fldCharType="end"/>
        </w:r>
      </w:hyperlink>
    </w:p>
    <w:p>
      <w:pPr>
        <w:pStyle w:val="TOC2"/>
        <w:tabs>
          <w:tab w:val="right" w:leader="dot" w:pos="8306"/>
        </w:tabs>
      </w:pPr>
      <w:hyperlink w:anchor="_Toc3312" w:history="1">
        <w:r>
          <w:rPr>
            <w:rFonts w:ascii="仿宋" w:eastAsia="仿宋" w:hAnsi="仿宋" w:cs="仿宋" w:hint="eastAsia"/>
            <w:lang w:eastAsia="zh-CN"/>
          </w:rPr>
          <w:t>(一)、社会责任与义务</w:t>
        </w:r>
        <w:r>
          <w:tab/>
        </w:r>
        <w:r>
          <w:fldChar w:fldCharType="begin"/>
        </w:r>
        <w:r>
          <w:instrText xml:space="preserve"> PAGEREF _Toc3312 \h </w:instrText>
        </w:r>
        <w:r>
          <w:fldChar w:fldCharType="separate"/>
        </w:r>
        <w:r>
          <w:t>27</w:t>
        </w:r>
        <w:r>
          <w:fldChar w:fldCharType="end"/>
        </w:r>
      </w:hyperlink>
    </w:p>
    <w:p>
      <w:pPr>
        <w:pStyle w:val="TOC2"/>
        <w:tabs>
          <w:tab w:val="right" w:leader="dot" w:pos="8306"/>
        </w:tabs>
      </w:pPr>
      <w:hyperlink w:anchor="_Toc32273" w:history="1">
        <w:r>
          <w:rPr>
            <w:rFonts w:ascii="仿宋" w:eastAsia="仿宋" w:hAnsi="仿宋" w:cs="仿宋" w:hint="eastAsia"/>
            <w:lang w:eastAsia="zh-CN"/>
          </w:rPr>
          <w:t>(二)、社会参与与沟通</w:t>
        </w:r>
        <w:r>
          <w:tab/>
        </w:r>
        <w:r>
          <w:fldChar w:fldCharType="begin"/>
        </w:r>
        <w:r>
          <w:instrText xml:space="preserve"> PAGEREF _Toc32273 \h </w:instrText>
        </w:r>
        <w:r>
          <w:fldChar w:fldCharType="separate"/>
        </w:r>
        <w:r>
          <w:t>28</w:t>
        </w:r>
        <w:r>
          <w:fldChar w:fldCharType="end"/>
        </w:r>
      </w:hyperlink>
    </w:p>
    <w:p>
      <w:pPr>
        <w:pStyle w:val="TOC1"/>
        <w:tabs>
          <w:tab w:val="right" w:leader="dot" w:pos="8306"/>
        </w:tabs>
      </w:pPr>
      <w:hyperlink w:anchor="_Toc25826" w:history="1">
        <w:r>
          <w:rPr>
            <w:rFonts w:ascii="仿宋" w:eastAsia="仿宋" w:hAnsi="仿宋" w:cs="仿宋" w:hint="eastAsia"/>
            <w:lang w:eastAsia="zh-CN"/>
          </w:rPr>
          <w:t>九、石灰石、石膏类项目技术管理</w:t>
        </w:r>
        <w:r>
          <w:tab/>
        </w:r>
        <w:r>
          <w:fldChar w:fldCharType="begin"/>
        </w:r>
        <w:r>
          <w:instrText xml:space="preserve"> PAGEREF _Toc25826 \h </w:instrText>
        </w:r>
        <w:r>
          <w:fldChar w:fldCharType="separate"/>
        </w:r>
        <w:r>
          <w:t>29</w:t>
        </w:r>
        <w:r>
          <w:fldChar w:fldCharType="end"/>
        </w:r>
      </w:hyperlink>
    </w:p>
    <w:p>
      <w:pPr>
        <w:pStyle w:val="TOC2"/>
        <w:tabs>
          <w:tab w:val="right" w:leader="dot" w:pos="8306"/>
        </w:tabs>
      </w:pPr>
      <w:hyperlink w:anchor="_Toc28992" w:history="1">
        <w:r>
          <w:rPr>
            <w:rFonts w:ascii="仿宋" w:eastAsia="仿宋" w:hAnsi="仿宋" w:cs="仿宋" w:hint="eastAsia"/>
            <w:lang w:eastAsia="zh-CN"/>
          </w:rPr>
          <w:t>(一)、技术方案选用方向</w:t>
        </w:r>
        <w:r>
          <w:tab/>
        </w:r>
        <w:r>
          <w:fldChar w:fldCharType="begin"/>
        </w:r>
        <w:r>
          <w:instrText xml:space="preserve"> PAGEREF _Toc28992 \h </w:instrText>
        </w:r>
        <w:r>
          <w:fldChar w:fldCharType="separate"/>
        </w:r>
        <w:r>
          <w:t>29</w:t>
        </w:r>
        <w:r>
          <w:fldChar w:fldCharType="end"/>
        </w:r>
      </w:hyperlink>
    </w:p>
    <w:p>
      <w:pPr>
        <w:pStyle w:val="TOC2"/>
        <w:tabs>
          <w:tab w:val="right" w:leader="dot" w:pos="8306"/>
        </w:tabs>
      </w:pPr>
      <w:hyperlink w:anchor="_Toc31587" w:history="1">
        <w:r>
          <w:rPr>
            <w:rFonts w:ascii="仿宋" w:eastAsia="仿宋" w:hAnsi="仿宋" w:cs="仿宋" w:hint="eastAsia"/>
            <w:lang w:eastAsia="zh-CN"/>
          </w:rPr>
          <w:t>(二)、工艺技术方案选用原则</w:t>
        </w:r>
        <w:r>
          <w:tab/>
        </w:r>
        <w:r>
          <w:fldChar w:fldCharType="begin"/>
        </w:r>
        <w:r>
          <w:instrText xml:space="preserve"> PAGEREF _Toc31587 \h </w:instrText>
        </w:r>
        <w:r>
          <w:fldChar w:fldCharType="separate"/>
        </w:r>
        <w:r>
          <w:t>30</w:t>
        </w:r>
        <w:r>
          <w:fldChar w:fldCharType="end"/>
        </w:r>
      </w:hyperlink>
    </w:p>
    <w:p>
      <w:pPr>
        <w:pStyle w:val="TOC2"/>
        <w:tabs>
          <w:tab w:val="right" w:leader="dot" w:pos="8306"/>
        </w:tabs>
      </w:pPr>
      <w:hyperlink w:anchor="_Toc14897" w:history="1">
        <w:r>
          <w:rPr>
            <w:rFonts w:ascii="仿宋" w:eastAsia="仿宋" w:hAnsi="仿宋" w:cs="仿宋" w:hint="eastAsia"/>
            <w:lang w:eastAsia="zh-CN"/>
          </w:rPr>
          <w:t>(三)、工艺技术方案要求</w:t>
        </w:r>
        <w:r>
          <w:tab/>
        </w:r>
        <w:r>
          <w:fldChar w:fldCharType="begin"/>
        </w:r>
        <w:r>
          <w:instrText xml:space="preserve"> PAGEREF _Toc14897 \h </w:instrText>
        </w:r>
        <w:r>
          <w:fldChar w:fldCharType="separate"/>
        </w:r>
        <w:r>
          <w:t>33</w:t>
        </w:r>
        <w:r>
          <w:fldChar w:fldCharType="end"/>
        </w:r>
      </w:hyperlink>
    </w:p>
    <w:p>
      <w:pPr>
        <w:pStyle w:val="TOC1"/>
        <w:tabs>
          <w:tab w:val="right" w:leader="dot" w:pos="8306"/>
        </w:tabs>
      </w:pPr>
      <w:hyperlink w:anchor="_Toc25942" w:history="1">
        <w:r>
          <w:rPr>
            <w:rFonts w:ascii="仿宋" w:eastAsia="仿宋" w:hAnsi="仿宋" w:cs="仿宋" w:hint="eastAsia"/>
            <w:lang w:eastAsia="zh-CN"/>
          </w:rPr>
          <w:t>十、石灰石、石膏类项目财务管理</w:t>
        </w:r>
        <w:r>
          <w:tab/>
        </w:r>
        <w:r>
          <w:fldChar w:fldCharType="begin"/>
        </w:r>
        <w:r>
          <w:instrText xml:space="preserve"> PAGEREF _Toc25942 \h </w:instrText>
        </w:r>
        <w:r>
          <w:fldChar w:fldCharType="separate"/>
        </w:r>
        <w:r>
          <w:t>35</w:t>
        </w:r>
        <w:r>
          <w:fldChar w:fldCharType="end"/>
        </w:r>
      </w:hyperlink>
    </w:p>
    <w:p>
      <w:pPr>
        <w:pStyle w:val="TOC2"/>
        <w:tabs>
          <w:tab w:val="right" w:leader="dot" w:pos="8306"/>
        </w:tabs>
      </w:pPr>
      <w:hyperlink w:anchor="_Toc28588" w:history="1">
        <w:r>
          <w:rPr>
            <w:rFonts w:ascii="仿宋" w:eastAsia="仿宋" w:hAnsi="仿宋" w:cs="仿宋" w:hint="eastAsia"/>
            <w:lang w:eastAsia="zh-CN"/>
          </w:rPr>
          <w:t>(一)、资金需求大</w:t>
        </w:r>
        <w:r>
          <w:tab/>
        </w:r>
        <w:r>
          <w:fldChar w:fldCharType="begin"/>
        </w:r>
        <w:r>
          <w:instrText xml:space="preserve"> PAGEREF _Toc28588 \h </w:instrText>
        </w:r>
        <w:r>
          <w:fldChar w:fldCharType="separate"/>
        </w:r>
        <w:r>
          <w:t>35</w:t>
        </w:r>
        <w:r>
          <w:fldChar w:fldCharType="end"/>
        </w:r>
      </w:hyperlink>
    </w:p>
    <w:p>
      <w:pPr>
        <w:pStyle w:val="TOC2"/>
        <w:tabs>
          <w:tab w:val="right" w:leader="dot" w:pos="8306"/>
        </w:tabs>
      </w:pPr>
      <w:hyperlink w:anchor="_Toc9735" w:history="1">
        <w:r>
          <w:rPr>
            <w:rFonts w:ascii="仿宋" w:eastAsia="仿宋" w:hAnsi="仿宋" w:cs="仿宋" w:hint="eastAsia"/>
            <w:lang w:eastAsia="zh-CN"/>
          </w:rPr>
          <w:t>(二)、研发周期长</w:t>
        </w:r>
        <w:r>
          <w:tab/>
        </w:r>
        <w:r>
          <w:fldChar w:fldCharType="begin"/>
        </w:r>
        <w:r>
          <w:instrText xml:space="preserve"> PAGEREF _Toc9735 \h </w:instrText>
        </w:r>
        <w:r>
          <w:fldChar w:fldCharType="separate"/>
        </w:r>
        <w:r>
          <w:t>36</w:t>
        </w:r>
        <w:r>
          <w:fldChar w:fldCharType="end"/>
        </w:r>
      </w:hyperlink>
    </w:p>
    <w:p>
      <w:pPr>
        <w:pStyle w:val="TOC2"/>
        <w:tabs>
          <w:tab w:val="right" w:leader="dot" w:pos="8306"/>
        </w:tabs>
      </w:pPr>
      <w:hyperlink w:anchor="_Toc22735" w:history="1">
        <w:r>
          <w:rPr>
            <w:rFonts w:ascii="仿宋" w:eastAsia="仿宋" w:hAnsi="仿宋" w:cs="仿宋" w:hint="eastAsia"/>
            <w:lang w:eastAsia="zh-CN"/>
          </w:rPr>
          <w:t>(三)、市场风险大</w:t>
        </w:r>
        <w:r>
          <w:tab/>
        </w:r>
        <w:r>
          <w:fldChar w:fldCharType="begin"/>
        </w:r>
        <w:r>
          <w:instrText xml:space="preserve"> PAGEREF _Toc22735 \h </w:instrText>
        </w:r>
        <w:r>
          <w:fldChar w:fldCharType="separate"/>
        </w:r>
        <w:r>
          <w:t>37</w:t>
        </w:r>
        <w:r>
          <w:fldChar w:fldCharType="end"/>
        </w:r>
      </w:hyperlink>
    </w:p>
    <w:p>
      <w:pPr>
        <w:pStyle w:val="TOC2"/>
        <w:tabs>
          <w:tab w:val="right" w:leader="dot" w:pos="8306"/>
        </w:tabs>
      </w:pPr>
      <w:hyperlink w:anchor="_Toc32025" w:history="1">
        <w:r>
          <w:rPr>
            <w:rFonts w:ascii="仿宋" w:eastAsia="仿宋" w:hAnsi="仿宋" w:cs="仿宋" w:hint="eastAsia"/>
            <w:lang w:eastAsia="zh-CN"/>
          </w:rPr>
          <w:t>(四)、利润率高</w:t>
        </w:r>
        <w:r>
          <w:tab/>
        </w:r>
        <w:r>
          <w:fldChar w:fldCharType="begin"/>
        </w:r>
        <w:r>
          <w:instrText xml:space="preserve"> PAGEREF _Toc32025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16" w:history="1">
        <w:r>
          <w:rPr>
            <w:rFonts w:ascii="仿宋" w:eastAsia="仿宋" w:hAnsi="仿宋" w:cs="仿宋" w:hint="eastAsia"/>
            <w:lang w:eastAsia="zh-CN"/>
          </w:rPr>
          <w:t>十一、石灰石、石膏类项目投资规划</w:t>
        </w:r>
        <w:r>
          <w:tab/>
        </w:r>
        <w:r>
          <w:fldChar w:fldCharType="begin"/>
        </w:r>
        <w:r>
          <w:instrText xml:space="preserve"> PAGEREF _Toc24516 \h </w:instrText>
        </w:r>
        <w:r>
          <w:fldChar w:fldCharType="separate"/>
        </w:r>
        <w:r>
          <w:t>42</w:t>
        </w:r>
        <w:r>
          <w:fldChar w:fldCharType="end"/>
        </w:r>
      </w:hyperlink>
    </w:p>
    <w:p>
      <w:pPr>
        <w:pStyle w:val="TOC2"/>
        <w:tabs>
          <w:tab w:val="right" w:leader="dot" w:pos="8306"/>
        </w:tabs>
      </w:pPr>
      <w:hyperlink w:anchor="_Toc30941" w:history="1">
        <w:r>
          <w:rPr>
            <w:rFonts w:ascii="仿宋" w:eastAsia="仿宋" w:hAnsi="仿宋" w:cs="仿宋" w:hint="eastAsia"/>
            <w:lang w:eastAsia="zh-CN"/>
          </w:rPr>
          <w:t>(一)、石灰石、石膏类项目总投资估算</w:t>
        </w:r>
        <w:r>
          <w:tab/>
        </w:r>
        <w:r>
          <w:fldChar w:fldCharType="begin"/>
        </w:r>
        <w:r>
          <w:instrText xml:space="preserve"> PAGEREF _Toc30941 \h </w:instrText>
        </w:r>
        <w:r>
          <w:fldChar w:fldCharType="separate"/>
        </w:r>
        <w:r>
          <w:t>42</w:t>
        </w:r>
        <w:r>
          <w:fldChar w:fldCharType="end"/>
        </w:r>
      </w:hyperlink>
    </w:p>
    <w:p>
      <w:pPr>
        <w:pStyle w:val="TOC2"/>
        <w:tabs>
          <w:tab w:val="right" w:leader="dot" w:pos="8306"/>
        </w:tabs>
      </w:pPr>
      <w:hyperlink w:anchor="_Toc6970" w:history="1">
        <w:r>
          <w:rPr>
            <w:rFonts w:ascii="仿宋" w:eastAsia="仿宋" w:hAnsi="仿宋" w:cs="仿宋" w:hint="eastAsia"/>
            <w:lang w:eastAsia="zh-CN"/>
          </w:rPr>
          <w:t>(二)、资金筹措</w:t>
        </w:r>
        <w:r>
          <w:tab/>
        </w:r>
        <w:r>
          <w:fldChar w:fldCharType="begin"/>
        </w:r>
        <w:r>
          <w:instrText xml:space="preserve"> PAGEREF _Toc6970 \h </w:instrText>
        </w:r>
        <w:r>
          <w:fldChar w:fldCharType="separate"/>
        </w:r>
        <w:r>
          <w:t>43</w:t>
        </w:r>
        <w:r>
          <w:fldChar w:fldCharType="end"/>
        </w:r>
      </w:hyperlink>
    </w:p>
    <w:p>
      <w:pPr>
        <w:pStyle w:val="TOC1"/>
        <w:tabs>
          <w:tab w:val="right" w:leader="dot" w:pos="8306"/>
        </w:tabs>
      </w:pPr>
      <w:hyperlink w:anchor="_Toc6230" w:history="1">
        <w:r>
          <w:rPr>
            <w:rFonts w:ascii="仿宋" w:eastAsia="仿宋" w:hAnsi="仿宋" w:cs="仿宋" w:hint="eastAsia"/>
            <w:lang w:eastAsia="zh-CN"/>
          </w:rPr>
          <w:t>十二、石灰石、石膏类项目人力资源管理</w:t>
        </w:r>
        <w:r>
          <w:tab/>
        </w:r>
        <w:r>
          <w:fldChar w:fldCharType="begin"/>
        </w:r>
        <w:r>
          <w:instrText xml:space="preserve"> PAGEREF _Toc6230 \h </w:instrText>
        </w:r>
        <w:r>
          <w:fldChar w:fldCharType="separate"/>
        </w:r>
        <w:r>
          <w:t>44</w:t>
        </w:r>
        <w:r>
          <w:fldChar w:fldCharType="end"/>
        </w:r>
      </w:hyperlink>
    </w:p>
    <w:p>
      <w:pPr>
        <w:pStyle w:val="TOC2"/>
        <w:tabs>
          <w:tab w:val="right" w:leader="dot" w:pos="8306"/>
        </w:tabs>
      </w:pPr>
      <w:hyperlink w:anchor="_Toc11482" w:history="1">
        <w:r>
          <w:rPr>
            <w:rFonts w:ascii="仿宋" w:eastAsia="仿宋" w:hAnsi="仿宋" w:cs="仿宋" w:hint="eastAsia"/>
            <w:lang w:eastAsia="zh-CN"/>
          </w:rPr>
          <w:t>(一)、建立健全的预算管理制度</w:t>
        </w:r>
        <w:r>
          <w:tab/>
        </w:r>
        <w:r>
          <w:fldChar w:fldCharType="begin"/>
        </w:r>
        <w:r>
          <w:instrText xml:space="preserve"> PAGEREF _Toc11482 \h </w:instrText>
        </w:r>
        <w:r>
          <w:fldChar w:fldCharType="separate"/>
        </w:r>
        <w:r>
          <w:t>44</w:t>
        </w:r>
        <w:r>
          <w:fldChar w:fldCharType="end"/>
        </w:r>
      </w:hyperlink>
    </w:p>
    <w:p>
      <w:pPr>
        <w:pStyle w:val="TOC2"/>
        <w:tabs>
          <w:tab w:val="right" w:leader="dot" w:pos="8306"/>
        </w:tabs>
      </w:pPr>
      <w:hyperlink w:anchor="_Toc25212" w:history="1">
        <w:r>
          <w:rPr>
            <w:rFonts w:ascii="仿宋" w:eastAsia="仿宋" w:hAnsi="仿宋" w:cs="仿宋" w:hint="eastAsia"/>
            <w:lang w:eastAsia="zh-CN"/>
          </w:rPr>
          <w:t>(二)、加强资金流动监控</w:t>
        </w:r>
        <w:r>
          <w:tab/>
        </w:r>
        <w:r>
          <w:fldChar w:fldCharType="begin"/>
        </w:r>
        <w:r>
          <w:instrText xml:space="preserve"> PAGEREF _Toc25212 \h </w:instrText>
        </w:r>
        <w:r>
          <w:fldChar w:fldCharType="separate"/>
        </w:r>
        <w:r>
          <w:t>46</w:t>
        </w:r>
        <w:r>
          <w:fldChar w:fldCharType="end"/>
        </w:r>
      </w:hyperlink>
    </w:p>
    <w:p>
      <w:pPr>
        <w:pStyle w:val="TOC2"/>
        <w:tabs>
          <w:tab w:val="right" w:leader="dot" w:pos="8306"/>
        </w:tabs>
      </w:pPr>
      <w:hyperlink w:anchor="_Toc25595" w:history="1">
        <w:r>
          <w:rPr>
            <w:rFonts w:ascii="仿宋" w:eastAsia="仿宋" w:hAnsi="仿宋" w:cs="仿宋" w:hint="eastAsia"/>
            <w:lang w:eastAsia="zh-CN"/>
          </w:rPr>
          <w:t>(三)、制定完善的风险控制机制</w:t>
        </w:r>
        <w:r>
          <w:tab/>
        </w:r>
        <w:r>
          <w:fldChar w:fldCharType="begin"/>
        </w:r>
        <w:r>
          <w:instrText xml:space="preserve"> PAGEREF _Toc25595 \h </w:instrText>
        </w:r>
        <w:r>
          <w:fldChar w:fldCharType="separate"/>
        </w:r>
        <w:r>
          <w:t>47</w:t>
        </w:r>
        <w:r>
          <w:fldChar w:fldCharType="end"/>
        </w:r>
      </w:hyperlink>
    </w:p>
    <w:p>
      <w:pPr>
        <w:pStyle w:val="TOC2"/>
        <w:tabs>
          <w:tab w:val="right" w:leader="dot" w:pos="8306"/>
        </w:tabs>
      </w:pPr>
      <w:hyperlink w:anchor="_Toc17532" w:history="1">
        <w:r>
          <w:rPr>
            <w:rFonts w:ascii="仿宋" w:eastAsia="仿宋" w:hAnsi="仿宋" w:cs="仿宋" w:hint="eastAsia"/>
            <w:lang w:eastAsia="zh-CN"/>
          </w:rPr>
          <w:t>(四)、优化成本管理</w:t>
        </w:r>
        <w:r>
          <w:tab/>
        </w:r>
        <w:r>
          <w:fldChar w:fldCharType="begin"/>
        </w:r>
        <w:r>
          <w:instrText xml:space="preserve"> PAGEREF _Toc17532 \h </w:instrText>
        </w:r>
        <w:r>
          <w:fldChar w:fldCharType="separate"/>
        </w:r>
        <w:r>
          <w:t>48</w:t>
        </w:r>
        <w:r>
          <w:fldChar w:fldCharType="end"/>
        </w:r>
      </w:hyperlink>
    </w:p>
    <w:p>
      <w:pPr>
        <w:pStyle w:val="TOC1"/>
        <w:tabs>
          <w:tab w:val="right" w:leader="dot" w:pos="8306"/>
        </w:tabs>
      </w:pPr>
      <w:hyperlink w:anchor="_Toc20329" w:history="1">
        <w:r>
          <w:rPr>
            <w:rFonts w:ascii="仿宋" w:eastAsia="仿宋" w:hAnsi="仿宋" w:cs="仿宋" w:hint="eastAsia"/>
            <w:lang w:eastAsia="zh-CN"/>
          </w:rPr>
          <w:t>十三、供应链管理</w:t>
        </w:r>
        <w:r>
          <w:tab/>
        </w:r>
        <w:r>
          <w:fldChar w:fldCharType="begin"/>
        </w:r>
        <w:r>
          <w:instrText xml:space="preserve"> PAGEREF _Toc20329 \h </w:instrText>
        </w:r>
        <w:r>
          <w:fldChar w:fldCharType="separate"/>
        </w:r>
        <w:r>
          <w:t>50</w:t>
        </w:r>
        <w:r>
          <w:fldChar w:fldCharType="end"/>
        </w:r>
      </w:hyperlink>
    </w:p>
    <w:p>
      <w:pPr>
        <w:pStyle w:val="TOC2"/>
        <w:tabs>
          <w:tab w:val="right" w:leader="dot" w:pos="8306"/>
        </w:tabs>
      </w:pPr>
      <w:hyperlink w:anchor="_Toc22277" w:history="1">
        <w:r>
          <w:rPr>
            <w:rFonts w:ascii="仿宋" w:eastAsia="仿宋" w:hAnsi="仿宋" w:cs="仿宋" w:hint="eastAsia"/>
            <w:lang w:eastAsia="zh-CN"/>
          </w:rPr>
          <w:t>(一)、供应链战略规划</w:t>
        </w:r>
        <w:r>
          <w:tab/>
        </w:r>
        <w:r>
          <w:fldChar w:fldCharType="begin"/>
        </w:r>
        <w:r>
          <w:instrText xml:space="preserve"> PAGEREF _Toc22277 \h </w:instrText>
        </w:r>
        <w:r>
          <w:fldChar w:fldCharType="separate"/>
        </w:r>
        <w:r>
          <w:t>50</w:t>
        </w:r>
        <w:r>
          <w:fldChar w:fldCharType="end"/>
        </w:r>
      </w:hyperlink>
    </w:p>
    <w:p>
      <w:pPr>
        <w:pStyle w:val="TOC2"/>
        <w:tabs>
          <w:tab w:val="right" w:leader="dot" w:pos="8306"/>
        </w:tabs>
      </w:pPr>
      <w:hyperlink w:anchor="_Toc32253" w:history="1">
        <w:r>
          <w:rPr>
            <w:rFonts w:ascii="仿宋" w:eastAsia="仿宋" w:hAnsi="仿宋" w:cs="仿宋" w:hint="eastAsia"/>
            <w:lang w:eastAsia="zh-CN"/>
          </w:rPr>
          <w:t>(二)、供应商选择与合作</w:t>
        </w:r>
        <w:r>
          <w:tab/>
        </w:r>
        <w:r>
          <w:fldChar w:fldCharType="begin"/>
        </w:r>
        <w:r>
          <w:instrText xml:space="preserve"> PAGEREF _Toc32253 \h </w:instrText>
        </w:r>
        <w:r>
          <w:fldChar w:fldCharType="separate"/>
        </w:r>
        <w:r>
          <w:t>51</w:t>
        </w:r>
        <w:r>
          <w:fldChar w:fldCharType="end"/>
        </w:r>
      </w:hyperlink>
    </w:p>
    <w:p>
      <w:pPr>
        <w:pStyle w:val="TOC2"/>
        <w:tabs>
          <w:tab w:val="right" w:leader="dot" w:pos="8306"/>
        </w:tabs>
      </w:pPr>
      <w:hyperlink w:anchor="_Toc27356" w:history="1">
        <w:r>
          <w:rPr>
            <w:rFonts w:ascii="仿宋" w:eastAsia="仿宋" w:hAnsi="仿宋" w:cs="仿宋" w:hint="eastAsia"/>
            <w:lang w:eastAsia="zh-CN"/>
          </w:rPr>
          <w:t>(三)、物流与库存管理</w:t>
        </w:r>
        <w:r>
          <w:tab/>
        </w:r>
        <w:r>
          <w:fldChar w:fldCharType="begin"/>
        </w:r>
        <w:r>
          <w:instrText xml:space="preserve"> PAGEREF _Toc27356 \h </w:instrText>
        </w:r>
        <w:r>
          <w:fldChar w:fldCharType="separate"/>
        </w:r>
        <w:r>
          <w:t>53</w:t>
        </w:r>
        <w:r>
          <w:fldChar w:fldCharType="end"/>
        </w:r>
      </w:hyperlink>
    </w:p>
    <w:p>
      <w:pPr>
        <w:pStyle w:val="TOC1"/>
        <w:tabs>
          <w:tab w:val="right" w:leader="dot" w:pos="8306"/>
        </w:tabs>
      </w:pPr>
      <w:hyperlink w:anchor="_Toc27990" w:history="1">
        <w:r>
          <w:rPr>
            <w:rFonts w:ascii="仿宋" w:eastAsia="仿宋" w:hAnsi="仿宋" w:cs="仿宋" w:hint="eastAsia"/>
            <w:lang w:eastAsia="zh-CN"/>
          </w:rPr>
          <w:t>十四、利益相关者分析与沟通计划</w:t>
        </w:r>
        <w:r>
          <w:tab/>
        </w:r>
        <w:r>
          <w:fldChar w:fldCharType="begin"/>
        </w:r>
        <w:r>
          <w:instrText xml:space="preserve"> PAGEREF _Toc27990 \h </w:instrText>
        </w:r>
        <w:r>
          <w:fldChar w:fldCharType="separate"/>
        </w:r>
        <w:r>
          <w:t>54</w:t>
        </w:r>
        <w:r>
          <w:fldChar w:fldCharType="end"/>
        </w:r>
      </w:hyperlink>
    </w:p>
    <w:p>
      <w:pPr>
        <w:pStyle w:val="TOC2"/>
        <w:tabs>
          <w:tab w:val="right" w:leader="dot" w:pos="8306"/>
        </w:tabs>
      </w:pPr>
      <w:hyperlink w:anchor="_Toc32600" w:history="1">
        <w:r>
          <w:rPr>
            <w:rFonts w:ascii="仿宋" w:eastAsia="仿宋" w:hAnsi="仿宋" w:cs="仿宋" w:hint="eastAsia"/>
            <w:lang w:eastAsia="zh-CN"/>
          </w:rPr>
          <w:t>(一)、利益相关者分析</w:t>
        </w:r>
        <w:r>
          <w:tab/>
        </w:r>
        <w:r>
          <w:fldChar w:fldCharType="begin"/>
        </w:r>
        <w:r>
          <w:instrText xml:space="preserve"> PAGEREF _Toc32600 \h </w:instrText>
        </w:r>
        <w:r>
          <w:fldChar w:fldCharType="separate"/>
        </w:r>
        <w:r>
          <w:t>54</w:t>
        </w:r>
        <w:r>
          <w:fldChar w:fldCharType="end"/>
        </w:r>
      </w:hyperlink>
    </w:p>
    <w:p>
      <w:pPr>
        <w:pStyle w:val="TOC2"/>
        <w:tabs>
          <w:tab w:val="right" w:leader="dot" w:pos="8306"/>
        </w:tabs>
      </w:pPr>
      <w:hyperlink w:anchor="_Toc24306" w:history="1">
        <w:r>
          <w:rPr>
            <w:rFonts w:ascii="仿宋" w:eastAsia="仿宋" w:hAnsi="仿宋" w:cs="仿宋" w:hint="eastAsia"/>
            <w:lang w:eastAsia="zh-CN"/>
          </w:rPr>
          <w:t>(二)、沟通计划</w:t>
        </w:r>
        <w:r>
          <w:tab/>
        </w:r>
        <w:r>
          <w:fldChar w:fldCharType="begin"/>
        </w:r>
        <w:r>
          <w:instrText xml:space="preserve"> PAGEREF _Toc24306 \h </w:instrText>
        </w:r>
        <w:r>
          <w:fldChar w:fldCharType="separate"/>
        </w:r>
        <w:r>
          <w:t>55</w:t>
        </w:r>
        <w:r>
          <w:fldChar w:fldCharType="end"/>
        </w:r>
      </w:hyperlink>
    </w:p>
    <w:p>
      <w:pPr>
        <w:pStyle w:val="TOC1"/>
        <w:tabs>
          <w:tab w:val="right" w:leader="dot" w:pos="8306"/>
        </w:tabs>
      </w:pPr>
      <w:hyperlink w:anchor="_Toc6515" w:history="1">
        <w:r>
          <w:rPr>
            <w:rFonts w:ascii="仿宋" w:eastAsia="仿宋" w:hAnsi="仿宋" w:cs="仿宋" w:hint="eastAsia"/>
            <w:lang w:eastAsia="zh-CN"/>
          </w:rPr>
          <w:t>十五、营销与推广策略</w:t>
        </w:r>
        <w:r>
          <w:tab/>
        </w:r>
        <w:r>
          <w:fldChar w:fldCharType="begin"/>
        </w:r>
        <w:r>
          <w:instrText xml:space="preserve"> PAGEREF _Toc6515 \h </w:instrText>
        </w:r>
        <w:r>
          <w:fldChar w:fldCharType="separate"/>
        </w:r>
        <w:r>
          <w:t>56</w:t>
        </w:r>
        <w:r>
          <w:fldChar w:fldCharType="end"/>
        </w:r>
      </w:hyperlink>
    </w:p>
    <w:p>
      <w:pPr>
        <w:pStyle w:val="TOC2"/>
        <w:tabs>
          <w:tab w:val="right" w:leader="dot" w:pos="8306"/>
        </w:tabs>
      </w:pPr>
      <w:hyperlink w:anchor="_Toc20342" w:history="1">
        <w:r>
          <w:rPr>
            <w:rFonts w:ascii="仿宋" w:eastAsia="仿宋" w:hAnsi="仿宋" w:cs="仿宋" w:hint="eastAsia"/>
            <w:lang w:eastAsia="zh-CN"/>
          </w:rPr>
          <w:t>(一)、产品/服务定位与特点</w:t>
        </w:r>
        <w:r>
          <w:tab/>
        </w:r>
        <w:r>
          <w:fldChar w:fldCharType="begin"/>
        </w:r>
        <w:r>
          <w:instrText xml:space="preserve"> PAGEREF _Toc20342 \h </w:instrText>
        </w:r>
        <w:r>
          <w:fldChar w:fldCharType="separate"/>
        </w:r>
        <w:r>
          <w:t>56</w:t>
        </w:r>
        <w:r>
          <w:fldChar w:fldCharType="end"/>
        </w:r>
      </w:hyperlink>
    </w:p>
    <w:p>
      <w:pPr>
        <w:pStyle w:val="TOC2"/>
        <w:tabs>
          <w:tab w:val="right" w:leader="dot" w:pos="8306"/>
        </w:tabs>
      </w:pPr>
      <w:hyperlink w:anchor="_Toc26760" w:history="1">
        <w:r>
          <w:rPr>
            <w:rFonts w:ascii="仿宋" w:eastAsia="仿宋" w:hAnsi="仿宋" w:cs="仿宋" w:hint="eastAsia"/>
            <w:lang w:eastAsia="zh-CN"/>
          </w:rPr>
          <w:t>(二)、市场定位与竞争分析</w:t>
        </w:r>
        <w:r>
          <w:tab/>
        </w:r>
        <w:r>
          <w:fldChar w:fldCharType="begin"/>
        </w:r>
        <w:r>
          <w:instrText xml:space="preserve"> PAGEREF _Toc26760 \h </w:instrText>
        </w:r>
        <w:r>
          <w:fldChar w:fldCharType="separate"/>
        </w:r>
        <w:r>
          <w:t>58</w:t>
        </w:r>
        <w:r>
          <w:fldChar w:fldCharType="end"/>
        </w:r>
      </w:hyperlink>
    </w:p>
    <w:p>
      <w:pPr>
        <w:pStyle w:val="TOC2"/>
        <w:tabs>
          <w:tab w:val="right" w:leader="dot" w:pos="8306"/>
        </w:tabs>
      </w:pPr>
      <w:hyperlink w:anchor="_Toc26865" w:history="1">
        <w:r>
          <w:rPr>
            <w:rFonts w:ascii="仿宋" w:eastAsia="仿宋" w:hAnsi="仿宋" w:cs="仿宋" w:hint="eastAsia"/>
            <w:lang w:eastAsia="zh-CN"/>
          </w:rPr>
          <w:t>(三)、营销渠道与策略</w:t>
        </w:r>
        <w:r>
          <w:tab/>
        </w:r>
        <w:r>
          <w:fldChar w:fldCharType="begin"/>
        </w:r>
        <w:r>
          <w:instrText xml:space="preserve"> PAGEREF _Toc26865 \h </w:instrText>
        </w:r>
        <w:r>
          <w:fldChar w:fldCharType="separate"/>
        </w:r>
        <w:r>
          <w:t>59</w:t>
        </w:r>
        <w:r>
          <w:fldChar w:fldCharType="end"/>
        </w:r>
      </w:hyperlink>
    </w:p>
    <w:p>
      <w:pPr>
        <w:pStyle w:val="TOC2"/>
        <w:tabs>
          <w:tab w:val="right" w:leader="dot" w:pos="8306"/>
        </w:tabs>
      </w:pPr>
      <w:hyperlink w:anchor="_Toc19972" w:history="1">
        <w:r>
          <w:rPr>
            <w:rFonts w:ascii="仿宋" w:eastAsia="仿宋" w:hAnsi="仿宋" w:cs="仿宋" w:hint="eastAsia"/>
            <w:lang w:eastAsia="zh-CN"/>
          </w:rPr>
          <w:t>(四)、推广与宣传活动</w:t>
        </w:r>
        <w:r>
          <w:tab/>
        </w:r>
        <w:r>
          <w:fldChar w:fldCharType="begin"/>
        </w:r>
        <w:r>
          <w:instrText xml:space="preserve"> PAGEREF _Toc19972 \h </w:instrText>
        </w:r>
        <w:r>
          <w:fldChar w:fldCharType="separate"/>
        </w:r>
        <w:r>
          <w:t>60</w:t>
        </w:r>
        <w:r>
          <w:fldChar w:fldCharType="end"/>
        </w:r>
      </w:hyperlink>
    </w:p>
    <w:p>
      <w:pPr>
        <w:pStyle w:val="TOC1"/>
        <w:tabs>
          <w:tab w:val="right" w:leader="dot" w:pos="8306"/>
        </w:tabs>
      </w:pPr>
      <w:hyperlink w:anchor="_Toc20561" w:history="1">
        <w:r>
          <w:rPr>
            <w:rFonts w:ascii="仿宋" w:eastAsia="仿宋" w:hAnsi="仿宋" w:cs="仿宋" w:hint="eastAsia"/>
            <w:lang w:eastAsia="zh-CN"/>
          </w:rPr>
          <w:t>十六、石灰石、石膏类项目治理与监督</w:t>
        </w:r>
        <w:r>
          <w:tab/>
        </w:r>
        <w:r>
          <w:fldChar w:fldCharType="begin"/>
        </w:r>
        <w:r>
          <w:instrText xml:space="preserve"> PAGEREF _Toc20561 \h </w:instrText>
        </w:r>
        <w:r>
          <w:fldChar w:fldCharType="separate"/>
        </w:r>
        <w:r>
          <w:t>65</w:t>
        </w:r>
        <w:r>
          <w:fldChar w:fldCharType="end"/>
        </w:r>
      </w:hyperlink>
    </w:p>
    <w:p>
      <w:pPr>
        <w:pStyle w:val="TOC2"/>
        <w:tabs>
          <w:tab w:val="right" w:leader="dot" w:pos="8306"/>
        </w:tabs>
      </w:pPr>
      <w:hyperlink w:anchor="_Toc18317" w:history="1">
        <w:r>
          <w:rPr>
            <w:rFonts w:ascii="仿宋" w:eastAsia="仿宋" w:hAnsi="仿宋" w:cs="仿宋" w:hint="eastAsia"/>
            <w:lang w:eastAsia="zh-CN"/>
          </w:rPr>
          <w:t>(一)、石灰石、石膏类项目治理结构</w:t>
        </w:r>
        <w:r>
          <w:tab/>
        </w:r>
        <w:r>
          <w:fldChar w:fldCharType="begin"/>
        </w:r>
        <w:r>
          <w:instrText xml:space="preserve"> PAGEREF _Toc18317 \h </w:instrText>
        </w:r>
        <w:r>
          <w:fldChar w:fldCharType="separate"/>
        </w:r>
        <w:r>
          <w:t>65</w:t>
        </w:r>
        <w:r>
          <w:fldChar w:fldCharType="end"/>
        </w:r>
      </w:hyperlink>
    </w:p>
    <w:p>
      <w:pPr>
        <w:pStyle w:val="TOC2"/>
        <w:tabs>
          <w:tab w:val="right" w:leader="dot" w:pos="8306"/>
        </w:tabs>
      </w:pPr>
      <w:hyperlink w:anchor="_Toc28516" w:history="1">
        <w:r>
          <w:rPr>
            <w:rFonts w:ascii="仿宋" w:eastAsia="仿宋" w:hAnsi="仿宋" w:cs="仿宋" w:hint="eastAsia"/>
            <w:lang w:eastAsia="zh-CN"/>
          </w:rPr>
          <w:t>(二)、监督与审计</w:t>
        </w:r>
        <w:r>
          <w:tab/>
        </w:r>
        <w:r>
          <w:fldChar w:fldCharType="begin"/>
        </w:r>
        <w:r>
          <w:instrText xml:space="preserve"> PAGEREF _Toc28516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69"/>
      <w:r>
        <w:rPr>
          <w:rFonts w:ascii="仿宋" w:eastAsia="仿宋" w:hAnsi="仿宋" w:cs="仿宋" w:hint="eastAsia"/>
          <w:sz w:val="28"/>
          <w:lang w:eastAsia="zh-CN"/>
        </w:rPr>
        <w:t>一、石灰石、石膏类项目建设背景及必要性分析</w:t>
      </w:r>
      <w:bookmarkEnd w:id="2"/>
    </w:p>
    <w:p>
      <w:pPr>
        <w:pStyle w:val="Heading2"/>
        <w:rPr>
          <w:rFonts w:ascii="仿宋" w:eastAsia="仿宋" w:hAnsi="仿宋" w:cs="仿宋" w:hint="eastAsia"/>
          <w:lang w:eastAsia="zh-CN"/>
        </w:rPr>
      </w:pPr>
      <w:bookmarkStart w:id="3" w:name="_Toc24229"/>
      <w:r>
        <w:rPr>
          <w:rFonts w:ascii="仿宋" w:eastAsia="仿宋" w:hAnsi="仿宋" w:cs="仿宋" w:hint="eastAsia"/>
          <w:lang w:eastAsia="zh-CN"/>
        </w:rPr>
        <w:t>(一)、石灰石、石膏类项目背景分析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灰石、石膏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灰石、石膏类项目在这个潮流中的定位。同时，我们将关注行业内涌现的新兴机遇，以便石灰石、石膏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灰石、石膏类项目提供了强大的发展动力。我们将聚焦于行业内最新的技术发展趋势，包括但不限于人工智能、大数据分析、物联网等领域。通过深度的技术研究，我们将确保石灰石、石膏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灰石、石膏类项目发展的源泉。我们将投入更多的精力对市场需求进行深入剖析，超越表面的需求，深入挖掘潜在的市场痛点和机遇。通过对市场需求的细致了解，石灰石、石膏类项目将更有针对性地设计解决方案，满足市场的多样化需求，从而更好地促进石灰石、石膏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灰石、石膏类项目战略至关重要。我们将对竞争态势进行更为深入的分析，包括但不限于市场份额、产品特点、客户满意度等多个维度。通过深度的竞争分析，石灰石、石膏类项目将能够更准确地把握市场脉搏，制定具有竞争力的石灰石、石膏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石灰石、石膏类项目的发展具有直接的影响。我们将进行更为全面的法规和政策分析，了解行业发展中的潜在法律风险和合规挑战。通过充分了解和遵守相关法规，石灰石、石膏类项目将确保在法律框架内合法合规运营，为石灰石、石膏类项目的稳健发展提供有力支持。</w:t>
      </w:r>
    </w:p>
    <w:p>
      <w:pPr>
        <w:pStyle w:val="Heading2"/>
        <w:ind w:firstLine="560" w:firstLineChars="200"/>
        <w:rPr>
          <w:rFonts w:ascii="仿宋" w:eastAsia="仿宋" w:hAnsi="仿宋" w:cs="仿宋" w:hint="eastAsia"/>
          <w:sz w:val="28"/>
          <w:lang w:eastAsia="zh-CN"/>
        </w:rPr>
      </w:pPr>
      <w:bookmarkStart w:id="4" w:name="_Toc24120"/>
      <w:r>
        <w:rPr>
          <w:rFonts w:ascii="仿宋" w:eastAsia="仿宋" w:hAnsi="仿宋" w:cs="仿宋" w:hint="eastAsia"/>
          <w:sz w:val="28"/>
          <w:lang w:eastAsia="zh-CN"/>
        </w:rPr>
        <w:t>(二)、石灰石、石膏类项目建设必要性分析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建设的迫切性源于对行业发展趋势的深刻洞察。我们正处于一个行业变革的时代，科技创新、数字化转型成为企业发展的关键动力。石灰石、石膏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建设不仅仅是为了跟上潮流，更是为了通过技术创新推动企业的持续发展。通过引入先进的技术和解决方案，石灰石、石膏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灰石、石膏类项目的建设成为必然选择，通过提高产品质量、拓展服务领域，从而在竞争中获得更多的机会。石灰石、石膏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灰石、石膏类项目建设的必要性体现在对客户需求更精准的满足。通过石灰石、石膏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建设的背后是对企业持续创新的追求。只有通过不断创新，企业才能在竞争中立于不败之地。石灰石、石膏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688"/>
      <w:r>
        <w:rPr>
          <w:rFonts w:ascii="仿宋" w:eastAsia="仿宋" w:hAnsi="仿宋" w:cs="仿宋" w:hint="eastAsia"/>
          <w:sz w:val="28"/>
          <w:lang w:eastAsia="zh-CN"/>
        </w:rPr>
        <w:t>二、石灰石、石膏类项目绩效评估</w:t>
      </w:r>
      <w:bookmarkEnd w:id="5"/>
    </w:p>
    <w:p>
      <w:pPr>
        <w:pStyle w:val="Heading2"/>
        <w:rPr>
          <w:rFonts w:ascii="仿宋" w:eastAsia="仿宋" w:hAnsi="仿宋" w:cs="仿宋" w:hint="eastAsia"/>
          <w:lang w:eastAsia="zh-CN"/>
        </w:rPr>
      </w:pPr>
      <w:bookmarkStart w:id="6" w:name="_Toc262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石灰石、石膏类项目中，我们设计了一套全面的绩效评估指标，以确保石灰石、石膏类项目的可控和成功交付。这些指标跨足石灰石、石膏类项目目标、成本、进度和质量等多个维度，为我们提供了全面洞察石灰石、石膏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目标达成率是我们关注的首要指标。我们设定了明确的目标，并通过定期监测和评估，迅速发现并应对潜在的目标偏差。这为石灰石、石膏类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成本绩效是另一个核心关注点。通过实际成本与预算成本的对比分析，我们深入了解成本差异的原因，及时调整资源分配，保持石灰石、石膏类项目在经济效益方面的合理水平。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进度作为关键的绩效指标之一，得到了精心的关注。我们制定了详细的石灰石、石膏类项目进度计划，并设立了进度符合度指标，确保实际进度与计划进度保持一致。这使我们能够快速发现和解决潜在的进度问题，保持石灰石、石膏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灰石、石膏类项目绩效的不可或缺的一环。我们引入了一系列的质量标准和客户满意度指标，以确保石灰石、石膏类项目交付的成果在质量上达到或超越预期水平。通过持续监测这些指标，我们努力提升石灰石、石膏类项目整体质量水平，为石灰石、石膏类项目的成功交付提供有力保障。通过这些科学且全面的绩效评估，我们能够更好地引导石灰石、石膏类项目的持续改进，确保石灰石、石膏类项目目标的顺利达成。</w:t>
      </w:r>
    </w:p>
    <w:p>
      <w:pPr>
        <w:pStyle w:val="Heading2"/>
        <w:ind w:firstLine="560" w:firstLineChars="200"/>
        <w:rPr>
          <w:rFonts w:ascii="仿宋" w:eastAsia="仿宋" w:hAnsi="仿宋" w:cs="仿宋" w:hint="eastAsia"/>
          <w:sz w:val="28"/>
          <w:lang w:eastAsia="zh-CN"/>
        </w:rPr>
      </w:pPr>
      <w:bookmarkStart w:id="7" w:name="_Toc2438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绩效评估是石灰石、石膏类项目中的关键环节，为确保石灰石、石膏类项目达到预期目标，我们采用了多层次、多维度的绩效评估方法。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灰石、石膏类项目的战略目标对齐，确保每个决策和行动都与石灰石、石膏类项目整体目标保持一致。团队会定期召开战略对齐会议，审视当前工作与石灰石、石膏类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灰石、石膏类项目进度、质量、成本和风险等方面。这些指标通过数据收集和分析，为石灰石、石膏类项目管理团队提供了客观的评估依据。例如，我们通过石灰石、石膏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灰石、石膏类项目内部，还考虑了石灰石、石膏类项目对外部环境的影响。我们定期进行干系人满意度调查，以了解各利益相关方对石灰石、石膏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这种多层次、多角度的绩效评估方法，使得我们能够全面了解石灰石、石膏类项目的运行状态，及时做出调整，确保石灰石、石膏类项目在不断变化的环境中保持稳健前行。</w:t>
      </w:r>
    </w:p>
    <w:p>
      <w:pPr>
        <w:pStyle w:val="Heading2"/>
        <w:ind w:firstLine="560" w:firstLineChars="200"/>
        <w:rPr>
          <w:rFonts w:ascii="仿宋" w:eastAsia="仿宋" w:hAnsi="仿宋" w:cs="仿宋" w:hint="eastAsia"/>
          <w:sz w:val="28"/>
          <w:lang w:eastAsia="zh-CN"/>
        </w:rPr>
      </w:pPr>
      <w:bookmarkStart w:id="8" w:name="_Toc8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为了确保石灰石、石膏类项目的有效管理和不断优化，我们采用了精心设计的绩效评估周期。这个周期旨在实现灵活、实时和全面的评估，以适应石灰石、石膏类项目执行中的各种挑战。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灰石、石膏类项目的不同需求，分为短期、中期和长期。短期评估关注每个迭代或工作周期，以及时发现和解决当前任务中的问题。中期评估涵盖几个迭代，深入了解整体石灰石、石膏类项目的趋势和性能。长期评估则着眼于整个石灰石、石膏类项目阶段，确保石灰石、石膏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灰石、石膏类项目管理工具和协作平台，团队成员能够随时更新和分享石灰石、石膏类项目数据。这种实时性的反馈机制使我们能够及时察觉潜在问题，快速调整，保持石灰石、石膏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灰石、石膏类项目的决策制定密不可分。每个周期的石灰石、石膏类项目回顾会议成为集体总结经验、识别问题深层次原因并找到创新解决方案的平台。这种定期的反思与调整机制使石灰石、石膏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157"/>
      <w:r>
        <w:rPr>
          <w:rFonts w:ascii="仿宋" w:eastAsia="仿宋" w:hAnsi="仿宋" w:cs="仿宋" w:hint="eastAsia"/>
          <w:sz w:val="28"/>
          <w:lang w:eastAsia="zh-CN"/>
        </w:rPr>
        <w:t>三、石灰石、石膏类项目概论</w:t>
      </w:r>
      <w:bookmarkEnd w:id="9"/>
    </w:p>
    <w:p>
      <w:pPr>
        <w:pStyle w:val="Heading2"/>
        <w:rPr>
          <w:rFonts w:ascii="仿宋" w:eastAsia="仿宋" w:hAnsi="仿宋" w:cs="仿宋" w:hint="eastAsia"/>
          <w:lang w:eastAsia="zh-CN"/>
        </w:rPr>
      </w:pPr>
      <w:bookmarkStart w:id="10" w:name="_Toc17297"/>
      <w:r>
        <w:rPr>
          <w:rFonts w:ascii="仿宋" w:eastAsia="仿宋" w:hAnsi="仿宋" w:cs="仿宋" w:hint="eastAsia"/>
          <w:lang w:eastAsia="zh-CN"/>
        </w:rPr>
        <w:t>(一)、石灰石、石膏类项目概况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起源追溯至对市场的深入洞察。市场的不断演变与变革为石灰石、石膏类项目提供了难得的机遇。当前市场存在的需求缺口和变革的大环境共同构成了石灰石、石膏类项目的背景。这个石灰石、石膏类项目旨在充分利用市场机遇，填补行业中尚未满足的需求，为客户提供全新的解决方案。市场的变革和需求的增长使得这个石灰石、石膏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石灰石、石膏类项目名称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正式命名为石灰石、石膏类。这个名称不仅仅是一个标识，更代表了石灰石、石膏类项目的核心理念和愿景。它蕴含着石灰石、石膏类项目所要解决问题的关键字，具有强烈的表达和辨识度，为石灰石、石膏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石灰石、石膏类项目目标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核心目标是提供一种全新、高效的解决方案，满足客户日益增长的需求。石灰石、石膏类项目追求的不仅仅是满足市场需求，更是在市场中获得卓越的竞争优势。通过不断提升产品或服务的质量和创新水平，石灰石、石膏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石灰石、石膏类项目范围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全面涵盖了产品研发、制造、市场推广和售后服务，确保从产品设计到最终用户体验的全方位关注。这一全面的石灰石、石膏类项目范围是为了确保石灰石、石膏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石灰石、石膏类项目时间表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石灰石、石膏类项目计划在未来18个月内完成，包括研发、测试、市场试点和正式推出等不同阶段。这个时间表的合理设计是为了确保石灰石、石膏类项目各个阶段的顺利推进，以便按时交付高质量的成果。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石灰石、石膏类项目预算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总预算估算为XX百万美元，主要分配在研发、市场推广、人员培训和运营等方面。这一充足的预算为石灰石、石膏类项目提供了充足的资源，确保石灰石、石膏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石灰石、石膏类项目风险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可能面临的风险包括市场接受度低、技术难题、竞争激烈等。石灰石、石膏类项目团队已经制定了相应的风险应对计划，通过前瞻性的风险管理，确保石灰石、石膏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石灰石、石膏类项目团队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石灰石、石膏类项目汇聚了一支经验丰富、多领域专业素养的核心团队，确保石灰石、石膏类项目在各个方面都能拥有高水平的执行力。团队的协同作战是石灰石、石膏类项目成功的关键因素之一。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石灰石、石膏类项目背景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石灰石、石膏类项目的背景根植于市场对更高效、创新产品的渴望，同时也受到科技发展对行业格局的深刻改变的影响。这为石灰石、石膏类项目提供了广阔的发展空间和市场需求。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石灰石、石膏类项目现状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截至目前，石灰石、石膏类项目已完成市场调研和技术验证，取得了初步的成功。这为石灰石、石膏类项目在未来的发展奠定了坚实的基础，为更远大的目标打下了坚实的基石。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487"/>
      <w:r>
        <w:rPr>
          <w:rFonts w:ascii="仿宋" w:eastAsia="仿宋" w:hAnsi="仿宋" w:cs="仿宋" w:hint="eastAsia"/>
          <w:sz w:val="28"/>
          <w:lang w:eastAsia="zh-CN"/>
        </w:rPr>
        <w:t>(二)、石灰石、石膏类项目目标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keyword》石灰石、石膏类项目首要业务目标是在市场中占据有利地位，实现产品/服务的成功推广和销售。通过不断提升产品质量、创新性，石灰石、石膏类项目追求成为行业中的领导者，赢得更多客户的青睐。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在科技迅速发展的时代，石灰石、石膏类项目着眼于技术创新。通过持续的研发和技术升级，石灰石、石膏类项目旨在推出更具创新性的产品或服务，以满足市场对新鲜、先进解决方案的需求。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为了建立可持续的客户关系，石灰石、石膏类项目设定了客户满意度目标。通过提供卓越的产品质量和优质的客户服务，石灰石、石膏类项目追求赢得客户的信任和忠诚度，确保他们的满意度达到行业领先水平。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石灰石、石膏类项目注重社会责任和可持续发展。通过实施环保、社会责任石灰石、石膏类项目，石灰石、石膏类项目致力于在经济发展的同时保护环境，促进社会公平，实现可持续经营。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石灰石、石膏类项目的团队是实现目标的核心驱动力。因此，石灰石、石膏类项目设定了团队发展目标，包括提升团队成员的专业技能、培养领导力，以及搭建协同高效的团队工作氛围。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402"/>
      <w:r>
        <w:rPr>
          <w:rFonts w:ascii="仿宋" w:eastAsia="仿宋" w:hAnsi="仿宋" w:cs="仿宋" w:hint="eastAsia"/>
          <w:sz w:val="28"/>
          <w:lang w:eastAsia="zh-CN"/>
        </w:rPr>
        <w:t>(三)、石灰石、石膏类项目提出的理由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石灰石、石膏类项目提出的理由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提出源于对市场机遇的深刻洞察。当前市场中存在的需求缺口和行业发展趋势表明，有巨大的商业机会等待被开发。通过准确捕捉市场机遇，石灰石、石膏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理念基于对技术创新的信仰。通过持续的研发和技术投入，石灰石、石膏类项目有望推出更具创新性的产品或服务。在科技飞速发展的当下，石灰石、石膏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提出是为了增强企业的行业竞争力。通过提升产品或服务的质量和独特性，石灰石、石膏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石灰石、石膏类项目响应了消费者需求的变化。随着社会和科技的不断发展，消费者对产品和服务的需求也在发生变化。通过深入了解并及时回应消费者的新需求，石灰石、石膏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提出是企业战略发展规划的一部分。在面对日益激烈的市场竞争和不断变化的商业环境中，石灰石、石膏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提出不仅仅是基于商业考量，还注重社会责任。通过推出环保、社会责任等方面的石灰石、石膏类项目，石灰石、石膏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石灰石、石膏类项目的提出反映了对利益相关者期望的关注。包括客户、员工、投资者等利益相关者在企业发展中都有着各自的期望，石灰石、石膏类项目力求在满足这些期望的同时，取得更大的共赢。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205"/>
      <w:r>
        <w:rPr>
          <w:rFonts w:ascii="仿宋" w:eastAsia="仿宋" w:hAnsi="仿宋" w:cs="仿宋" w:hint="eastAsia"/>
          <w:sz w:val="28"/>
          <w:lang w:eastAsia="zh-CN"/>
        </w:rPr>
        <w:t>(四)、石灰石、石膏类项目意义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在实施石灰石、石膏类项目的过程中，我们不仅仅是在追逐商业成功，更是为企业和社会的多个层面创造了深远的意义。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灰石、石膏类项目的首要意义在于提升企业的市场竞争力。通过持续的创新和对产品质量的高标准要求，石灰石、石膏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灰石、石膏类项目的推进将促使行业技术水平的提升。通过引入先进技术和创新性解决方案，石灰石、石膏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灰石、石膏类项目不仅创造了大量就业机会，提高了就业水平，还注重社会责任和环保。通过参与社会公益事业和推动环保石灰石、石膏类项目，石灰石、石膏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综合而言，石灰石、石膏类项目意义重大，不仅推动了企业的发展，也为行业和社会的进步贡献了积极力量。这是一个全面而深刻的影响，将在未来产生可持续的正面效应。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605"/>
      <w:r>
        <w:rPr>
          <w:rFonts w:ascii="仿宋" w:eastAsia="仿宋" w:hAnsi="仿宋" w:cs="仿宋" w:hint="eastAsia"/>
          <w:sz w:val="28"/>
          <w:lang w:eastAsia="zh-CN"/>
        </w:rPr>
        <w:t>(五)、石灰石、石膏类项目背景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在当今迅猛发展的商业环境中，石灰石、石膏类项目的动因根植于对多方面因素的审慎考量。这个石灰石、石膏类项目的提出并非孤立的决策，而是对企业所处背景深入思考的产物。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灰石、石膏类项目背后的首要原因。科技的迅速发展和全球市场的快速变化使得企业必须灵活应对。石灰石、石膏类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竞争的激烈程度也是石灰石、石膏类项目背景中不可忽视的一环。企业需要在激烈竞争中脱颖而出，为此，石灰石、石膏类项目致力于打破常规，提供独特的价值主张，以吸引客户并确保市场份额的增长。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技术的迅速发展为企业带来了机遇与挑战。作为石灰石、石膏类项目启动的背景之一，对新兴技术的应用将有助于提升企业的技术水平，使其在不断演进的商业环境中保持竞争优势。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此外，社会对企业责任的期望也在逐渐升高。石灰石、石膏类项目充分融入了社会责任的理念，通过可持续经营和社会公益石灰石、石膏类项目，企图为社会贡献一份力量，在商业成功的同时关注社会价值。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301"/>
      <w:r>
        <w:rPr>
          <w:rFonts w:ascii="仿宋" w:eastAsia="仿宋" w:hAnsi="仿宋" w:cs="仿宋" w:hint="eastAsia"/>
          <w:sz w:val="28"/>
          <w:lang w:eastAsia="zh-CN"/>
        </w:rPr>
        <w:t>四、石灰石、石膏类项目土建工程</w:t>
      </w:r>
      <w:bookmarkEnd w:id="15"/>
    </w:p>
    <w:p>
      <w:pPr>
        <w:pStyle w:val="Heading2"/>
        <w:rPr>
          <w:rFonts w:ascii="仿宋" w:eastAsia="仿宋" w:hAnsi="仿宋" w:cs="仿宋" w:hint="eastAsia"/>
          <w:lang w:eastAsia="zh-CN"/>
        </w:rPr>
      </w:pPr>
      <w:bookmarkStart w:id="16" w:name="_Toc641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在石灰石、石膏类项目的建筑工程设计中，我们将秉承一系列重要的设计原则，以确保石灰石、石膏类项目建筑在功能、美观、可持续性等方面达到最佳效果。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首要原则是确保建筑的功能性得到最大化的发挥。我们将充分理解石灰石、石膏类项目的实际需求，合理布局各个功能区域，保证建筑在满足业务需求的同时，提供高效的工作环境。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https://d.book118.com/098073135117006023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石灰石、石膏类项目规划设计方案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3395F"/>
    <w:rsid w:val="582339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7313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2024-01-03T22:41:00Z</dcterms:created>
  <dcterms:modified xsi:type="dcterms:W3CDTF">2024-01-03T22:41:21Z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8938B01BCD5D4C4782745623FECB9F80_11</vt:lpwstr>
  </property>
  <property fmtid="{D5CDD505-2E9C-101B-9397-08002B2CF9AE}" pid="3" name="KSOProductBuildVer">
    <vt:lpwstr>2052-12.1.0.16120</vt:lpwstr>
  </property>
</Properties>
</file>