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专用刀具及类似器具资金需求报告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 w:history="1">
        <w:r>
          <w:rPr>
            <w:rFonts w:ascii="仿宋" w:eastAsia="仿宋" w:hAnsi="仿宋" w:cs="仿宋" w:hint="eastAsia"/>
            <w:lang w:eastAsia="zh-CN"/>
          </w:rPr>
          <w:t>序言</w:t>
        </w:r>
        <w:r>
          <w:tab/>
        </w:r>
        <w:r>
          <w:fldChar w:fldCharType="begin"/>
        </w:r>
        <w:r>
          <w:instrText xml:space="preserve"> PAGEREF _Toc2519 \h </w:instrText>
        </w:r>
        <w:r>
          <w:fldChar w:fldCharType="separate"/>
        </w:r>
        <w:r>
          <w:t>3</w:t>
        </w:r>
        <w:r>
          <w:fldChar w:fldCharType="end"/>
        </w:r>
      </w:hyperlink>
    </w:p>
    <w:p>
      <w:pPr>
        <w:pStyle w:val="TOC1"/>
        <w:tabs>
          <w:tab w:val="right" w:leader="dot" w:pos="8306"/>
        </w:tabs>
      </w:pPr>
      <w:hyperlink w:anchor="_Toc30670" w:history="1">
        <w:r>
          <w:rPr>
            <w:rFonts w:ascii="仿宋" w:eastAsia="仿宋" w:hAnsi="仿宋" w:cs="仿宋" w:hint="eastAsia"/>
            <w:lang w:eastAsia="zh-CN"/>
          </w:rPr>
          <w:t>一、SWOT分析</w:t>
        </w:r>
        <w:r>
          <w:tab/>
        </w:r>
        <w:r>
          <w:fldChar w:fldCharType="begin"/>
        </w:r>
        <w:r>
          <w:instrText xml:space="preserve"> PAGEREF _Toc30670 \h </w:instrText>
        </w:r>
        <w:r>
          <w:fldChar w:fldCharType="separate"/>
        </w:r>
        <w:r>
          <w:t>3</w:t>
        </w:r>
        <w:r>
          <w:fldChar w:fldCharType="end"/>
        </w:r>
      </w:hyperlink>
    </w:p>
    <w:p>
      <w:pPr>
        <w:pStyle w:val="TOC2"/>
        <w:tabs>
          <w:tab w:val="right" w:leader="dot" w:pos="8306"/>
        </w:tabs>
      </w:pPr>
      <w:hyperlink w:anchor="_Toc12198" w:history="1">
        <w:r>
          <w:rPr>
            <w:rFonts w:ascii="仿宋" w:eastAsia="仿宋" w:hAnsi="仿宋" w:cs="仿宋" w:hint="eastAsia"/>
            <w:lang w:eastAsia="zh-CN"/>
          </w:rPr>
          <w:t>(一)、优势分析(S)</w:t>
        </w:r>
        <w:r>
          <w:tab/>
        </w:r>
        <w:r>
          <w:fldChar w:fldCharType="begin"/>
        </w:r>
        <w:r>
          <w:instrText xml:space="preserve"> PAGEREF _Toc12198 \h </w:instrText>
        </w:r>
        <w:r>
          <w:fldChar w:fldCharType="separate"/>
        </w:r>
        <w:r>
          <w:t>3</w:t>
        </w:r>
        <w:r>
          <w:fldChar w:fldCharType="end"/>
        </w:r>
      </w:hyperlink>
    </w:p>
    <w:p>
      <w:pPr>
        <w:pStyle w:val="TOC2"/>
        <w:tabs>
          <w:tab w:val="right" w:leader="dot" w:pos="8306"/>
        </w:tabs>
      </w:pPr>
      <w:hyperlink w:anchor="_Toc3351" w:history="1">
        <w:r>
          <w:rPr>
            <w:rFonts w:ascii="仿宋" w:eastAsia="仿宋" w:hAnsi="仿宋" w:cs="仿宋" w:hint="eastAsia"/>
            <w:lang w:eastAsia="zh-CN"/>
          </w:rPr>
          <w:t>(二)、劣势分析(W)</w:t>
        </w:r>
        <w:r>
          <w:tab/>
        </w:r>
        <w:r>
          <w:fldChar w:fldCharType="begin"/>
        </w:r>
        <w:r>
          <w:instrText xml:space="preserve"> PAGEREF _Toc3351 \h </w:instrText>
        </w:r>
        <w:r>
          <w:fldChar w:fldCharType="separate"/>
        </w:r>
        <w:r>
          <w:t>4</w:t>
        </w:r>
        <w:r>
          <w:fldChar w:fldCharType="end"/>
        </w:r>
      </w:hyperlink>
    </w:p>
    <w:p>
      <w:pPr>
        <w:pStyle w:val="TOC2"/>
        <w:tabs>
          <w:tab w:val="right" w:leader="dot" w:pos="8306"/>
        </w:tabs>
      </w:pPr>
      <w:hyperlink w:anchor="_Toc1864" w:history="1">
        <w:r>
          <w:rPr>
            <w:rFonts w:ascii="仿宋" w:eastAsia="仿宋" w:hAnsi="仿宋" w:cs="仿宋" w:hint="eastAsia"/>
            <w:lang w:eastAsia="zh-CN"/>
          </w:rPr>
          <w:t>(三)、机会分析(O)</w:t>
        </w:r>
        <w:r>
          <w:tab/>
        </w:r>
        <w:r>
          <w:fldChar w:fldCharType="begin"/>
        </w:r>
        <w:r>
          <w:instrText xml:space="preserve"> PAGEREF _Toc1864 \h </w:instrText>
        </w:r>
        <w:r>
          <w:fldChar w:fldCharType="separate"/>
        </w:r>
        <w:r>
          <w:t>6</w:t>
        </w:r>
        <w:r>
          <w:fldChar w:fldCharType="end"/>
        </w:r>
      </w:hyperlink>
    </w:p>
    <w:p>
      <w:pPr>
        <w:pStyle w:val="TOC2"/>
        <w:tabs>
          <w:tab w:val="right" w:leader="dot" w:pos="8306"/>
        </w:tabs>
      </w:pPr>
      <w:hyperlink w:anchor="_Toc15578" w:history="1">
        <w:r>
          <w:rPr>
            <w:rFonts w:ascii="仿宋" w:eastAsia="仿宋" w:hAnsi="仿宋" w:cs="仿宋" w:hint="eastAsia"/>
            <w:lang w:eastAsia="zh-CN"/>
          </w:rPr>
          <w:t>(四)、威胁分析(T)</w:t>
        </w:r>
        <w:r>
          <w:tab/>
        </w:r>
        <w:r>
          <w:fldChar w:fldCharType="begin"/>
        </w:r>
        <w:r>
          <w:instrText xml:space="preserve"> PAGEREF _Toc15578 \h </w:instrText>
        </w:r>
        <w:r>
          <w:fldChar w:fldCharType="separate"/>
        </w:r>
        <w:r>
          <w:t>8</w:t>
        </w:r>
        <w:r>
          <w:fldChar w:fldCharType="end"/>
        </w:r>
      </w:hyperlink>
    </w:p>
    <w:p>
      <w:pPr>
        <w:pStyle w:val="TOC1"/>
        <w:tabs>
          <w:tab w:val="right" w:leader="dot" w:pos="8306"/>
        </w:tabs>
      </w:pPr>
      <w:hyperlink w:anchor="_Toc23713" w:history="1">
        <w:r>
          <w:rPr>
            <w:rFonts w:ascii="仿宋" w:eastAsia="仿宋" w:hAnsi="仿宋" w:cs="仿宋" w:hint="eastAsia"/>
            <w:lang w:eastAsia="zh-CN"/>
          </w:rPr>
          <w:t>二、运营管理</w:t>
        </w:r>
        <w:r>
          <w:tab/>
        </w:r>
        <w:r>
          <w:fldChar w:fldCharType="begin"/>
        </w:r>
        <w:r>
          <w:instrText xml:space="preserve"> PAGEREF _Toc23713 \h </w:instrText>
        </w:r>
        <w:r>
          <w:fldChar w:fldCharType="separate"/>
        </w:r>
        <w:r>
          <w:t>11</w:t>
        </w:r>
        <w:r>
          <w:fldChar w:fldCharType="end"/>
        </w:r>
      </w:hyperlink>
    </w:p>
    <w:p>
      <w:pPr>
        <w:pStyle w:val="TOC2"/>
        <w:tabs>
          <w:tab w:val="right" w:leader="dot" w:pos="8306"/>
        </w:tabs>
      </w:pPr>
      <w:hyperlink w:anchor="_Toc29959" w:history="1">
        <w:r>
          <w:rPr>
            <w:rFonts w:ascii="仿宋" w:eastAsia="仿宋" w:hAnsi="仿宋" w:cs="仿宋" w:hint="eastAsia"/>
            <w:lang w:eastAsia="zh-CN"/>
          </w:rPr>
          <w:t>(一)、公司经营宗旨</w:t>
        </w:r>
        <w:r>
          <w:tab/>
        </w:r>
        <w:r>
          <w:fldChar w:fldCharType="begin"/>
        </w:r>
        <w:r>
          <w:instrText xml:space="preserve"> PAGEREF _Toc29959 \h </w:instrText>
        </w:r>
        <w:r>
          <w:fldChar w:fldCharType="separate"/>
        </w:r>
        <w:r>
          <w:t>11</w:t>
        </w:r>
        <w:r>
          <w:fldChar w:fldCharType="end"/>
        </w:r>
      </w:hyperlink>
    </w:p>
    <w:p>
      <w:pPr>
        <w:pStyle w:val="TOC2"/>
        <w:tabs>
          <w:tab w:val="right" w:leader="dot" w:pos="8306"/>
        </w:tabs>
      </w:pPr>
      <w:hyperlink w:anchor="_Toc22804" w:history="1">
        <w:r>
          <w:rPr>
            <w:rFonts w:ascii="仿宋" w:eastAsia="仿宋" w:hAnsi="仿宋" w:cs="仿宋" w:hint="eastAsia"/>
            <w:lang w:eastAsia="zh-CN"/>
          </w:rPr>
          <w:t>(二)、公司目标与主职责</w:t>
        </w:r>
        <w:r>
          <w:tab/>
        </w:r>
        <w:r>
          <w:fldChar w:fldCharType="begin"/>
        </w:r>
        <w:r>
          <w:instrText xml:space="preserve"> PAGEREF _Toc22804 \h </w:instrText>
        </w:r>
        <w:r>
          <w:fldChar w:fldCharType="separate"/>
        </w:r>
        <w:r>
          <w:t>11</w:t>
        </w:r>
        <w:r>
          <w:fldChar w:fldCharType="end"/>
        </w:r>
      </w:hyperlink>
    </w:p>
    <w:p>
      <w:pPr>
        <w:pStyle w:val="TOC2"/>
        <w:tabs>
          <w:tab w:val="right" w:leader="dot" w:pos="8306"/>
        </w:tabs>
      </w:pPr>
      <w:hyperlink w:anchor="_Toc10203" w:history="1">
        <w:r>
          <w:rPr>
            <w:rFonts w:ascii="仿宋" w:eastAsia="仿宋" w:hAnsi="仿宋" w:cs="仿宋" w:hint="eastAsia"/>
            <w:lang w:eastAsia="zh-CN"/>
          </w:rPr>
          <w:t>(三)、各部门职责及权限</w:t>
        </w:r>
        <w:r>
          <w:tab/>
        </w:r>
        <w:r>
          <w:fldChar w:fldCharType="begin"/>
        </w:r>
        <w:r>
          <w:instrText xml:space="preserve"> PAGEREF _Toc10203 \h </w:instrText>
        </w:r>
        <w:r>
          <w:fldChar w:fldCharType="separate"/>
        </w:r>
        <w:r>
          <w:t>12</w:t>
        </w:r>
        <w:r>
          <w:fldChar w:fldCharType="end"/>
        </w:r>
      </w:hyperlink>
    </w:p>
    <w:p>
      <w:pPr>
        <w:pStyle w:val="TOC2"/>
        <w:tabs>
          <w:tab w:val="right" w:leader="dot" w:pos="8306"/>
        </w:tabs>
      </w:pPr>
      <w:hyperlink w:anchor="_Toc688" w:history="1">
        <w:r>
          <w:rPr>
            <w:rFonts w:ascii="仿宋" w:eastAsia="仿宋" w:hAnsi="仿宋" w:cs="仿宋" w:hint="eastAsia"/>
            <w:lang w:eastAsia="zh-CN"/>
          </w:rPr>
          <w:t>(四)、财务会计制度</w:t>
        </w:r>
        <w:r>
          <w:tab/>
        </w:r>
        <w:r>
          <w:fldChar w:fldCharType="begin"/>
        </w:r>
        <w:r>
          <w:instrText xml:space="preserve"> PAGEREF _Toc688 \h </w:instrText>
        </w:r>
        <w:r>
          <w:fldChar w:fldCharType="separate"/>
        </w:r>
        <w:r>
          <w:t>16</w:t>
        </w:r>
        <w:r>
          <w:fldChar w:fldCharType="end"/>
        </w:r>
      </w:hyperlink>
    </w:p>
    <w:p>
      <w:pPr>
        <w:pStyle w:val="TOC1"/>
        <w:tabs>
          <w:tab w:val="right" w:leader="dot" w:pos="8306"/>
        </w:tabs>
      </w:pPr>
      <w:hyperlink w:anchor="_Toc13542" w:history="1">
        <w:r>
          <w:rPr>
            <w:rFonts w:ascii="仿宋" w:eastAsia="仿宋" w:hAnsi="仿宋" w:cs="仿宋" w:hint="eastAsia"/>
            <w:lang w:eastAsia="zh-CN"/>
          </w:rPr>
          <w:t>三、建设内容与产品方案</w:t>
        </w:r>
        <w:r>
          <w:tab/>
        </w:r>
        <w:r>
          <w:fldChar w:fldCharType="begin"/>
        </w:r>
        <w:r>
          <w:instrText xml:space="preserve"> PAGEREF _Toc13542 \h </w:instrText>
        </w:r>
        <w:r>
          <w:fldChar w:fldCharType="separate"/>
        </w:r>
        <w:r>
          <w:t>18</w:t>
        </w:r>
        <w:r>
          <w:fldChar w:fldCharType="end"/>
        </w:r>
      </w:hyperlink>
    </w:p>
    <w:p>
      <w:pPr>
        <w:pStyle w:val="TOC2"/>
        <w:tabs>
          <w:tab w:val="right" w:leader="dot" w:pos="8306"/>
        </w:tabs>
      </w:pPr>
      <w:hyperlink w:anchor="_Toc19855" w:history="1">
        <w:r>
          <w:rPr>
            <w:rFonts w:ascii="仿宋" w:eastAsia="仿宋" w:hAnsi="仿宋" w:cs="仿宋" w:hint="eastAsia"/>
            <w:lang w:eastAsia="zh-CN"/>
          </w:rPr>
          <w:t>(一)、建设规模及主要建设内容</w:t>
        </w:r>
        <w:r>
          <w:tab/>
        </w:r>
        <w:r>
          <w:fldChar w:fldCharType="begin"/>
        </w:r>
        <w:r>
          <w:instrText xml:space="preserve"> PAGEREF _Toc19855 \h </w:instrText>
        </w:r>
        <w:r>
          <w:fldChar w:fldCharType="separate"/>
        </w:r>
        <w:r>
          <w:t>18</w:t>
        </w:r>
        <w:r>
          <w:fldChar w:fldCharType="end"/>
        </w:r>
      </w:hyperlink>
    </w:p>
    <w:p>
      <w:pPr>
        <w:pStyle w:val="TOC2"/>
        <w:tabs>
          <w:tab w:val="right" w:leader="dot" w:pos="8306"/>
        </w:tabs>
      </w:pPr>
      <w:hyperlink w:anchor="_Toc20326" w:history="1">
        <w:r>
          <w:rPr>
            <w:rFonts w:ascii="仿宋" w:eastAsia="仿宋" w:hAnsi="仿宋" w:cs="仿宋" w:hint="eastAsia"/>
            <w:lang w:eastAsia="zh-CN"/>
          </w:rPr>
          <w:t>(二)、专用刀具及类似器具产品规划方案及生产纲领</w:t>
        </w:r>
        <w:r>
          <w:tab/>
        </w:r>
        <w:r>
          <w:fldChar w:fldCharType="begin"/>
        </w:r>
        <w:r>
          <w:instrText xml:space="preserve"> PAGEREF _Toc20326 \h </w:instrText>
        </w:r>
        <w:r>
          <w:fldChar w:fldCharType="separate"/>
        </w:r>
        <w:r>
          <w:t>19</w:t>
        </w:r>
        <w:r>
          <w:fldChar w:fldCharType="end"/>
        </w:r>
      </w:hyperlink>
    </w:p>
    <w:p>
      <w:pPr>
        <w:pStyle w:val="TOC1"/>
        <w:tabs>
          <w:tab w:val="right" w:leader="dot" w:pos="8306"/>
        </w:tabs>
      </w:pPr>
      <w:hyperlink w:anchor="_Toc6497" w:history="1">
        <w:r>
          <w:rPr>
            <w:rFonts w:ascii="仿宋" w:eastAsia="仿宋" w:hAnsi="仿宋" w:cs="仿宋" w:hint="eastAsia"/>
            <w:lang w:eastAsia="zh-CN"/>
          </w:rPr>
          <w:t>四、人才队伍建设</w:t>
        </w:r>
        <w:r>
          <w:tab/>
        </w:r>
        <w:r>
          <w:fldChar w:fldCharType="begin"/>
        </w:r>
        <w:r>
          <w:instrText xml:space="preserve"> PAGEREF _Toc6497 \h </w:instrText>
        </w:r>
        <w:r>
          <w:fldChar w:fldCharType="separate"/>
        </w:r>
        <w:r>
          <w:t>19</w:t>
        </w:r>
        <w:r>
          <w:fldChar w:fldCharType="end"/>
        </w:r>
      </w:hyperlink>
    </w:p>
    <w:p>
      <w:pPr>
        <w:pStyle w:val="TOC2"/>
        <w:tabs>
          <w:tab w:val="right" w:leader="dot" w:pos="8306"/>
        </w:tabs>
      </w:pPr>
      <w:hyperlink w:anchor="_Toc29727" w:history="1">
        <w:r>
          <w:rPr>
            <w:rFonts w:ascii="仿宋" w:eastAsia="仿宋" w:hAnsi="仿宋" w:cs="仿宋" w:hint="eastAsia"/>
            <w:lang w:eastAsia="zh-CN"/>
          </w:rPr>
          <w:t>(一)、人才引进与培养计划</w:t>
        </w:r>
        <w:r>
          <w:tab/>
        </w:r>
        <w:r>
          <w:fldChar w:fldCharType="begin"/>
        </w:r>
        <w:r>
          <w:instrText xml:space="preserve"> PAGEREF _Toc29727 \h </w:instrText>
        </w:r>
        <w:r>
          <w:fldChar w:fldCharType="separate"/>
        </w:r>
        <w:r>
          <w:t>19</w:t>
        </w:r>
        <w:r>
          <w:fldChar w:fldCharType="end"/>
        </w:r>
      </w:hyperlink>
    </w:p>
    <w:p>
      <w:pPr>
        <w:pStyle w:val="TOC2"/>
        <w:tabs>
          <w:tab w:val="right" w:leader="dot" w:pos="8306"/>
        </w:tabs>
      </w:pPr>
      <w:hyperlink w:anchor="_Toc1094" w:history="1">
        <w:r>
          <w:rPr>
            <w:rFonts w:ascii="仿宋" w:eastAsia="仿宋" w:hAnsi="仿宋" w:cs="仿宋" w:hint="eastAsia"/>
            <w:lang w:eastAsia="zh-CN"/>
          </w:rPr>
          <w:t>(二)、员工激励与福利政策</w:t>
        </w:r>
        <w:r>
          <w:tab/>
        </w:r>
        <w:r>
          <w:fldChar w:fldCharType="begin"/>
        </w:r>
        <w:r>
          <w:instrText xml:space="preserve"> PAGEREF _Toc1094 \h </w:instrText>
        </w:r>
        <w:r>
          <w:fldChar w:fldCharType="separate"/>
        </w:r>
        <w:r>
          <w:t>20</w:t>
        </w:r>
        <w:r>
          <w:fldChar w:fldCharType="end"/>
        </w:r>
      </w:hyperlink>
    </w:p>
    <w:p>
      <w:pPr>
        <w:pStyle w:val="TOC2"/>
        <w:tabs>
          <w:tab w:val="right" w:leader="dot" w:pos="8306"/>
        </w:tabs>
      </w:pPr>
      <w:hyperlink w:anchor="_Toc21344" w:history="1">
        <w:r>
          <w:rPr>
            <w:rFonts w:ascii="仿宋" w:eastAsia="仿宋" w:hAnsi="仿宋" w:cs="仿宋" w:hint="eastAsia"/>
            <w:lang w:eastAsia="zh-CN"/>
          </w:rPr>
          <w:t>(三)、团队建设与管理</w:t>
        </w:r>
        <w:r>
          <w:tab/>
        </w:r>
        <w:r>
          <w:fldChar w:fldCharType="begin"/>
        </w:r>
        <w:r>
          <w:instrText xml:space="preserve"> PAGEREF _Toc21344 \h </w:instrText>
        </w:r>
        <w:r>
          <w:fldChar w:fldCharType="separate"/>
        </w:r>
        <w:r>
          <w:t>21</w:t>
        </w:r>
        <w:r>
          <w:fldChar w:fldCharType="end"/>
        </w:r>
      </w:hyperlink>
    </w:p>
    <w:p>
      <w:pPr>
        <w:pStyle w:val="TOC1"/>
        <w:tabs>
          <w:tab w:val="right" w:leader="dot" w:pos="8306"/>
        </w:tabs>
      </w:pPr>
      <w:hyperlink w:anchor="_Toc1364" w:history="1">
        <w:r>
          <w:rPr>
            <w:rFonts w:ascii="仿宋" w:eastAsia="仿宋" w:hAnsi="仿宋" w:cs="仿宋" w:hint="eastAsia"/>
            <w:lang w:eastAsia="zh-CN"/>
          </w:rPr>
          <w:t>五、项目后期运营与拓展</w:t>
        </w:r>
        <w:r>
          <w:tab/>
        </w:r>
        <w:r>
          <w:fldChar w:fldCharType="begin"/>
        </w:r>
        <w:r>
          <w:instrText xml:space="preserve"> PAGEREF _Toc1364 \h </w:instrText>
        </w:r>
        <w:r>
          <w:fldChar w:fldCharType="separate"/>
        </w:r>
        <w:r>
          <w:t>22</w:t>
        </w:r>
        <w:r>
          <w:fldChar w:fldCharType="end"/>
        </w:r>
      </w:hyperlink>
    </w:p>
    <w:p>
      <w:pPr>
        <w:pStyle w:val="TOC2"/>
        <w:tabs>
          <w:tab w:val="right" w:leader="dot" w:pos="8306"/>
        </w:tabs>
      </w:pPr>
      <w:hyperlink w:anchor="_Toc30684" w:history="1">
        <w:r>
          <w:rPr>
            <w:rFonts w:ascii="仿宋" w:eastAsia="仿宋" w:hAnsi="仿宋" w:cs="仿宋" w:hint="eastAsia"/>
            <w:lang w:eastAsia="zh-CN"/>
          </w:rPr>
          <w:t>(一)、后期运营计划</w:t>
        </w:r>
        <w:r>
          <w:tab/>
        </w:r>
        <w:r>
          <w:fldChar w:fldCharType="begin"/>
        </w:r>
        <w:r>
          <w:instrText xml:space="preserve"> PAGEREF _Toc30684 \h </w:instrText>
        </w:r>
        <w:r>
          <w:fldChar w:fldCharType="separate"/>
        </w:r>
        <w:r>
          <w:t>22</w:t>
        </w:r>
        <w:r>
          <w:fldChar w:fldCharType="end"/>
        </w:r>
      </w:hyperlink>
    </w:p>
    <w:p>
      <w:pPr>
        <w:pStyle w:val="TOC2"/>
        <w:tabs>
          <w:tab w:val="right" w:leader="dot" w:pos="8306"/>
        </w:tabs>
      </w:pPr>
      <w:hyperlink w:anchor="_Toc5255" w:history="1">
        <w:r>
          <w:rPr>
            <w:rFonts w:ascii="仿宋" w:eastAsia="仿宋" w:hAnsi="仿宋" w:cs="仿宋" w:hint="eastAsia"/>
            <w:lang w:eastAsia="zh-CN"/>
          </w:rPr>
          <w:t>(二)、市场拓展与多元化发展</w:t>
        </w:r>
        <w:r>
          <w:tab/>
        </w:r>
        <w:r>
          <w:fldChar w:fldCharType="begin"/>
        </w:r>
        <w:r>
          <w:instrText xml:space="preserve"> PAGEREF _Toc5255 \h </w:instrText>
        </w:r>
        <w:r>
          <w:fldChar w:fldCharType="separate"/>
        </w:r>
        <w:r>
          <w:t>23</w:t>
        </w:r>
        <w:r>
          <w:fldChar w:fldCharType="end"/>
        </w:r>
      </w:hyperlink>
    </w:p>
    <w:p>
      <w:pPr>
        <w:pStyle w:val="TOC2"/>
        <w:tabs>
          <w:tab w:val="right" w:leader="dot" w:pos="8306"/>
        </w:tabs>
      </w:pPr>
      <w:hyperlink w:anchor="_Toc31089" w:history="1">
        <w:r>
          <w:rPr>
            <w:rFonts w:ascii="仿宋" w:eastAsia="仿宋" w:hAnsi="仿宋" w:cs="仿宋" w:hint="eastAsia"/>
            <w:lang w:eastAsia="zh-CN"/>
          </w:rPr>
          <w:t>(三)、技术创新与升级计划</w:t>
        </w:r>
        <w:r>
          <w:tab/>
        </w:r>
        <w:r>
          <w:fldChar w:fldCharType="begin"/>
        </w:r>
        <w:r>
          <w:instrText xml:space="preserve"> PAGEREF _Toc31089 \h </w:instrText>
        </w:r>
        <w:r>
          <w:fldChar w:fldCharType="separate"/>
        </w:r>
        <w:r>
          <w:t>24</w:t>
        </w:r>
        <w:r>
          <w:fldChar w:fldCharType="end"/>
        </w:r>
      </w:hyperlink>
    </w:p>
    <w:p>
      <w:pPr>
        <w:pStyle w:val="TOC1"/>
        <w:tabs>
          <w:tab w:val="right" w:leader="dot" w:pos="8306"/>
        </w:tabs>
      </w:pPr>
      <w:hyperlink w:anchor="_Toc4837" w:history="1">
        <w:r>
          <w:rPr>
            <w:rFonts w:ascii="仿宋" w:eastAsia="仿宋" w:hAnsi="仿宋" w:cs="仿宋" w:hint="eastAsia"/>
            <w:lang w:eastAsia="zh-CN"/>
          </w:rPr>
          <w:t>六、项目市场分析</w:t>
        </w:r>
        <w:r>
          <w:tab/>
        </w:r>
        <w:r>
          <w:fldChar w:fldCharType="begin"/>
        </w:r>
        <w:r>
          <w:instrText xml:space="preserve"> PAGEREF _Toc4837 \h </w:instrText>
        </w:r>
        <w:r>
          <w:fldChar w:fldCharType="separate"/>
        </w:r>
        <w:r>
          <w:t>26</w:t>
        </w:r>
        <w:r>
          <w:fldChar w:fldCharType="end"/>
        </w:r>
      </w:hyperlink>
    </w:p>
    <w:p>
      <w:pPr>
        <w:pStyle w:val="TOC2"/>
        <w:tabs>
          <w:tab w:val="right" w:leader="dot" w:pos="8306"/>
        </w:tabs>
      </w:pPr>
      <w:hyperlink w:anchor="_Toc17182" w:history="1">
        <w:r>
          <w:rPr>
            <w:rFonts w:ascii="仿宋" w:eastAsia="仿宋" w:hAnsi="仿宋" w:cs="仿宋" w:hint="eastAsia"/>
            <w:lang w:eastAsia="zh-CN"/>
          </w:rPr>
          <w:t>(一)、XXX市场分析</w:t>
        </w:r>
        <w:r>
          <w:tab/>
        </w:r>
        <w:r>
          <w:fldChar w:fldCharType="begin"/>
        </w:r>
        <w:r>
          <w:instrText xml:space="preserve"> PAGEREF _Toc17182 \h </w:instrText>
        </w:r>
        <w:r>
          <w:fldChar w:fldCharType="separate"/>
        </w:r>
        <w:r>
          <w:t>26</w:t>
        </w:r>
        <w:r>
          <w:fldChar w:fldCharType="end"/>
        </w:r>
      </w:hyperlink>
    </w:p>
    <w:p>
      <w:pPr>
        <w:pStyle w:val="TOC2"/>
        <w:tabs>
          <w:tab w:val="right" w:leader="dot" w:pos="8306"/>
        </w:tabs>
      </w:pPr>
      <w:hyperlink w:anchor="_Toc32035" w:history="1">
        <w:r>
          <w:rPr>
            <w:rFonts w:ascii="仿宋" w:eastAsia="仿宋" w:hAnsi="仿宋" w:cs="仿宋" w:hint="eastAsia"/>
            <w:lang w:eastAsia="zh-CN"/>
          </w:rPr>
          <w:t>(二)、区域经济市场分析</w:t>
        </w:r>
        <w:r>
          <w:tab/>
        </w:r>
        <w:r>
          <w:fldChar w:fldCharType="begin"/>
        </w:r>
        <w:r>
          <w:instrText xml:space="preserve"> PAGEREF _Toc32035 \h </w:instrText>
        </w:r>
        <w:r>
          <w:fldChar w:fldCharType="separate"/>
        </w:r>
        <w:r>
          <w:t>27</w:t>
        </w:r>
        <w:r>
          <w:fldChar w:fldCharType="end"/>
        </w:r>
      </w:hyperlink>
    </w:p>
    <w:p>
      <w:pPr>
        <w:pStyle w:val="TOC2"/>
        <w:tabs>
          <w:tab w:val="right" w:leader="dot" w:pos="8306"/>
        </w:tabs>
      </w:pPr>
      <w:hyperlink w:anchor="_Toc28086" w:history="1">
        <w:r>
          <w:rPr>
            <w:rFonts w:ascii="仿宋" w:eastAsia="仿宋" w:hAnsi="仿宋" w:cs="仿宋" w:hint="eastAsia"/>
            <w:lang w:eastAsia="zh-CN"/>
          </w:rPr>
          <w:t>(三)、项目建设的必要性</w:t>
        </w:r>
        <w:r>
          <w:tab/>
        </w:r>
        <w:r>
          <w:fldChar w:fldCharType="begin"/>
        </w:r>
        <w:r>
          <w:instrText xml:space="preserve"> PAGEREF _Toc28086 \h </w:instrText>
        </w:r>
        <w:r>
          <w:fldChar w:fldCharType="separate"/>
        </w:r>
        <w:r>
          <w:t>27</w:t>
        </w:r>
        <w:r>
          <w:fldChar w:fldCharType="end"/>
        </w:r>
      </w:hyperlink>
    </w:p>
    <w:p>
      <w:pPr>
        <w:pStyle w:val="TOC1"/>
        <w:tabs>
          <w:tab w:val="right" w:leader="dot" w:pos="8306"/>
        </w:tabs>
      </w:pPr>
      <w:hyperlink w:anchor="_Toc1035" w:history="1">
        <w:r>
          <w:rPr>
            <w:rFonts w:ascii="仿宋" w:eastAsia="仿宋" w:hAnsi="仿宋" w:cs="仿宋" w:hint="eastAsia"/>
            <w:lang w:eastAsia="zh-CN"/>
          </w:rPr>
          <w:t>七、项目进度计划</w:t>
        </w:r>
        <w:r>
          <w:tab/>
        </w:r>
        <w:r>
          <w:fldChar w:fldCharType="begin"/>
        </w:r>
        <w:r>
          <w:instrText xml:space="preserve"> PAGEREF _Toc1035 \h </w:instrText>
        </w:r>
        <w:r>
          <w:fldChar w:fldCharType="separate"/>
        </w:r>
        <w:r>
          <w:t>28</w:t>
        </w:r>
        <w:r>
          <w:fldChar w:fldCharType="end"/>
        </w:r>
      </w:hyperlink>
    </w:p>
    <w:p>
      <w:pPr>
        <w:pStyle w:val="TOC2"/>
        <w:tabs>
          <w:tab w:val="right" w:leader="dot" w:pos="8306"/>
        </w:tabs>
      </w:pPr>
      <w:hyperlink w:anchor="_Toc32013" w:history="1">
        <w:r>
          <w:rPr>
            <w:rFonts w:ascii="仿宋" w:eastAsia="仿宋" w:hAnsi="仿宋" w:cs="仿宋" w:hint="eastAsia"/>
            <w:lang w:eastAsia="zh-CN"/>
          </w:rPr>
          <w:t>(一)、项目进度安排</w:t>
        </w:r>
        <w:r>
          <w:tab/>
        </w:r>
        <w:r>
          <w:fldChar w:fldCharType="begin"/>
        </w:r>
        <w:r>
          <w:instrText xml:space="preserve"> PAGEREF _Toc32013 \h </w:instrText>
        </w:r>
        <w:r>
          <w:fldChar w:fldCharType="separate"/>
        </w:r>
        <w:r>
          <w:t>28</w:t>
        </w:r>
        <w:r>
          <w:fldChar w:fldCharType="end"/>
        </w:r>
      </w:hyperlink>
    </w:p>
    <w:p>
      <w:pPr>
        <w:pStyle w:val="TOC2"/>
        <w:tabs>
          <w:tab w:val="right" w:leader="dot" w:pos="8306"/>
        </w:tabs>
      </w:pPr>
      <w:hyperlink w:anchor="_Toc16754" w:history="1">
        <w:r>
          <w:rPr>
            <w:rFonts w:ascii="仿宋" w:eastAsia="仿宋" w:hAnsi="仿宋" w:cs="仿宋" w:hint="eastAsia"/>
            <w:lang w:eastAsia="zh-CN"/>
          </w:rPr>
          <w:t>(二)、项目实施保障措施</w:t>
        </w:r>
        <w:r>
          <w:tab/>
        </w:r>
        <w:r>
          <w:fldChar w:fldCharType="begin"/>
        </w:r>
        <w:r>
          <w:instrText xml:space="preserve"> PAGEREF _Toc16754 \h </w:instrText>
        </w:r>
        <w:r>
          <w:fldChar w:fldCharType="separate"/>
        </w:r>
        <w:r>
          <w:t>29</w:t>
        </w:r>
        <w:r>
          <w:fldChar w:fldCharType="end"/>
        </w:r>
      </w:hyperlink>
    </w:p>
    <w:p>
      <w:pPr>
        <w:pStyle w:val="TOC1"/>
        <w:tabs>
          <w:tab w:val="right" w:leader="dot" w:pos="8306"/>
        </w:tabs>
      </w:pPr>
      <w:hyperlink w:anchor="_Toc31670" w:history="1">
        <w:r>
          <w:rPr>
            <w:rFonts w:ascii="仿宋" w:eastAsia="仿宋" w:hAnsi="仿宋" w:cs="仿宋" w:hint="eastAsia"/>
            <w:lang w:eastAsia="zh-CN"/>
          </w:rPr>
          <w:t>八、法规合规与审计</w:t>
        </w:r>
        <w:r>
          <w:tab/>
        </w:r>
        <w:r>
          <w:fldChar w:fldCharType="begin"/>
        </w:r>
        <w:r>
          <w:instrText xml:space="preserve"> PAGEREF _Toc31670 \h </w:instrText>
        </w:r>
        <w:r>
          <w:fldChar w:fldCharType="separate"/>
        </w:r>
        <w:r>
          <w:t>31</w:t>
        </w:r>
        <w:r>
          <w:fldChar w:fldCharType="end"/>
        </w:r>
      </w:hyperlink>
    </w:p>
    <w:p>
      <w:pPr>
        <w:pStyle w:val="TOC2"/>
        <w:tabs>
          <w:tab w:val="right" w:leader="dot" w:pos="8306"/>
        </w:tabs>
      </w:pPr>
      <w:hyperlink w:anchor="_Toc13696" w:history="1">
        <w:r>
          <w:rPr>
            <w:rFonts w:ascii="仿宋" w:eastAsia="仿宋" w:hAnsi="仿宋" w:cs="仿宋" w:hint="eastAsia"/>
            <w:lang w:eastAsia="zh-CN"/>
          </w:rPr>
          <w:t>(一)、法规遵从与合规性</w:t>
        </w:r>
        <w:r>
          <w:tab/>
        </w:r>
        <w:r>
          <w:fldChar w:fldCharType="begin"/>
        </w:r>
        <w:r>
          <w:instrText xml:space="preserve"> PAGEREF _Toc13696 \h </w:instrText>
        </w:r>
        <w:r>
          <w:fldChar w:fldCharType="separate"/>
        </w:r>
        <w:r>
          <w:t>31</w:t>
        </w:r>
        <w:r>
          <w:fldChar w:fldCharType="end"/>
        </w:r>
      </w:hyperlink>
    </w:p>
    <w:p>
      <w:pPr>
        <w:pStyle w:val="TOC2"/>
        <w:tabs>
          <w:tab w:val="right" w:leader="dot" w:pos="8306"/>
        </w:tabs>
      </w:pPr>
      <w:hyperlink w:anchor="_Toc4493" w:history="1">
        <w:r>
          <w:rPr>
            <w:rFonts w:ascii="仿宋" w:eastAsia="仿宋" w:hAnsi="仿宋" w:cs="仿宋" w:hint="eastAsia"/>
            <w:lang w:eastAsia="zh-CN"/>
          </w:rPr>
          <w:t>(二)、内部审计计划</w:t>
        </w:r>
        <w:r>
          <w:tab/>
        </w:r>
        <w:r>
          <w:fldChar w:fldCharType="begin"/>
        </w:r>
        <w:r>
          <w:instrText xml:space="preserve"> PAGEREF _Toc4493 \h </w:instrText>
        </w:r>
        <w:r>
          <w:fldChar w:fldCharType="separate"/>
        </w:r>
        <w:r>
          <w:t>32</w:t>
        </w:r>
        <w:r>
          <w:fldChar w:fldCharType="end"/>
        </w:r>
      </w:hyperlink>
    </w:p>
    <w:p>
      <w:pPr>
        <w:pStyle w:val="TOC2"/>
        <w:tabs>
          <w:tab w:val="right" w:leader="dot" w:pos="8306"/>
        </w:tabs>
      </w:pPr>
      <w:hyperlink w:anchor="_Toc22424" w:history="1">
        <w:r>
          <w:rPr>
            <w:rFonts w:ascii="仿宋" w:eastAsia="仿宋" w:hAnsi="仿宋" w:cs="仿宋" w:hint="eastAsia"/>
            <w:lang w:eastAsia="zh-CN"/>
          </w:rPr>
          <w:t>(三)、外部审计准备</w:t>
        </w:r>
        <w:r>
          <w:tab/>
        </w:r>
        <w:r>
          <w:fldChar w:fldCharType="begin"/>
        </w:r>
        <w:r>
          <w:instrText xml:space="preserve"> PAGEREF _Toc22424 \h </w:instrText>
        </w:r>
        <w:r>
          <w:fldChar w:fldCharType="separate"/>
        </w:r>
        <w:r>
          <w:t>33</w:t>
        </w:r>
        <w:r>
          <w:fldChar w:fldCharType="end"/>
        </w:r>
      </w:hyperlink>
    </w:p>
    <w:p>
      <w:pPr>
        <w:pStyle w:val="TOC2"/>
        <w:tabs>
          <w:tab w:val="right" w:leader="dot" w:pos="8306"/>
        </w:tabs>
      </w:pPr>
      <w:hyperlink w:anchor="_Toc21400" w:history="1">
        <w:r>
          <w:rPr>
            <w:rFonts w:ascii="仿宋" w:eastAsia="仿宋" w:hAnsi="仿宋" w:cs="仿宋" w:hint="eastAsia"/>
            <w:lang w:eastAsia="zh-CN"/>
          </w:rPr>
          <w:t>(四)、审计结果整改</w:t>
        </w:r>
        <w:r>
          <w:tab/>
        </w:r>
        <w:r>
          <w:fldChar w:fldCharType="begin"/>
        </w:r>
        <w:r>
          <w:instrText xml:space="preserve"> PAGEREF _Toc21400 \h </w:instrText>
        </w:r>
        <w:r>
          <w:fldChar w:fldCharType="separate"/>
        </w:r>
        <w:r>
          <w:t>33</w:t>
        </w:r>
        <w:r>
          <w:fldChar w:fldCharType="end"/>
        </w:r>
      </w:hyperlink>
    </w:p>
    <w:p>
      <w:pPr>
        <w:pStyle w:val="TOC1"/>
        <w:tabs>
          <w:tab w:val="right" w:leader="dot" w:pos="8306"/>
        </w:tabs>
      </w:pPr>
      <w:hyperlink w:anchor="_Toc7971" w:history="1">
        <w:r>
          <w:rPr>
            <w:rFonts w:ascii="仿宋" w:eastAsia="仿宋" w:hAnsi="仿宋" w:cs="仿宋" w:hint="eastAsia"/>
            <w:lang w:eastAsia="zh-CN"/>
          </w:rPr>
          <w:t>九、组织机构及人力资源</w:t>
        </w:r>
        <w:r>
          <w:tab/>
        </w:r>
        <w:r>
          <w:fldChar w:fldCharType="begin"/>
        </w:r>
        <w:r>
          <w:instrText xml:space="preserve"> PAGEREF _Toc7971 \h </w:instrText>
        </w:r>
        <w:r>
          <w:fldChar w:fldCharType="separate"/>
        </w:r>
        <w:r>
          <w:t>33</w:t>
        </w:r>
        <w:r>
          <w:fldChar w:fldCharType="end"/>
        </w:r>
      </w:hyperlink>
    </w:p>
    <w:p>
      <w:pPr>
        <w:pStyle w:val="TOC2"/>
        <w:tabs>
          <w:tab w:val="right" w:leader="dot" w:pos="8306"/>
        </w:tabs>
      </w:pPr>
      <w:hyperlink w:anchor="_Toc16401" w:history="1">
        <w:r>
          <w:rPr>
            <w:rFonts w:ascii="仿宋" w:eastAsia="仿宋" w:hAnsi="仿宋" w:cs="仿宋" w:hint="eastAsia"/>
            <w:lang w:eastAsia="zh-CN"/>
          </w:rPr>
          <w:t>(一)、人力资源配置</w:t>
        </w:r>
        <w:r>
          <w:tab/>
        </w:r>
        <w:r>
          <w:fldChar w:fldCharType="begin"/>
        </w:r>
        <w:r>
          <w:instrText xml:space="preserve"> PAGEREF _Toc16401 \h </w:instrText>
        </w:r>
        <w:r>
          <w:fldChar w:fldCharType="separate"/>
        </w:r>
        <w:r>
          <w:t>33</w:t>
        </w:r>
        <w:r>
          <w:fldChar w:fldCharType="end"/>
        </w:r>
      </w:hyperlink>
    </w:p>
    <w:p>
      <w:pPr>
        <w:pStyle w:val="TOC2"/>
        <w:tabs>
          <w:tab w:val="right" w:leader="dot" w:pos="8306"/>
        </w:tabs>
      </w:pPr>
      <w:hyperlink w:anchor="_Toc19463" w:history="1">
        <w:r>
          <w:rPr>
            <w:rFonts w:ascii="仿宋" w:eastAsia="仿宋" w:hAnsi="仿宋" w:cs="仿宋" w:hint="eastAsia"/>
            <w:lang w:eastAsia="zh-CN"/>
          </w:rPr>
          <w:t>(二)、员工技能培训</w:t>
        </w:r>
        <w:r>
          <w:tab/>
        </w:r>
        <w:r>
          <w:fldChar w:fldCharType="begin"/>
        </w:r>
        <w:r>
          <w:instrText xml:space="preserve"> PAGEREF _Toc19463 \h </w:instrText>
        </w:r>
        <w:r>
          <w:fldChar w:fldCharType="separate"/>
        </w:r>
        <w:r>
          <w:t>34</w:t>
        </w:r>
        <w:r>
          <w:fldChar w:fldCharType="end"/>
        </w:r>
      </w:hyperlink>
    </w:p>
    <w:p>
      <w:pPr>
        <w:pStyle w:val="TOC1"/>
        <w:tabs>
          <w:tab w:val="right" w:leader="dot" w:pos="8306"/>
        </w:tabs>
      </w:pPr>
      <w:hyperlink w:anchor="_Toc12179" w:history="1">
        <w:r>
          <w:rPr>
            <w:rFonts w:ascii="仿宋" w:eastAsia="仿宋" w:hAnsi="仿宋" w:cs="仿宋" w:hint="eastAsia"/>
            <w:lang w:eastAsia="zh-CN"/>
          </w:rPr>
          <w:t>十、风险评估</w:t>
        </w:r>
        <w:r>
          <w:tab/>
        </w:r>
        <w:r>
          <w:fldChar w:fldCharType="begin"/>
        </w:r>
        <w:r>
          <w:instrText xml:space="preserve"> PAGEREF _Toc12179 \h </w:instrText>
        </w:r>
        <w:r>
          <w:fldChar w:fldCharType="separate"/>
        </w:r>
        <w:r>
          <w:t>35</w:t>
        </w:r>
        <w:r>
          <w:fldChar w:fldCharType="end"/>
        </w:r>
      </w:hyperlink>
    </w:p>
    <w:p>
      <w:pPr>
        <w:pStyle w:val="TOC2"/>
        <w:tabs>
          <w:tab w:val="right" w:leader="dot" w:pos="8306"/>
        </w:tabs>
      </w:pPr>
      <w:hyperlink w:anchor="_Toc13210" w:history="1">
        <w:r>
          <w:rPr>
            <w:rFonts w:ascii="仿宋" w:eastAsia="仿宋" w:hAnsi="仿宋" w:cs="仿宋" w:hint="eastAsia"/>
            <w:lang w:eastAsia="zh-CN"/>
          </w:rPr>
          <w:t>(一)、项目风险分析</w:t>
        </w:r>
        <w:r>
          <w:tab/>
        </w:r>
        <w:r>
          <w:fldChar w:fldCharType="begin"/>
        </w:r>
        <w:r>
          <w:instrText xml:space="preserve"> PAGEREF _Toc13210 \h </w:instrText>
        </w:r>
        <w:r>
          <w:fldChar w:fldCharType="separate"/>
        </w:r>
        <w:r>
          <w:t>35</w:t>
        </w:r>
        <w:r>
          <w:fldChar w:fldCharType="end"/>
        </w:r>
      </w:hyperlink>
    </w:p>
    <w:p>
      <w:pPr>
        <w:pStyle w:val="TOC2"/>
        <w:tabs>
          <w:tab w:val="right" w:leader="dot" w:pos="8306"/>
        </w:tabs>
      </w:pPr>
      <w:hyperlink w:anchor="_Toc3252" w:history="1">
        <w:r>
          <w:rPr>
            <w:rFonts w:ascii="仿宋" w:eastAsia="仿宋" w:hAnsi="仿宋" w:cs="仿宋" w:hint="eastAsia"/>
            <w:lang w:eastAsia="zh-CN"/>
          </w:rPr>
          <w:t>(二)、项目风险对策</w:t>
        </w:r>
        <w:r>
          <w:tab/>
        </w:r>
        <w:r>
          <w:fldChar w:fldCharType="begin"/>
        </w:r>
        <w:r>
          <w:instrText xml:space="preserve"> PAGEREF _Toc3252 \h </w:instrText>
        </w:r>
        <w:r>
          <w:fldChar w:fldCharType="separate"/>
        </w:r>
        <w:r>
          <w:t>37</w:t>
        </w:r>
        <w:r>
          <w:fldChar w:fldCharType="end"/>
        </w:r>
      </w:hyperlink>
    </w:p>
    <w:p>
      <w:pPr>
        <w:pStyle w:val="TOC1"/>
        <w:tabs>
          <w:tab w:val="right" w:leader="dot" w:pos="8306"/>
        </w:tabs>
      </w:pPr>
      <w:hyperlink w:anchor="_Toc15941" w:history="1">
        <w:r>
          <w:rPr>
            <w:rFonts w:ascii="仿宋" w:eastAsia="仿宋" w:hAnsi="仿宋" w:cs="仿宋" w:hint="eastAsia"/>
            <w:lang w:eastAsia="zh-CN"/>
          </w:rPr>
          <w:t>十一、项目验收与收尾工作</w:t>
        </w:r>
        <w:r>
          <w:tab/>
        </w:r>
        <w:r>
          <w:fldChar w:fldCharType="begin"/>
        </w:r>
        <w:r>
          <w:instrText xml:space="preserve"> PAGEREF _Toc15941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9" w:history="1">
        <w:r>
          <w:rPr>
            <w:rFonts w:ascii="仿宋" w:eastAsia="仿宋" w:hAnsi="仿宋" w:cs="仿宋" w:hint="eastAsia"/>
            <w:lang w:eastAsia="zh-CN"/>
          </w:rPr>
          <w:t>(一)、项目竣工验收</w:t>
        </w:r>
        <w:r>
          <w:tab/>
        </w:r>
        <w:r>
          <w:fldChar w:fldCharType="begin"/>
        </w:r>
        <w:r>
          <w:instrText xml:space="preserve"> PAGEREF _Toc28069 \h </w:instrText>
        </w:r>
        <w:r>
          <w:fldChar w:fldCharType="separate"/>
        </w:r>
        <w:r>
          <w:t>39</w:t>
        </w:r>
        <w:r>
          <w:fldChar w:fldCharType="end"/>
        </w:r>
      </w:hyperlink>
    </w:p>
    <w:p>
      <w:pPr>
        <w:pStyle w:val="TOC2"/>
        <w:tabs>
          <w:tab w:val="right" w:leader="dot" w:pos="8306"/>
        </w:tabs>
      </w:pPr>
      <w:hyperlink w:anchor="_Toc25403" w:history="1">
        <w:r>
          <w:rPr>
            <w:rFonts w:ascii="仿宋" w:eastAsia="仿宋" w:hAnsi="仿宋" w:cs="仿宋" w:hint="eastAsia"/>
            <w:lang w:eastAsia="zh-CN"/>
          </w:rPr>
          <w:t>(二)、收尾工作计划</w:t>
        </w:r>
        <w:r>
          <w:tab/>
        </w:r>
        <w:r>
          <w:fldChar w:fldCharType="begin"/>
        </w:r>
        <w:r>
          <w:instrText xml:space="preserve"> PAGEREF _Toc25403 \h </w:instrText>
        </w:r>
        <w:r>
          <w:fldChar w:fldCharType="separate"/>
        </w:r>
        <w:r>
          <w:t>40</w:t>
        </w:r>
        <w:r>
          <w:fldChar w:fldCharType="end"/>
        </w:r>
      </w:hyperlink>
    </w:p>
    <w:p>
      <w:pPr>
        <w:pStyle w:val="TOC2"/>
        <w:tabs>
          <w:tab w:val="right" w:leader="dot" w:pos="8306"/>
        </w:tabs>
      </w:pPr>
      <w:hyperlink w:anchor="_Toc18310" w:history="1">
        <w:r>
          <w:rPr>
            <w:rFonts w:ascii="仿宋" w:eastAsia="仿宋" w:hAnsi="仿宋" w:cs="仿宋" w:hint="eastAsia"/>
            <w:lang w:eastAsia="zh-CN"/>
          </w:rPr>
          <w:t>(三)、移交与运营</w:t>
        </w:r>
        <w:r>
          <w:tab/>
        </w:r>
        <w:r>
          <w:fldChar w:fldCharType="begin"/>
        </w:r>
        <w:r>
          <w:instrText xml:space="preserve"> PAGEREF _Toc18310 \h </w:instrText>
        </w:r>
        <w:r>
          <w:fldChar w:fldCharType="separate"/>
        </w:r>
        <w:r>
          <w:t>42</w:t>
        </w:r>
        <w:r>
          <w:fldChar w:fldCharType="end"/>
        </w:r>
      </w:hyperlink>
    </w:p>
    <w:p>
      <w:pPr>
        <w:pStyle w:val="TOC1"/>
        <w:tabs>
          <w:tab w:val="right" w:leader="dot" w:pos="8306"/>
        </w:tabs>
      </w:pPr>
      <w:hyperlink w:anchor="_Toc6896" w:history="1">
        <w:r>
          <w:rPr>
            <w:rFonts w:ascii="仿宋" w:eastAsia="仿宋" w:hAnsi="仿宋" w:cs="仿宋" w:hint="eastAsia"/>
            <w:lang w:eastAsia="zh-CN"/>
          </w:rPr>
          <w:t>十二、应急管理与安全防护</w:t>
        </w:r>
        <w:r>
          <w:tab/>
        </w:r>
        <w:r>
          <w:fldChar w:fldCharType="begin"/>
        </w:r>
        <w:r>
          <w:instrText xml:space="preserve"> PAGEREF _Toc6896 \h </w:instrText>
        </w:r>
        <w:r>
          <w:fldChar w:fldCharType="separate"/>
        </w:r>
        <w:r>
          <w:t>43</w:t>
        </w:r>
        <w:r>
          <w:fldChar w:fldCharType="end"/>
        </w:r>
      </w:hyperlink>
    </w:p>
    <w:p>
      <w:pPr>
        <w:pStyle w:val="TOC2"/>
        <w:tabs>
          <w:tab w:val="right" w:leader="dot" w:pos="8306"/>
        </w:tabs>
      </w:pPr>
      <w:hyperlink w:anchor="_Toc29064" w:history="1">
        <w:r>
          <w:rPr>
            <w:rFonts w:ascii="仿宋" w:eastAsia="仿宋" w:hAnsi="仿宋" w:cs="仿宋" w:hint="eastAsia"/>
            <w:lang w:eastAsia="zh-CN"/>
          </w:rPr>
          <w:t>(一)、应急管理计划</w:t>
        </w:r>
        <w:r>
          <w:tab/>
        </w:r>
        <w:r>
          <w:fldChar w:fldCharType="begin"/>
        </w:r>
        <w:r>
          <w:instrText xml:space="preserve"> PAGEREF _Toc29064 \h </w:instrText>
        </w:r>
        <w:r>
          <w:fldChar w:fldCharType="separate"/>
        </w:r>
        <w:r>
          <w:t>43</w:t>
        </w:r>
        <w:r>
          <w:fldChar w:fldCharType="end"/>
        </w:r>
      </w:hyperlink>
    </w:p>
    <w:p>
      <w:pPr>
        <w:pStyle w:val="TOC2"/>
        <w:tabs>
          <w:tab w:val="right" w:leader="dot" w:pos="8306"/>
        </w:tabs>
      </w:pPr>
      <w:hyperlink w:anchor="_Toc17965" w:history="1">
        <w:r>
          <w:rPr>
            <w:rFonts w:ascii="仿宋" w:eastAsia="仿宋" w:hAnsi="仿宋" w:cs="仿宋" w:hint="eastAsia"/>
            <w:lang w:eastAsia="zh-CN"/>
          </w:rPr>
          <w:t>(二)、安全防护措施</w:t>
        </w:r>
        <w:r>
          <w:tab/>
        </w:r>
        <w:r>
          <w:fldChar w:fldCharType="begin"/>
        </w:r>
        <w:r>
          <w:instrText xml:space="preserve"> PAGEREF _Toc17965 \h </w:instrText>
        </w:r>
        <w:r>
          <w:fldChar w:fldCharType="separate"/>
        </w:r>
        <w:r>
          <w:t>45</w:t>
        </w:r>
        <w:r>
          <w:fldChar w:fldCharType="end"/>
        </w:r>
      </w:hyperlink>
    </w:p>
    <w:p>
      <w:pPr>
        <w:pStyle w:val="TOC2"/>
        <w:tabs>
          <w:tab w:val="right" w:leader="dot" w:pos="8306"/>
        </w:tabs>
      </w:pPr>
      <w:hyperlink w:anchor="_Toc7715" w:history="1">
        <w:r>
          <w:rPr>
            <w:rFonts w:ascii="仿宋" w:eastAsia="仿宋" w:hAnsi="仿宋" w:cs="仿宋" w:hint="eastAsia"/>
            <w:lang w:eastAsia="zh-CN"/>
          </w:rPr>
          <w:t>(三)、危险化学品管理</w:t>
        </w:r>
        <w:r>
          <w:tab/>
        </w:r>
        <w:r>
          <w:fldChar w:fldCharType="begin"/>
        </w:r>
        <w:r>
          <w:instrText xml:space="preserve"> PAGEREF _Toc7715 \h </w:instrText>
        </w:r>
        <w:r>
          <w:fldChar w:fldCharType="separate"/>
        </w:r>
        <w:r>
          <w:t>46</w:t>
        </w:r>
        <w:r>
          <w:fldChar w:fldCharType="end"/>
        </w:r>
      </w:hyperlink>
    </w:p>
    <w:p>
      <w:pPr>
        <w:pStyle w:val="TOC1"/>
        <w:tabs>
          <w:tab w:val="right" w:leader="dot" w:pos="8306"/>
        </w:tabs>
      </w:pPr>
      <w:hyperlink w:anchor="_Toc14079" w:history="1">
        <w:r>
          <w:rPr>
            <w:rFonts w:ascii="仿宋" w:eastAsia="仿宋" w:hAnsi="仿宋" w:cs="仿宋" w:hint="eastAsia"/>
            <w:lang w:eastAsia="zh-CN"/>
          </w:rPr>
          <w:t>十三、项目运营管理</w:t>
        </w:r>
        <w:r>
          <w:tab/>
        </w:r>
        <w:r>
          <w:fldChar w:fldCharType="begin"/>
        </w:r>
        <w:r>
          <w:instrText xml:space="preserve"> PAGEREF _Toc14079 \h </w:instrText>
        </w:r>
        <w:r>
          <w:fldChar w:fldCharType="separate"/>
        </w:r>
        <w:r>
          <w:t>47</w:t>
        </w:r>
        <w:r>
          <w:fldChar w:fldCharType="end"/>
        </w:r>
      </w:hyperlink>
    </w:p>
    <w:p>
      <w:pPr>
        <w:pStyle w:val="TOC2"/>
        <w:tabs>
          <w:tab w:val="right" w:leader="dot" w:pos="8306"/>
        </w:tabs>
      </w:pPr>
      <w:hyperlink w:anchor="_Toc25314" w:history="1">
        <w:r>
          <w:rPr>
            <w:rFonts w:ascii="仿宋" w:eastAsia="仿宋" w:hAnsi="仿宋" w:cs="仿宋" w:hint="eastAsia"/>
            <w:lang w:eastAsia="zh-CN"/>
          </w:rPr>
          <w:t>(一)、项目管理体系建设</w:t>
        </w:r>
        <w:r>
          <w:tab/>
        </w:r>
        <w:r>
          <w:fldChar w:fldCharType="begin"/>
        </w:r>
        <w:r>
          <w:instrText xml:space="preserve"> PAGEREF _Toc25314 \h </w:instrText>
        </w:r>
        <w:r>
          <w:fldChar w:fldCharType="separate"/>
        </w:r>
        <w:r>
          <w:t>47</w:t>
        </w:r>
        <w:r>
          <w:fldChar w:fldCharType="end"/>
        </w:r>
      </w:hyperlink>
    </w:p>
    <w:p>
      <w:pPr>
        <w:pStyle w:val="TOC2"/>
        <w:tabs>
          <w:tab w:val="right" w:leader="dot" w:pos="8306"/>
        </w:tabs>
      </w:pPr>
      <w:hyperlink w:anchor="_Toc12746" w:history="1">
        <w:r>
          <w:rPr>
            <w:rFonts w:ascii="仿宋" w:eastAsia="仿宋" w:hAnsi="仿宋" w:cs="仿宋" w:hint="eastAsia"/>
            <w:lang w:eastAsia="zh-CN"/>
          </w:rPr>
          <w:t>(二)、运营计划</w:t>
        </w:r>
        <w:r>
          <w:tab/>
        </w:r>
        <w:r>
          <w:fldChar w:fldCharType="begin"/>
        </w:r>
        <w:r>
          <w:instrText xml:space="preserve"> PAGEREF _Toc12746 \h </w:instrText>
        </w:r>
        <w:r>
          <w:fldChar w:fldCharType="separate"/>
        </w:r>
        <w:r>
          <w:t>48</w:t>
        </w:r>
        <w:r>
          <w:fldChar w:fldCharType="end"/>
        </w:r>
      </w:hyperlink>
    </w:p>
    <w:p>
      <w:pPr>
        <w:pStyle w:val="TOC2"/>
        <w:tabs>
          <w:tab w:val="right" w:leader="dot" w:pos="8306"/>
        </w:tabs>
      </w:pPr>
      <w:hyperlink w:anchor="_Toc27531" w:history="1">
        <w:r>
          <w:rPr>
            <w:rFonts w:ascii="仿宋" w:eastAsia="仿宋" w:hAnsi="仿宋" w:cs="仿宋" w:hint="eastAsia"/>
            <w:lang w:eastAsia="zh-CN"/>
          </w:rPr>
          <w:t>(三)、运营管理措施</w:t>
        </w:r>
        <w:r>
          <w:tab/>
        </w:r>
        <w:r>
          <w:fldChar w:fldCharType="begin"/>
        </w:r>
        <w:r>
          <w:instrText xml:space="preserve"> PAGEREF _Toc27531 \h </w:instrText>
        </w:r>
        <w:r>
          <w:fldChar w:fldCharType="separate"/>
        </w:r>
        <w:r>
          <w:t>49</w:t>
        </w:r>
        <w:r>
          <w:fldChar w:fldCharType="end"/>
        </w:r>
      </w:hyperlink>
    </w:p>
    <w:p>
      <w:pPr>
        <w:pStyle w:val="TOC2"/>
        <w:tabs>
          <w:tab w:val="right" w:leader="dot" w:pos="8306"/>
        </w:tabs>
      </w:pPr>
      <w:hyperlink w:anchor="_Toc12362" w:history="1">
        <w:r>
          <w:rPr>
            <w:rFonts w:ascii="仿宋" w:eastAsia="仿宋" w:hAnsi="仿宋" w:cs="仿宋" w:hint="eastAsia"/>
            <w:lang w:eastAsia="zh-CN"/>
          </w:rPr>
          <w:t>(四)、项目监测与改进</w:t>
        </w:r>
        <w:r>
          <w:tab/>
        </w:r>
        <w:r>
          <w:fldChar w:fldCharType="begin"/>
        </w:r>
        <w:r>
          <w:instrText xml:space="preserve"> PAGEREF _Toc12362 \h </w:instrText>
        </w:r>
        <w:r>
          <w:fldChar w:fldCharType="separate"/>
        </w:r>
        <w:r>
          <w:t>50</w:t>
        </w:r>
        <w:r>
          <w:fldChar w:fldCharType="end"/>
        </w:r>
      </w:hyperlink>
    </w:p>
    <w:p>
      <w:pPr>
        <w:pStyle w:val="TOC1"/>
        <w:tabs>
          <w:tab w:val="right" w:leader="dot" w:pos="8306"/>
        </w:tabs>
      </w:pPr>
      <w:hyperlink w:anchor="_Toc7100" w:history="1">
        <w:r>
          <w:rPr>
            <w:rFonts w:ascii="仿宋" w:eastAsia="仿宋" w:hAnsi="仿宋" w:cs="仿宋" w:hint="eastAsia"/>
            <w:lang w:eastAsia="zh-CN"/>
          </w:rPr>
          <w:t>十四、合同与法务管理</w:t>
        </w:r>
        <w:r>
          <w:tab/>
        </w:r>
        <w:r>
          <w:fldChar w:fldCharType="begin"/>
        </w:r>
        <w:r>
          <w:instrText xml:space="preserve"> PAGEREF _Toc7100 \h </w:instrText>
        </w:r>
        <w:r>
          <w:fldChar w:fldCharType="separate"/>
        </w:r>
        <w:r>
          <w:t>52</w:t>
        </w:r>
        <w:r>
          <w:fldChar w:fldCharType="end"/>
        </w:r>
      </w:hyperlink>
    </w:p>
    <w:p>
      <w:pPr>
        <w:pStyle w:val="TOC2"/>
        <w:tabs>
          <w:tab w:val="right" w:leader="dot" w:pos="8306"/>
        </w:tabs>
      </w:pPr>
      <w:hyperlink w:anchor="_Toc15688" w:history="1">
        <w:r>
          <w:rPr>
            <w:rFonts w:ascii="仿宋" w:eastAsia="仿宋" w:hAnsi="仿宋" w:cs="仿宋" w:hint="eastAsia"/>
            <w:lang w:eastAsia="zh-CN"/>
          </w:rPr>
          <w:t>(一)、合同管理</w:t>
        </w:r>
        <w:r>
          <w:tab/>
        </w:r>
        <w:r>
          <w:fldChar w:fldCharType="begin"/>
        </w:r>
        <w:r>
          <w:instrText xml:space="preserve"> PAGEREF _Toc15688 \h </w:instrText>
        </w:r>
        <w:r>
          <w:fldChar w:fldCharType="separate"/>
        </w:r>
        <w:r>
          <w:t>52</w:t>
        </w:r>
        <w:r>
          <w:fldChar w:fldCharType="end"/>
        </w:r>
      </w:hyperlink>
    </w:p>
    <w:p>
      <w:pPr>
        <w:pStyle w:val="TOC2"/>
        <w:tabs>
          <w:tab w:val="right" w:leader="dot" w:pos="8306"/>
        </w:tabs>
      </w:pPr>
      <w:hyperlink w:anchor="_Toc14893" w:history="1">
        <w:r>
          <w:rPr>
            <w:rFonts w:ascii="仿宋" w:eastAsia="仿宋" w:hAnsi="仿宋" w:cs="仿宋" w:hint="eastAsia"/>
            <w:lang w:eastAsia="zh-CN"/>
          </w:rPr>
          <w:t>(二)、法务风险分析</w:t>
        </w:r>
        <w:r>
          <w:tab/>
        </w:r>
        <w:r>
          <w:fldChar w:fldCharType="begin"/>
        </w:r>
        <w:r>
          <w:instrText xml:space="preserve"> PAGEREF _Toc14893 \h </w:instrText>
        </w:r>
        <w:r>
          <w:fldChar w:fldCharType="separate"/>
        </w:r>
        <w:r>
          <w:t>53</w:t>
        </w:r>
        <w:r>
          <w:fldChar w:fldCharType="end"/>
        </w:r>
      </w:hyperlink>
    </w:p>
    <w:p>
      <w:pPr>
        <w:pStyle w:val="TOC2"/>
        <w:tabs>
          <w:tab w:val="right" w:leader="dot" w:pos="8306"/>
        </w:tabs>
      </w:pPr>
      <w:hyperlink w:anchor="_Toc14157" w:history="1">
        <w:r>
          <w:rPr>
            <w:rFonts w:ascii="仿宋" w:eastAsia="仿宋" w:hAnsi="仿宋" w:cs="仿宋" w:hint="eastAsia"/>
            <w:lang w:eastAsia="zh-CN"/>
          </w:rPr>
          <w:t>(三)、合同纠纷解决机制</w:t>
        </w:r>
        <w:r>
          <w:tab/>
        </w:r>
        <w:r>
          <w:fldChar w:fldCharType="begin"/>
        </w:r>
        <w:r>
          <w:instrText xml:space="preserve"> PAGEREF _Toc14157 \h </w:instrText>
        </w:r>
        <w:r>
          <w:fldChar w:fldCharType="separate"/>
        </w:r>
        <w:r>
          <w:t>53</w:t>
        </w:r>
        <w:r>
          <w:fldChar w:fldCharType="end"/>
        </w:r>
      </w:hyperlink>
    </w:p>
    <w:p>
      <w:pPr>
        <w:pStyle w:val="TOC1"/>
        <w:tabs>
          <w:tab w:val="right" w:leader="dot" w:pos="8306"/>
        </w:tabs>
      </w:pPr>
      <w:hyperlink w:anchor="_Toc23349" w:history="1">
        <w:r>
          <w:rPr>
            <w:rFonts w:ascii="仿宋" w:eastAsia="仿宋" w:hAnsi="仿宋" w:cs="仿宋" w:hint="eastAsia"/>
            <w:lang w:eastAsia="zh-CN"/>
          </w:rPr>
          <w:t>十五、市场营销策略</w:t>
        </w:r>
        <w:r>
          <w:tab/>
        </w:r>
        <w:r>
          <w:fldChar w:fldCharType="begin"/>
        </w:r>
        <w:r>
          <w:instrText xml:space="preserve"> PAGEREF _Toc23349 \h </w:instrText>
        </w:r>
        <w:r>
          <w:fldChar w:fldCharType="separate"/>
        </w:r>
        <w:r>
          <w:t>54</w:t>
        </w:r>
        <w:r>
          <w:fldChar w:fldCharType="end"/>
        </w:r>
      </w:hyperlink>
    </w:p>
    <w:p>
      <w:pPr>
        <w:pStyle w:val="TOC2"/>
        <w:tabs>
          <w:tab w:val="right" w:leader="dot" w:pos="8306"/>
        </w:tabs>
      </w:pPr>
      <w:hyperlink w:anchor="_Toc31129" w:history="1">
        <w:r>
          <w:rPr>
            <w:rFonts w:ascii="仿宋" w:eastAsia="仿宋" w:hAnsi="仿宋" w:cs="仿宋" w:hint="eastAsia"/>
            <w:lang w:eastAsia="zh-CN"/>
          </w:rPr>
          <w:t>(一)、市场定位与目标客户</w:t>
        </w:r>
        <w:r>
          <w:tab/>
        </w:r>
        <w:r>
          <w:fldChar w:fldCharType="begin"/>
        </w:r>
        <w:r>
          <w:instrText xml:space="preserve"> PAGEREF _Toc31129 \h </w:instrText>
        </w:r>
        <w:r>
          <w:fldChar w:fldCharType="separate"/>
        </w:r>
        <w:r>
          <w:t>54</w:t>
        </w:r>
        <w:r>
          <w:fldChar w:fldCharType="end"/>
        </w:r>
      </w:hyperlink>
    </w:p>
    <w:p>
      <w:pPr>
        <w:pStyle w:val="TOC2"/>
        <w:tabs>
          <w:tab w:val="right" w:leader="dot" w:pos="8306"/>
        </w:tabs>
      </w:pPr>
      <w:hyperlink w:anchor="_Toc11333" w:history="1">
        <w:r>
          <w:rPr>
            <w:rFonts w:ascii="仿宋" w:eastAsia="仿宋" w:hAnsi="仿宋" w:cs="仿宋" w:hint="eastAsia"/>
            <w:lang w:eastAsia="zh-CN"/>
          </w:rPr>
          <w:t>(二)、产品定位及差异化策略</w:t>
        </w:r>
        <w:r>
          <w:tab/>
        </w:r>
        <w:r>
          <w:fldChar w:fldCharType="begin"/>
        </w:r>
        <w:r>
          <w:instrText xml:space="preserve"> PAGEREF _Toc11333 \h </w:instrText>
        </w:r>
        <w:r>
          <w:fldChar w:fldCharType="separate"/>
        </w:r>
        <w:r>
          <w:t>55</w:t>
        </w:r>
        <w:r>
          <w:fldChar w:fldCharType="end"/>
        </w:r>
      </w:hyperlink>
    </w:p>
    <w:p>
      <w:pPr>
        <w:pStyle w:val="TOC2"/>
        <w:tabs>
          <w:tab w:val="right" w:leader="dot" w:pos="8306"/>
        </w:tabs>
      </w:pPr>
      <w:hyperlink w:anchor="_Toc9768" w:history="1">
        <w:r>
          <w:rPr>
            <w:rFonts w:ascii="仿宋" w:eastAsia="仿宋" w:hAnsi="仿宋" w:cs="仿宋" w:hint="eastAsia"/>
            <w:lang w:eastAsia="zh-CN"/>
          </w:rPr>
          <w:t>(三)、价格策略</w:t>
        </w:r>
        <w:r>
          <w:tab/>
        </w:r>
        <w:r>
          <w:fldChar w:fldCharType="begin"/>
        </w:r>
        <w:r>
          <w:instrText xml:space="preserve"> PAGEREF _Toc9768 \h </w:instrText>
        </w:r>
        <w:r>
          <w:fldChar w:fldCharType="separate"/>
        </w:r>
        <w:r>
          <w:t>57</w:t>
        </w:r>
        <w:r>
          <w:fldChar w:fldCharType="end"/>
        </w:r>
      </w:hyperlink>
    </w:p>
    <w:p>
      <w:pPr>
        <w:pStyle w:val="TOC2"/>
        <w:tabs>
          <w:tab w:val="right" w:leader="dot" w:pos="8306"/>
        </w:tabs>
      </w:pPr>
      <w:hyperlink w:anchor="_Toc4215" w:history="1">
        <w:r>
          <w:rPr>
            <w:rFonts w:ascii="仿宋" w:eastAsia="仿宋" w:hAnsi="仿宋" w:cs="仿宋" w:hint="eastAsia"/>
            <w:lang w:eastAsia="zh-CN"/>
          </w:rPr>
          <w:t>(四)、销售渠道与推广</w:t>
        </w:r>
        <w:r>
          <w:tab/>
        </w:r>
        <w:r>
          <w:fldChar w:fldCharType="begin"/>
        </w:r>
        <w:r>
          <w:instrText xml:space="preserve"> PAGEREF _Toc4215 \h </w:instrText>
        </w:r>
        <w:r>
          <w:fldChar w:fldCharType="separate"/>
        </w:r>
        <w:r>
          <w:t>57</w:t>
        </w:r>
        <w:r>
          <w:fldChar w:fldCharType="end"/>
        </w:r>
      </w:hyperlink>
    </w:p>
    <w:p>
      <w:pPr>
        <w:pStyle w:val="TOC2"/>
        <w:tabs>
          <w:tab w:val="right" w:leader="dot" w:pos="8306"/>
        </w:tabs>
      </w:pPr>
      <w:hyperlink w:anchor="_Toc24719" w:history="1">
        <w:r>
          <w:rPr>
            <w:rFonts w:ascii="仿宋" w:eastAsia="仿宋" w:hAnsi="仿宋" w:cs="仿宋" w:hint="eastAsia"/>
            <w:lang w:eastAsia="zh-CN"/>
          </w:rPr>
          <w:t>(五)、市场营销风险与对策</w:t>
        </w:r>
        <w:r>
          <w:tab/>
        </w:r>
        <w:r>
          <w:fldChar w:fldCharType="begin"/>
        </w:r>
        <w:r>
          <w:instrText xml:space="preserve"> PAGEREF _Toc24719 \h </w:instrText>
        </w:r>
        <w:r>
          <w:fldChar w:fldCharType="separate"/>
        </w:r>
        <w:r>
          <w:t>58</w:t>
        </w:r>
        <w:r>
          <w:fldChar w:fldCharType="end"/>
        </w:r>
      </w:hyperlink>
    </w:p>
    <w:p>
      <w:pPr>
        <w:pStyle w:val="TOC1"/>
        <w:tabs>
          <w:tab w:val="right" w:leader="dot" w:pos="8306"/>
        </w:tabs>
      </w:pPr>
      <w:hyperlink w:anchor="_Toc15976" w:history="1">
        <w:r>
          <w:rPr>
            <w:rFonts w:ascii="仿宋" w:eastAsia="仿宋" w:hAnsi="仿宋" w:cs="仿宋" w:hint="eastAsia"/>
            <w:lang w:eastAsia="zh-CN"/>
          </w:rPr>
          <w:t>十六、社会责任与可持续发展</w:t>
        </w:r>
        <w:r>
          <w:tab/>
        </w:r>
        <w:r>
          <w:fldChar w:fldCharType="begin"/>
        </w:r>
        <w:r>
          <w:instrText xml:space="preserve"> PAGEREF _Toc15976 \h </w:instrText>
        </w:r>
        <w:r>
          <w:fldChar w:fldCharType="separate"/>
        </w:r>
        <w:r>
          <w:t>59</w:t>
        </w:r>
        <w:r>
          <w:fldChar w:fldCharType="end"/>
        </w:r>
      </w:hyperlink>
    </w:p>
    <w:p>
      <w:pPr>
        <w:pStyle w:val="TOC2"/>
        <w:tabs>
          <w:tab w:val="right" w:leader="dot" w:pos="8306"/>
        </w:tabs>
      </w:pPr>
      <w:hyperlink w:anchor="_Toc2283" w:history="1">
        <w:r>
          <w:rPr>
            <w:rFonts w:ascii="仿宋" w:eastAsia="仿宋" w:hAnsi="仿宋" w:cs="仿宋" w:hint="eastAsia"/>
            <w:lang w:eastAsia="zh-CN"/>
          </w:rPr>
          <w:t>(一)、社会责任理念</w:t>
        </w:r>
        <w:r>
          <w:tab/>
        </w:r>
        <w:r>
          <w:fldChar w:fldCharType="begin"/>
        </w:r>
        <w:r>
          <w:instrText xml:space="preserve"> PAGEREF _Toc2283 \h </w:instrText>
        </w:r>
        <w:r>
          <w:fldChar w:fldCharType="separate"/>
        </w:r>
        <w:r>
          <w:t>59</w:t>
        </w:r>
        <w:r>
          <w:fldChar w:fldCharType="end"/>
        </w:r>
      </w:hyperlink>
    </w:p>
    <w:p>
      <w:pPr>
        <w:pStyle w:val="TOC2"/>
        <w:tabs>
          <w:tab w:val="right" w:leader="dot" w:pos="8306"/>
        </w:tabs>
      </w:pPr>
      <w:hyperlink w:anchor="_Toc20971" w:history="1">
        <w:r>
          <w:rPr>
            <w:rFonts w:ascii="仿宋" w:eastAsia="仿宋" w:hAnsi="仿宋" w:cs="仿宋" w:hint="eastAsia"/>
            <w:lang w:eastAsia="zh-CN"/>
          </w:rPr>
          <w:t>(二)、可持续发展策略</w:t>
        </w:r>
        <w:r>
          <w:tab/>
        </w:r>
        <w:r>
          <w:fldChar w:fldCharType="begin"/>
        </w:r>
        <w:r>
          <w:instrText xml:space="preserve"> PAGEREF _Toc20971 \h </w:instrText>
        </w:r>
        <w:r>
          <w:fldChar w:fldCharType="separate"/>
        </w:r>
        <w:r>
          <w:t>60</w:t>
        </w:r>
        <w:r>
          <w:fldChar w:fldCharType="end"/>
        </w:r>
      </w:hyperlink>
    </w:p>
    <w:p>
      <w:pPr>
        <w:pStyle w:val="TOC2"/>
        <w:tabs>
          <w:tab w:val="right" w:leader="dot" w:pos="8306"/>
        </w:tabs>
      </w:pPr>
      <w:hyperlink w:anchor="_Toc16196" w:history="1">
        <w:r>
          <w:rPr>
            <w:rFonts w:ascii="仿宋" w:eastAsia="仿宋" w:hAnsi="仿宋" w:cs="仿宋" w:hint="eastAsia"/>
            <w:lang w:eastAsia="zh-CN"/>
          </w:rPr>
          <w:t>(三)、社会责任实施方案</w:t>
        </w:r>
        <w:r>
          <w:tab/>
        </w:r>
        <w:r>
          <w:fldChar w:fldCharType="begin"/>
        </w:r>
        <w:r>
          <w:instrText xml:space="preserve"> PAGEREF _Toc16196 \h </w:instrText>
        </w:r>
        <w:r>
          <w:fldChar w:fldCharType="separate"/>
        </w:r>
        <w:r>
          <w:t>62</w:t>
        </w:r>
        <w:r>
          <w:fldChar w:fldCharType="end"/>
        </w:r>
      </w:hyperlink>
    </w:p>
    <w:p>
      <w:pPr>
        <w:pStyle w:val="TOC2"/>
        <w:tabs>
          <w:tab w:val="right" w:leader="dot" w:pos="8306"/>
        </w:tabs>
      </w:pPr>
      <w:hyperlink w:anchor="_Toc6237" w:history="1">
        <w:r>
          <w:rPr>
            <w:rFonts w:ascii="仿宋" w:eastAsia="仿宋" w:hAnsi="仿宋" w:cs="仿宋" w:hint="eastAsia"/>
            <w:lang w:eastAsia="zh-CN"/>
          </w:rPr>
          <w:t>(四)、社会影响评估</w:t>
        </w:r>
        <w:r>
          <w:tab/>
        </w:r>
        <w:r>
          <w:fldChar w:fldCharType="begin"/>
        </w:r>
        <w:r>
          <w:instrText xml:space="preserve"> PAGEREF _Toc6237 \h </w:instrText>
        </w:r>
        <w:r>
          <w:fldChar w:fldCharType="separate"/>
        </w:r>
        <w:r>
          <w:t>63</w:t>
        </w:r>
        <w:r>
          <w:fldChar w:fldCharType="end"/>
        </w:r>
      </w:hyperlink>
    </w:p>
    <w:p>
      <w:pPr>
        <w:pStyle w:val="TOC2"/>
        <w:tabs>
          <w:tab w:val="right" w:leader="dot" w:pos="8306"/>
        </w:tabs>
      </w:pPr>
      <w:hyperlink w:anchor="_Toc31505" w:history="1">
        <w:r>
          <w:rPr>
            <w:rFonts w:ascii="仿宋" w:eastAsia="仿宋" w:hAnsi="仿宋" w:cs="仿宋" w:hint="eastAsia"/>
            <w:lang w:eastAsia="zh-CN"/>
          </w:rPr>
          <w:t>(五)、环保与绿色发展</w:t>
        </w:r>
        <w:r>
          <w:tab/>
        </w:r>
        <w:r>
          <w:fldChar w:fldCharType="begin"/>
        </w:r>
        <w:r>
          <w:instrText xml:space="preserve"> PAGEREF _Toc31505 \h </w:instrText>
        </w:r>
        <w:r>
          <w:fldChar w:fldCharType="separate"/>
        </w:r>
        <w:r>
          <w:t>64</w:t>
        </w:r>
        <w:r>
          <w:fldChar w:fldCharType="end"/>
        </w:r>
      </w:hyperlink>
    </w:p>
    <w:p>
      <w:pPr>
        <w:pStyle w:val="TOC2"/>
        <w:tabs>
          <w:tab w:val="right" w:leader="dot" w:pos="8306"/>
        </w:tabs>
      </w:pPr>
      <w:hyperlink w:anchor="_Toc21673" w:history="1">
        <w:r>
          <w:rPr>
            <w:rFonts w:ascii="仿宋" w:eastAsia="仿宋" w:hAnsi="仿宋" w:cs="仿宋" w:hint="eastAsia"/>
            <w:lang w:eastAsia="zh-CN"/>
          </w:rPr>
          <w:t>(六)、社会责任履行</w:t>
        </w:r>
        <w:r>
          <w:tab/>
        </w:r>
        <w:r>
          <w:fldChar w:fldCharType="begin"/>
        </w:r>
        <w:r>
          <w:instrText xml:space="preserve"> PAGEREF _Toc21673 \h </w:instrText>
        </w:r>
        <w:r>
          <w:fldChar w:fldCharType="separate"/>
        </w:r>
        <w:r>
          <w:t>66</w:t>
        </w:r>
        <w:r>
          <w:fldChar w:fldCharType="end"/>
        </w:r>
      </w:hyperlink>
    </w:p>
    <w:p>
      <w:pPr>
        <w:pStyle w:val="TOC2"/>
        <w:tabs>
          <w:tab w:val="right" w:leader="dot" w:pos="8306"/>
        </w:tabs>
      </w:pPr>
      <w:hyperlink w:anchor="_Toc8121" w:history="1">
        <w:r>
          <w:rPr>
            <w:rFonts w:ascii="仿宋" w:eastAsia="仿宋" w:hAnsi="仿宋" w:cs="仿宋" w:hint="eastAsia"/>
            <w:lang w:eastAsia="zh-CN"/>
          </w:rPr>
          <w:t>(七)、可持续供应链管理</w:t>
        </w:r>
        <w:r>
          <w:tab/>
        </w:r>
        <w:r>
          <w:fldChar w:fldCharType="begin"/>
        </w:r>
        <w:r>
          <w:instrText xml:space="preserve"> PAGEREF _Toc8121 \h </w:instrText>
        </w:r>
        <w:r>
          <w:fldChar w:fldCharType="separate"/>
        </w:r>
        <w:r>
          <w:t>67</w:t>
        </w:r>
        <w:r>
          <w:fldChar w:fldCharType="end"/>
        </w:r>
      </w:hyperlink>
    </w:p>
    <w:p>
      <w:pPr>
        <w:pStyle w:val="TOC2"/>
        <w:tabs>
          <w:tab w:val="right" w:leader="dot" w:pos="8306"/>
        </w:tabs>
      </w:pPr>
      <w:hyperlink w:anchor="_Toc24623" w:history="1">
        <w:r>
          <w:rPr>
            <w:rFonts w:ascii="仿宋" w:eastAsia="仿宋" w:hAnsi="仿宋" w:cs="仿宋" w:hint="eastAsia"/>
            <w:lang w:eastAsia="zh-CN"/>
          </w:rPr>
          <w:t>(八)、员工可持续发展计划</w:t>
        </w:r>
        <w:r>
          <w:tab/>
        </w:r>
        <w:r>
          <w:fldChar w:fldCharType="begin"/>
        </w:r>
        <w:r>
          <w:instrText xml:space="preserve"> PAGEREF _Toc24623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专用刀具及类似器具机构的市场竞争力。我们承诺所申请之资金将严格按照规划用于指定的业务发展与研究领域，不会转作他途。专用刀具及类似器具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30670"/>
      <w:r>
        <w:rPr>
          <w:rFonts w:ascii="仿宋" w:eastAsia="仿宋" w:hAnsi="仿宋" w:cs="仿宋" w:hint="eastAsia"/>
          <w:sz w:val="28"/>
          <w:lang w:eastAsia="zh-CN"/>
        </w:rPr>
        <w:t>一、SWOT分析</w:t>
      </w:r>
      <w:bookmarkEnd w:id="2"/>
    </w:p>
    <w:p>
      <w:pPr>
        <w:pStyle w:val="Heading2"/>
        <w:rPr>
          <w:rFonts w:ascii="仿宋" w:eastAsia="仿宋" w:hAnsi="仿宋" w:cs="仿宋" w:hint="eastAsia"/>
          <w:lang w:eastAsia="zh-CN"/>
        </w:rPr>
      </w:pPr>
      <w:bookmarkStart w:id="3" w:name="_Toc12198"/>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专用刀具及类似器具公司在技术研发方面拥有显著的优势，创新能力备受瞩目。持续投入大量资源进行研究开发和技术成果的应用，致力于构建独具核心竞争力的自主知识产权。专用刀具及类似器具公司产品一直以来在技术和质量方面保持卓越优势，主要生产线依托自家技术的研发而成。</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拥有一支技术研发、产品应用和市场拓展并进的核心团队。该团队由经验丰富、在专用刀具及类似器具行业内积累多年研发、经营管理和市场拓展经验的资深专业人士组成。他们与公司的利益紧密相连，为公司树立了高效务实、协同合作的企业文化。专用刀具及类似器具公司稳定的核心团队为其提供了可靠的人力资源支持，助力公司保持技术创新并不断拓展业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专用刀具及类似器具公司拥有一批优质的专用刀具及类似器具行业领先客户。凭借卓越的技术创新、产品质量和服务水平，专用刀具及类似器具公司成功树立了卓越的品牌形象，赢得了高度认可。与优质客户之间保持牢固的合作关系，使公司更深刻地理解专用刀具及类似器具行业核心需求、产品趋势和最新技术标准。这有助于公司研发出更符合市场需求的产品，提升其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专用刀具及类似器具行业中占据有利的竞争地位。通过多年的深耕，公司已经在技术、品牌、运营效率等多个方面形成了竞争优势。同时，随着专用刀具及类似器具行业的深度整合和集中度的提升，下游客户为确保原材料供应的安全与稳定，对公司产品的需求也在不断增加。公司占据有利的竞争地位，为其长期可持续发展提供了有力支撑。</w:t>
      </w:r>
    </w:p>
    <w:p>
      <w:pPr>
        <w:pStyle w:val="Heading2"/>
        <w:ind w:firstLine="560" w:firstLineChars="200"/>
        <w:rPr>
          <w:rFonts w:ascii="仿宋" w:eastAsia="仿宋" w:hAnsi="仿宋" w:cs="仿宋" w:hint="eastAsia"/>
          <w:sz w:val="28"/>
          <w:lang w:eastAsia="zh-CN"/>
        </w:rPr>
      </w:pPr>
      <w:bookmarkStart w:id="4" w:name="_Toc3351"/>
      <w:r>
        <w:rPr>
          <w:rFonts w:ascii="仿宋" w:eastAsia="仿宋" w:hAnsi="仿宋" w:cs="仿宋" w:hint="eastAsia"/>
          <w:sz w:val="28"/>
          <w:lang w:eastAsia="zh-CN"/>
        </w:rPr>
        <w:t>(二)、劣势分析(W)</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资本实力相对不足</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随着专用刀具及类似器具公司订单急剧增加，生产规模不断扩大，各类专用刀具及类似器具产品市场逐步开拓，公司对流动资金的需求显著增加。随着产品技术水平的提升，公司对先进生产设备和研发专用刀具及类似器具项目的投资需求也在不断增长。公司规模和业务的不断扩张对其资本实力提出了更高的挑战。为了适应发展需要，公司迫切需要转变过去主要依赖自有资金发展的模式，转向采用多种融资方式相结合的模式，以增强资本实力，更加全面地扩大产能、推进自主创新，并持续推动企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规模效益不明显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经过多年的发展，专用刀具及类似器具行业整合不断加速。尽管公司在同专用刀具及类似器具行业中已经占据了相对优势的市场地位，但与专用刀具及类似器具行业领先企业相比，公司的规模效益仍有提升空间。因此，公司计划通过加大对优势项目的投资，扩大产能规模，促使公司朝着规模经济化的方向迈出更大的步伐。这将有助于提高公司在市场上的竞争力，进一步推动业务的可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(三)市场变化风险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所处的市场环境日新月异，专用刀具及类似器具行业竞争激烈，市场需求和消费习惯变化较为迅速。随着技术、法规和市场趋势的不断演变，公司可能面临产品淘汰、新技术涌现等市场风险。因此，公司需要保持对市场的敏感度，加强市场调研，及时调整产品结构，灵活应对市场的变化，确保公司产品的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(四)人才队伍建设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公司规模的扩大和业务的多元化，对高素质的人才需求日益增加。公司在技术研发、市场拓展、管理等方面需要具备专业知识和经验的人才。因此，公司需加大人才引进和培养的力度，建设一支适应企业发展需要的高效团队，以保障公司战略目标的实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(五)供应链风险</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生产和运营依赖于稳定的供应链，包括原材料、零部件等。全球范围内的自然灾害、政治经济变化等不确定因素可能导致供应链中断，进而影响公司的生产和交付。因此，公司需要建立健全的供应链管理体系，加强供应商合作，规遍风险管理，确保生产运营的稳定性。</w:t>
      </w:r>
    </w:p>
    <w:p>
      <w:pPr>
        <w:pStyle w:val="Heading2"/>
        <w:ind w:firstLine="560" w:firstLineChars="200"/>
        <w:rPr>
          <w:rFonts w:ascii="仿宋" w:eastAsia="仿宋" w:hAnsi="仿宋" w:cs="仿宋" w:hint="eastAsia"/>
          <w:sz w:val="28"/>
          <w:lang w:eastAsia="zh-CN"/>
        </w:rPr>
      </w:pPr>
      <w:bookmarkStart w:id="5" w:name="_Toc1864"/>
      <w:r>
        <w:rPr>
          <w:rFonts w:ascii="仿宋" w:eastAsia="仿宋" w:hAnsi="仿宋" w:cs="仿宋" w:hint="eastAsia"/>
          <w:sz w:val="28"/>
          <w:lang w:eastAsia="zh-CN"/>
        </w:rPr>
        <w:t>(三)、机会分析(O)</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(一)符合我国相关产业政策和发展规划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我国政府为促进专用刀具及类似器具产业结构的升级和转型制定了多项发展规划和产业政策，以支持各专用刀具及类似器具行业的发展。这些政策的主要目标是鼓励专用刀具及类似器具行业进行新材料、新工艺、新产品的研发，以推动专用刀具及类似器具行业实现结构调整和升级转型，为本专用刀具及类似器具行业提供了有力支持，有望推动其健康、迅速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(二)项目产品市场前景广阔</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由于终端消费市场的广泛存在以及不断升级的消费需求，专用刀具及类似器具行业将持续保持增长。市场的广阔前景为专用刀具及类似器具行业提供了发展的空间，使其能够适应不断变化的市场趋势，实现持续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(三)公司具备成熟的生产技术及管理经验</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经过多年的技术改进和工艺研发，已经构建了完善的产品生产线，配置了先进的染整设备，形成了门类齐全、品种丰富的工艺体系，为客户提供全方位的染整服务。公司通过自主培养和引进外部人才，形成了一支团结进取的核心管理团队，建立了稳定高效的管理结构。管理团队对品牌建设、营销网络管理、人才管理等方面有深入理解，能够灵活调整公司战略和业务，为公司的健康快速发展提供有力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(四)建设条件良好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专用刀具及类似器具项目基于公司现有的研发条件和基础，按照公司发展战略的要求，通过提升和改造研发测试环境，建设了集科研、开发、检测试验、新产品测试于一体的研发中心。各项建设条件已经实施，工程技术方案切实可行，项目的实施将全面提升公司的技术研发能力，具备了可行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 市场需求稳步增长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社会经济的发展，专用刀具及类似器具行业所涉及的产品在市场上的需求呈现出稳步增长的趋势。这种增长源于广泛的终端消费市场和对高品质、创新产品的不断追求，为公司提供了持续稳定的市场需求，为业务的拓展创造了有利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 强大的技术研发能力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已建立起强大的技术研发体系，通过不断的技术改造和创新，具备了在新材料、新工艺、新产品方面持续领先的能力。这使得公司能够不断推出具有竞争力的产品，满足市场的多样化需求，保持在专用刀具及类似器具行业中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(七) 稳定高效的核心管理团队</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管理团队具备丰富的专用刀具及类似器具行业经验和深厚的专业知识，对市场变化敏感，能够迅速做出决策应对挑战。团队的高效协作和稳定性为公司的战略制定、执行以及业务运营提供了坚实的支持，有助于公司更好地适应市场动态和业务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(八) 注重品牌建设和客户服务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公司注重品牌建设和客户服务，通过提供优质的产品和专业化的服务，赢得了良好的市场声誉和客户口碑。积极的品牌形象和卓越的客户服务为公司赢得了客户的信任，有助于拓展市场份额和提高客户忠诚度。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这些优势因素共同构成了公司的竞争优势，为其在市场竞争中稳健发展提供了有力支持。</w:t>
      </w:r>
    </w:p>
    <w:p>
      <w:pPr>
        <w:pStyle w:val="Heading2"/>
        <w:ind w:firstLine="560" w:firstLineChars="200"/>
        <w:rPr>
          <w:rFonts w:ascii="仿宋" w:eastAsia="仿宋" w:hAnsi="仿宋" w:cs="仿宋" w:hint="eastAsia"/>
          <w:sz w:val="28"/>
          <w:lang w:eastAsia="zh-CN"/>
        </w:rPr>
      </w:pPr>
      <w:bookmarkStart w:id="6" w:name="_Toc15578"/>
      <w:r>
        <w:rPr>
          <w:rFonts w:ascii="仿宋" w:eastAsia="仿宋" w:hAnsi="仿宋" w:cs="仿宋" w:hint="eastAsia"/>
          <w:sz w:val="28"/>
          <w:lang w:eastAsia="zh-CN"/>
        </w:rPr>
        <w:t>(四)、威胁分析(T)</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（一）技术风险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迭代风险：所处专用刀具及类似器具行业属于高新技术产业，新进入者面临较高技术门槛。公司需要持续进行工艺研发，确保产品的稳定性。由于专用刀具及类似器具行业技术与产品性能不断革新，公司若未能及时跟进技术更新，可能被其他具备新技术和新产品的竞争对手超越，对公司未来发展构成威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才流失风险：专用刀具及类似器具行业为技术密集型，对高素质人才的需求较大。人才是公司发展的核心资源，但在竞争激烈的专用刀具及类似器具行业中，若公司未能提供具有竞争力的薪酬待遇、晋升机制和优越的工作环境，可能导致人才流失，对公司的生产经营产生不利影响。</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技术保密风险：公司拥有核心技术的自主知识产权，但尽管公司制定了保密制度并严格执行，无法完全消除技术失密的风险。如果公司的核心技术受到不正当竞争等因素威胁，有可能导致技术泄密，对公司的竞争力和发展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（二）经营风险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宏观经济波动风险：公司的发展受到整体宏观经济状况的影响，与国内外宏观经济走势紧密相连。如果宏观经济形势无法好转，可能导致专用刀具及类似器具行业需求下降，从而影响公司产品的销售和盈利水平。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业政策变化、下游专用刀具及类似器具行业波动及客户集中风险：作为战略性新兴产业，公司受到产业政策、产业链平衡、市场需求和其他能源竞争因素的影响。客户的减少可能由于产业政策变化、下游专用刀具及类似器具行业波动或客户自身经营情况的变化，这将对公司生产经营和盈利能力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原材料价格波动与供应商集中风险：公司主要原材料价格的异常波动可能对产品成本造成压力。尽管公司与主要供应商建立了稳定的合作关系，但若供应商无法满足公司的业务需求，可能对公司的生产经营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（三）市场竞争风险</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近年来，相关专用刀具及类似器具行业迅速发展，专用刀具及类似器具行业集中度逐渐提高。市场竞争趋势从过去的规模竞争向综合实力竞争演变，包括产品品质、技术研发、市场营销、资金实力和商业模式创新等。公司需要采取有效措施，应对不断增强的市场竞争压力，充分发挥自身在技术、质量、营销等方面的优势，以维护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（四）内控风险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业务不断扩张，资产规模不断增大，管理水平不断提升。然而，随着经营规模的迅速增长，公司面临管理难度的提升。公司需及时提高管理能力，吸纳高素质人才，以适应未来成长和市场变化，以确保内部运作的顺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（五）财务风险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毛利率波动及低于专用刀具及类似器具行业水平风险：公司毛利率受多方面因素影响，包括产品价格波动、原材料采购价格变化、产品结构变动等。若未来专用刀具及类似器具行业竞争加剧，公司未能调整成本结构或推出新产品以保持竞争力，公司毛利率可能持续低于专用刀具及类似器具行业平均水平，对盈利能力造成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应收款项回收或承兑风险：随着业务的扩展，公司应收款项可能上升。若客户信用管理不善，或下游客户由于宏观经济、市场需求或产品质量等因素面临经营困境，可能导致公司应收款项无法收回或无法承兑的风险，对公司的收入质量和现金流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坏账准备计提比例低于同专用刀具及类似器具行业风险：未来若公司账龄半年以内的应收账款坏账实际发生比例超过坏账准备计提比例，可能对公司的业绩水平产生不利影响。公司需谨慎评估和提前计提坏账准备，以确保财务健康稳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（六）法律风险</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知识产权保护风险：公司在面临竞争对手的知识产权争端时，必须通过法律手段有效保护自身的知识产权。若公司未能成功保护知识产权，可能对公司的品牌形象、竞争地位和经营活动产生不利影响。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产品质量、劳动纠纷责任风险：正常生产经营过程中，公司可能会面临因产品质量瑕疵、劳动纠纷等原因引发的诉讼和索赔风险。这些法律纠纷可能影响公司的企业形象和生产经营，因此公司需要建立健全的产品质量管理和劳动关系管理机制，以规避法律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面对这些潜在风险时，公司需要积极采取预防和化解措施，包括但不限于加强技术研发、制定合理的人才激励机制、加强知识产权保护、保持灵活的财务管理、建立健全的内部控制机制等。通过全面认识并妥善处理这些风险，公司能够更好地应对市场的变化，确保稳健可持续的发展。</w:t>
      </w:r>
    </w:p>
    <w:p>
      <w:pPr>
        <w:pStyle w:val="Heading1"/>
        <w:ind w:firstLine="560" w:firstLineChars="200"/>
        <w:rPr>
          <w:rFonts w:ascii="仿宋" w:eastAsia="仿宋" w:hAnsi="仿宋" w:cs="仿宋" w:hint="eastAsia"/>
          <w:sz w:val="28"/>
          <w:lang w:eastAsia="zh-CN"/>
        </w:rPr>
      </w:pPr>
      <w:bookmarkStart w:id="7" w:name="_Toc23713"/>
      <w:r>
        <w:rPr>
          <w:rFonts w:ascii="仿宋" w:eastAsia="仿宋" w:hAnsi="仿宋" w:cs="仿宋" w:hint="eastAsia"/>
          <w:sz w:val="28"/>
          <w:lang w:eastAsia="zh-CN"/>
        </w:rPr>
        <w:t>二、运营管理</w:t>
      </w:r>
      <w:bookmarkEnd w:id="7"/>
    </w:p>
    <w:p>
      <w:pPr>
        <w:pStyle w:val="Heading2"/>
        <w:rPr>
          <w:rFonts w:ascii="仿宋" w:eastAsia="仿宋" w:hAnsi="仿宋" w:cs="仿宋" w:hint="eastAsia"/>
          <w:lang w:eastAsia="zh-CN"/>
        </w:rPr>
      </w:pPr>
      <w:bookmarkStart w:id="8" w:name="_Toc29959"/>
      <w:r>
        <w:rPr>
          <w:rFonts w:ascii="仿宋" w:eastAsia="仿宋" w:hAnsi="仿宋" w:cs="仿宋" w:hint="eastAsia"/>
          <w:lang w:eastAsia="zh-CN"/>
        </w:rPr>
        <w:t>(一)、公司经营宗旨</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9" w:name="_Toc22804"/>
      <w:r>
        <w:rPr>
          <w:rFonts w:ascii="仿宋" w:eastAsia="仿宋" w:hAnsi="仿宋" w:cs="仿宋" w:hint="eastAsia"/>
          <w:sz w:val="28"/>
          <w:lang w:eastAsia="zh-CN"/>
        </w:rPr>
        <w:t>(二)、公司目标与主职责</w:t>
      </w:r>
      <w:bookmarkEnd w:id="9"/>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公司的核心目标是在专用刀具及类似器具行业内取得领先地位，实现可持续增长。为实现这一目标，公司将不断提升产品质量、拓展市场份额、加强研发创新，并致力于提高客户满意度。主要职责包括：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10" w:name="_Toc10203"/>
      <w:r>
        <w:rPr>
          <w:rFonts w:ascii="仿宋" w:eastAsia="仿宋" w:hAnsi="仿宋" w:cs="仿宋" w:hint="eastAsia"/>
          <w:sz w:val="28"/>
          <w:lang w:eastAsia="zh-CN"/>
        </w:rPr>
        <w:t>(三)、各部门职责及权限</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专用刀具及类似器具市场信息收集与分析</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对专用刀具及类似器具行业销售部门员工进专用刀具及类似器具行业务素质、产品知识培训和考核等工作，不断培养、挖掘、引进销售人才，建设高素质的销售队伍。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https://d.book118.com/098076106032006024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476B5"/>
    <w:rsid w:val="282E6701"/>
    <w:rsid w:val="3E675B86"/>
    <w:rsid w:val="44335160"/>
    <w:rsid w:val="497C50C6"/>
    <w:rsid w:val="4DC476B5"/>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98076106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2024-01-03T21:21:00Z</dcterms:created>
  <dcterms:modified xsi:type="dcterms:W3CDTF">2024-01-03T21:21:17Z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34DED953851742088D2628A9E0956A00_11</vt:lpwstr>
  </property>
  <property fmtid="{D5CDD505-2E9C-101B-9397-08002B2CF9AE}" pid="3" name="KSOProductBuildVer">
    <vt:lpwstr>2052-12.1.0.16120</vt:lpwstr>
  </property>
</Properties>
</file>