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IGC发电项目规划设计蓝图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32" w:history="1">
        <w:r>
          <w:rPr>
            <w:rFonts w:ascii="仿宋" w:eastAsia="仿宋" w:hAnsi="仿宋" w:cs="仿宋" w:hint="eastAsia"/>
            <w:lang w:eastAsia="zh-CN"/>
          </w:rPr>
          <w:t>序言</w:t>
        </w:r>
        <w:r>
          <w:tab/>
        </w:r>
        <w:r>
          <w:fldChar w:fldCharType="begin"/>
        </w:r>
        <w:r>
          <w:instrText xml:space="preserve"> PAGEREF _Toc17232 \h </w:instrText>
        </w:r>
        <w:r>
          <w:fldChar w:fldCharType="separate"/>
        </w:r>
        <w:r>
          <w:t>3</w:t>
        </w:r>
        <w:r>
          <w:fldChar w:fldCharType="end"/>
        </w:r>
      </w:hyperlink>
    </w:p>
    <w:p>
      <w:pPr>
        <w:pStyle w:val="TOC1"/>
        <w:tabs>
          <w:tab w:val="right" w:leader="dot" w:pos="8306"/>
        </w:tabs>
      </w:pPr>
      <w:hyperlink w:anchor="_Toc12647" w:history="1">
        <w:r>
          <w:rPr>
            <w:rFonts w:ascii="仿宋" w:eastAsia="仿宋" w:hAnsi="仿宋" w:cs="仿宋" w:hint="eastAsia"/>
            <w:lang w:eastAsia="zh-CN"/>
          </w:rPr>
          <w:t>一、IGC发电项目可持续发展</w:t>
        </w:r>
        <w:r>
          <w:tab/>
        </w:r>
        <w:r>
          <w:fldChar w:fldCharType="begin"/>
        </w:r>
        <w:r>
          <w:instrText xml:space="preserve"> PAGEREF _Toc12647 \h </w:instrText>
        </w:r>
        <w:r>
          <w:fldChar w:fldCharType="separate"/>
        </w:r>
        <w:r>
          <w:t>3</w:t>
        </w:r>
        <w:r>
          <w:fldChar w:fldCharType="end"/>
        </w:r>
      </w:hyperlink>
    </w:p>
    <w:p>
      <w:pPr>
        <w:pStyle w:val="TOC2"/>
        <w:tabs>
          <w:tab w:val="right" w:leader="dot" w:pos="8306"/>
        </w:tabs>
      </w:pPr>
      <w:hyperlink w:anchor="_Toc4746" w:history="1">
        <w:r>
          <w:rPr>
            <w:rFonts w:ascii="仿宋" w:eastAsia="仿宋" w:hAnsi="仿宋" w:cs="仿宋" w:hint="eastAsia"/>
            <w:lang w:eastAsia="zh-CN"/>
          </w:rPr>
          <w:t>(一)、可持续战略与实践</w:t>
        </w:r>
        <w:r>
          <w:tab/>
        </w:r>
        <w:r>
          <w:fldChar w:fldCharType="begin"/>
        </w:r>
        <w:r>
          <w:instrText xml:space="preserve"> PAGEREF _Toc4746 \h </w:instrText>
        </w:r>
        <w:r>
          <w:fldChar w:fldCharType="separate"/>
        </w:r>
        <w:r>
          <w:t>3</w:t>
        </w:r>
        <w:r>
          <w:fldChar w:fldCharType="end"/>
        </w:r>
      </w:hyperlink>
    </w:p>
    <w:p>
      <w:pPr>
        <w:pStyle w:val="TOC2"/>
        <w:tabs>
          <w:tab w:val="right" w:leader="dot" w:pos="8306"/>
        </w:tabs>
      </w:pPr>
      <w:hyperlink w:anchor="_Toc28700" w:history="1">
        <w:r>
          <w:rPr>
            <w:rFonts w:ascii="仿宋" w:eastAsia="仿宋" w:hAnsi="仿宋" w:cs="仿宋" w:hint="eastAsia"/>
            <w:lang w:eastAsia="zh-CN"/>
          </w:rPr>
          <w:t>(二)、环保与社会责任</w:t>
        </w:r>
        <w:r>
          <w:tab/>
        </w:r>
        <w:r>
          <w:fldChar w:fldCharType="begin"/>
        </w:r>
        <w:r>
          <w:instrText xml:space="preserve"> PAGEREF _Toc28700 \h </w:instrText>
        </w:r>
        <w:r>
          <w:fldChar w:fldCharType="separate"/>
        </w:r>
        <w:r>
          <w:t>4</w:t>
        </w:r>
        <w:r>
          <w:fldChar w:fldCharType="end"/>
        </w:r>
      </w:hyperlink>
    </w:p>
    <w:p>
      <w:pPr>
        <w:pStyle w:val="TOC1"/>
        <w:tabs>
          <w:tab w:val="right" w:leader="dot" w:pos="8306"/>
        </w:tabs>
      </w:pPr>
      <w:hyperlink w:anchor="_Toc2789" w:history="1">
        <w:r>
          <w:rPr>
            <w:rFonts w:ascii="仿宋" w:eastAsia="仿宋" w:hAnsi="仿宋" w:cs="仿宋" w:hint="eastAsia"/>
            <w:lang w:eastAsia="zh-CN"/>
          </w:rPr>
          <w:t>二、产品规划分析</w:t>
        </w:r>
        <w:r>
          <w:tab/>
        </w:r>
        <w:r>
          <w:fldChar w:fldCharType="begin"/>
        </w:r>
        <w:r>
          <w:instrText xml:space="preserve"> PAGEREF _Toc2789 \h </w:instrText>
        </w:r>
        <w:r>
          <w:fldChar w:fldCharType="separate"/>
        </w:r>
        <w:r>
          <w:t>4</w:t>
        </w:r>
        <w:r>
          <w:fldChar w:fldCharType="end"/>
        </w:r>
      </w:hyperlink>
    </w:p>
    <w:p>
      <w:pPr>
        <w:pStyle w:val="TOC2"/>
        <w:tabs>
          <w:tab w:val="right" w:leader="dot" w:pos="8306"/>
        </w:tabs>
      </w:pPr>
      <w:hyperlink w:anchor="_Toc15548" w:history="1">
        <w:r>
          <w:rPr>
            <w:rFonts w:ascii="仿宋" w:eastAsia="仿宋" w:hAnsi="仿宋" w:cs="仿宋" w:hint="eastAsia"/>
            <w:lang w:eastAsia="zh-CN"/>
          </w:rPr>
          <w:t>(一)、产品规划</w:t>
        </w:r>
        <w:r>
          <w:tab/>
        </w:r>
        <w:r>
          <w:fldChar w:fldCharType="begin"/>
        </w:r>
        <w:r>
          <w:instrText xml:space="preserve"> PAGEREF _Toc15548 \h </w:instrText>
        </w:r>
        <w:r>
          <w:fldChar w:fldCharType="separate"/>
        </w:r>
        <w:r>
          <w:t>4</w:t>
        </w:r>
        <w:r>
          <w:fldChar w:fldCharType="end"/>
        </w:r>
      </w:hyperlink>
    </w:p>
    <w:p>
      <w:pPr>
        <w:pStyle w:val="TOC2"/>
        <w:tabs>
          <w:tab w:val="right" w:leader="dot" w:pos="8306"/>
        </w:tabs>
      </w:pPr>
      <w:hyperlink w:anchor="_Toc2707" w:history="1">
        <w:r>
          <w:rPr>
            <w:rFonts w:ascii="仿宋" w:eastAsia="仿宋" w:hAnsi="仿宋" w:cs="仿宋" w:hint="eastAsia"/>
            <w:lang w:eastAsia="zh-CN"/>
          </w:rPr>
          <w:t>(二)、建设规模</w:t>
        </w:r>
        <w:r>
          <w:tab/>
        </w:r>
        <w:r>
          <w:fldChar w:fldCharType="begin"/>
        </w:r>
        <w:r>
          <w:instrText xml:space="preserve"> PAGEREF _Toc2707 \h </w:instrText>
        </w:r>
        <w:r>
          <w:fldChar w:fldCharType="separate"/>
        </w:r>
        <w:r>
          <w:t>5</w:t>
        </w:r>
        <w:r>
          <w:fldChar w:fldCharType="end"/>
        </w:r>
      </w:hyperlink>
    </w:p>
    <w:p>
      <w:pPr>
        <w:pStyle w:val="TOC1"/>
        <w:tabs>
          <w:tab w:val="right" w:leader="dot" w:pos="8306"/>
        </w:tabs>
      </w:pPr>
      <w:hyperlink w:anchor="_Toc31022" w:history="1">
        <w:r>
          <w:rPr>
            <w:rFonts w:ascii="仿宋" w:eastAsia="仿宋" w:hAnsi="仿宋" w:cs="仿宋" w:hint="eastAsia"/>
            <w:lang w:eastAsia="zh-CN"/>
          </w:rPr>
          <w:t>三、IGC发电项目建设背景及必要性分析</w:t>
        </w:r>
        <w:r>
          <w:tab/>
        </w:r>
        <w:r>
          <w:fldChar w:fldCharType="begin"/>
        </w:r>
        <w:r>
          <w:instrText xml:space="preserve"> PAGEREF _Toc31022 \h </w:instrText>
        </w:r>
        <w:r>
          <w:fldChar w:fldCharType="separate"/>
        </w:r>
        <w:r>
          <w:t>6</w:t>
        </w:r>
        <w:r>
          <w:fldChar w:fldCharType="end"/>
        </w:r>
      </w:hyperlink>
    </w:p>
    <w:p>
      <w:pPr>
        <w:pStyle w:val="TOC2"/>
        <w:tabs>
          <w:tab w:val="right" w:leader="dot" w:pos="8306"/>
        </w:tabs>
      </w:pPr>
      <w:hyperlink w:anchor="_Toc24174" w:history="1">
        <w:r>
          <w:rPr>
            <w:rFonts w:ascii="仿宋" w:eastAsia="仿宋" w:hAnsi="仿宋" w:cs="仿宋" w:hint="eastAsia"/>
            <w:lang w:eastAsia="zh-CN"/>
          </w:rPr>
          <w:t>(一)、IGC发电项目背景分析</w:t>
        </w:r>
        <w:r>
          <w:tab/>
        </w:r>
        <w:r>
          <w:fldChar w:fldCharType="begin"/>
        </w:r>
        <w:r>
          <w:instrText xml:space="preserve"> PAGEREF _Toc24174 \h </w:instrText>
        </w:r>
        <w:r>
          <w:fldChar w:fldCharType="separate"/>
        </w:r>
        <w:r>
          <w:t>6</w:t>
        </w:r>
        <w:r>
          <w:fldChar w:fldCharType="end"/>
        </w:r>
      </w:hyperlink>
    </w:p>
    <w:p>
      <w:pPr>
        <w:pStyle w:val="TOC2"/>
        <w:tabs>
          <w:tab w:val="right" w:leader="dot" w:pos="8306"/>
        </w:tabs>
      </w:pPr>
      <w:hyperlink w:anchor="_Toc12073" w:history="1">
        <w:r>
          <w:rPr>
            <w:rFonts w:ascii="仿宋" w:eastAsia="仿宋" w:hAnsi="仿宋" w:cs="仿宋" w:hint="eastAsia"/>
            <w:lang w:eastAsia="zh-CN"/>
          </w:rPr>
          <w:t>(二)、IGC发电项目建设必要性分析</w:t>
        </w:r>
        <w:r>
          <w:tab/>
        </w:r>
        <w:r>
          <w:fldChar w:fldCharType="begin"/>
        </w:r>
        <w:r>
          <w:instrText xml:space="preserve"> PAGEREF _Toc12073 \h </w:instrText>
        </w:r>
        <w:r>
          <w:fldChar w:fldCharType="separate"/>
        </w:r>
        <w:r>
          <w:t>8</w:t>
        </w:r>
        <w:r>
          <w:fldChar w:fldCharType="end"/>
        </w:r>
      </w:hyperlink>
    </w:p>
    <w:p>
      <w:pPr>
        <w:pStyle w:val="TOC1"/>
        <w:tabs>
          <w:tab w:val="right" w:leader="dot" w:pos="8306"/>
        </w:tabs>
      </w:pPr>
      <w:hyperlink w:anchor="_Toc16499" w:history="1">
        <w:r>
          <w:rPr>
            <w:rFonts w:ascii="仿宋" w:eastAsia="仿宋" w:hAnsi="仿宋" w:cs="仿宋" w:hint="eastAsia"/>
            <w:lang w:eastAsia="zh-CN"/>
          </w:rPr>
          <w:t>四、IGC发电项目绩效评估</w:t>
        </w:r>
        <w:r>
          <w:tab/>
        </w:r>
        <w:r>
          <w:fldChar w:fldCharType="begin"/>
        </w:r>
        <w:r>
          <w:instrText xml:space="preserve"> PAGEREF _Toc16499 \h </w:instrText>
        </w:r>
        <w:r>
          <w:fldChar w:fldCharType="separate"/>
        </w:r>
        <w:r>
          <w:t>9</w:t>
        </w:r>
        <w:r>
          <w:fldChar w:fldCharType="end"/>
        </w:r>
      </w:hyperlink>
    </w:p>
    <w:p>
      <w:pPr>
        <w:pStyle w:val="TOC2"/>
        <w:tabs>
          <w:tab w:val="right" w:leader="dot" w:pos="8306"/>
        </w:tabs>
      </w:pPr>
      <w:hyperlink w:anchor="_Toc13140" w:history="1">
        <w:r>
          <w:rPr>
            <w:rFonts w:ascii="仿宋" w:eastAsia="仿宋" w:hAnsi="仿宋" w:cs="仿宋" w:hint="eastAsia"/>
            <w:lang w:eastAsia="zh-CN"/>
          </w:rPr>
          <w:t>(一)、绩效评估指标</w:t>
        </w:r>
        <w:r>
          <w:tab/>
        </w:r>
        <w:r>
          <w:fldChar w:fldCharType="begin"/>
        </w:r>
        <w:r>
          <w:instrText xml:space="preserve"> PAGEREF _Toc13140 \h </w:instrText>
        </w:r>
        <w:r>
          <w:fldChar w:fldCharType="separate"/>
        </w:r>
        <w:r>
          <w:t>9</w:t>
        </w:r>
        <w:r>
          <w:fldChar w:fldCharType="end"/>
        </w:r>
      </w:hyperlink>
    </w:p>
    <w:p>
      <w:pPr>
        <w:pStyle w:val="TOC2"/>
        <w:tabs>
          <w:tab w:val="right" w:leader="dot" w:pos="8306"/>
        </w:tabs>
      </w:pPr>
      <w:hyperlink w:anchor="_Toc4833" w:history="1">
        <w:r>
          <w:rPr>
            <w:rFonts w:ascii="仿宋" w:eastAsia="仿宋" w:hAnsi="仿宋" w:cs="仿宋" w:hint="eastAsia"/>
            <w:lang w:eastAsia="zh-CN"/>
          </w:rPr>
          <w:t>(二)、绩效评估方法</w:t>
        </w:r>
        <w:r>
          <w:tab/>
        </w:r>
        <w:r>
          <w:fldChar w:fldCharType="begin"/>
        </w:r>
        <w:r>
          <w:instrText xml:space="preserve"> PAGEREF _Toc4833 \h </w:instrText>
        </w:r>
        <w:r>
          <w:fldChar w:fldCharType="separate"/>
        </w:r>
        <w:r>
          <w:t>10</w:t>
        </w:r>
        <w:r>
          <w:fldChar w:fldCharType="end"/>
        </w:r>
      </w:hyperlink>
    </w:p>
    <w:p>
      <w:pPr>
        <w:pStyle w:val="TOC2"/>
        <w:tabs>
          <w:tab w:val="right" w:leader="dot" w:pos="8306"/>
        </w:tabs>
      </w:pPr>
      <w:hyperlink w:anchor="_Toc1628" w:history="1">
        <w:r>
          <w:rPr>
            <w:rFonts w:ascii="仿宋" w:eastAsia="仿宋" w:hAnsi="仿宋" w:cs="仿宋" w:hint="eastAsia"/>
            <w:lang w:eastAsia="zh-CN"/>
          </w:rPr>
          <w:t>(三)、绩效评估周期</w:t>
        </w:r>
        <w:r>
          <w:tab/>
        </w:r>
        <w:r>
          <w:fldChar w:fldCharType="begin"/>
        </w:r>
        <w:r>
          <w:instrText xml:space="preserve"> PAGEREF _Toc1628 \h </w:instrText>
        </w:r>
        <w:r>
          <w:fldChar w:fldCharType="separate"/>
        </w:r>
        <w:r>
          <w:t>11</w:t>
        </w:r>
        <w:r>
          <w:fldChar w:fldCharType="end"/>
        </w:r>
      </w:hyperlink>
    </w:p>
    <w:p>
      <w:pPr>
        <w:pStyle w:val="TOC1"/>
        <w:tabs>
          <w:tab w:val="right" w:leader="dot" w:pos="8306"/>
        </w:tabs>
      </w:pPr>
      <w:hyperlink w:anchor="_Toc1393" w:history="1">
        <w:r>
          <w:rPr>
            <w:rFonts w:ascii="仿宋" w:eastAsia="仿宋" w:hAnsi="仿宋" w:cs="仿宋" w:hint="eastAsia"/>
            <w:lang w:eastAsia="zh-CN"/>
          </w:rPr>
          <w:t>五、IGC发电项目建设单位说明</w:t>
        </w:r>
        <w:r>
          <w:tab/>
        </w:r>
        <w:r>
          <w:fldChar w:fldCharType="begin"/>
        </w:r>
        <w:r>
          <w:instrText xml:space="preserve"> PAGEREF _Toc1393 \h </w:instrText>
        </w:r>
        <w:r>
          <w:fldChar w:fldCharType="separate"/>
        </w:r>
        <w:r>
          <w:t>12</w:t>
        </w:r>
        <w:r>
          <w:fldChar w:fldCharType="end"/>
        </w:r>
      </w:hyperlink>
    </w:p>
    <w:p>
      <w:pPr>
        <w:pStyle w:val="TOC2"/>
        <w:tabs>
          <w:tab w:val="right" w:leader="dot" w:pos="8306"/>
        </w:tabs>
      </w:pPr>
      <w:hyperlink w:anchor="_Toc3024" w:history="1">
        <w:r>
          <w:rPr>
            <w:rFonts w:ascii="仿宋" w:eastAsia="仿宋" w:hAnsi="仿宋" w:cs="仿宋" w:hint="eastAsia"/>
            <w:lang w:eastAsia="zh-CN"/>
          </w:rPr>
          <w:t>(一)、IGC发电项目承办单位基本情况</w:t>
        </w:r>
        <w:r>
          <w:tab/>
        </w:r>
        <w:r>
          <w:fldChar w:fldCharType="begin"/>
        </w:r>
        <w:r>
          <w:instrText xml:space="preserve"> PAGEREF _Toc3024 \h </w:instrText>
        </w:r>
        <w:r>
          <w:fldChar w:fldCharType="separate"/>
        </w:r>
        <w:r>
          <w:t>12</w:t>
        </w:r>
        <w:r>
          <w:fldChar w:fldCharType="end"/>
        </w:r>
      </w:hyperlink>
    </w:p>
    <w:p>
      <w:pPr>
        <w:pStyle w:val="TOC2"/>
        <w:tabs>
          <w:tab w:val="right" w:leader="dot" w:pos="8306"/>
        </w:tabs>
      </w:pPr>
      <w:hyperlink w:anchor="_Toc32076" w:history="1">
        <w:r>
          <w:rPr>
            <w:rFonts w:ascii="仿宋" w:eastAsia="仿宋" w:hAnsi="仿宋" w:cs="仿宋" w:hint="eastAsia"/>
            <w:lang w:eastAsia="zh-CN"/>
          </w:rPr>
          <w:t>(二)、公司经济效益分析</w:t>
        </w:r>
        <w:r>
          <w:tab/>
        </w:r>
        <w:r>
          <w:fldChar w:fldCharType="begin"/>
        </w:r>
        <w:r>
          <w:instrText xml:space="preserve"> PAGEREF _Toc32076 \h </w:instrText>
        </w:r>
        <w:r>
          <w:fldChar w:fldCharType="separate"/>
        </w:r>
        <w:r>
          <w:t>13</w:t>
        </w:r>
        <w:r>
          <w:fldChar w:fldCharType="end"/>
        </w:r>
      </w:hyperlink>
    </w:p>
    <w:p>
      <w:pPr>
        <w:pStyle w:val="TOC1"/>
        <w:tabs>
          <w:tab w:val="right" w:leader="dot" w:pos="8306"/>
        </w:tabs>
      </w:pPr>
      <w:hyperlink w:anchor="_Toc11455" w:history="1">
        <w:r>
          <w:rPr>
            <w:rFonts w:ascii="仿宋" w:eastAsia="仿宋" w:hAnsi="仿宋" w:cs="仿宋" w:hint="eastAsia"/>
            <w:lang w:eastAsia="zh-CN"/>
          </w:rPr>
          <w:t>六、工艺说明</w:t>
        </w:r>
        <w:r>
          <w:tab/>
        </w:r>
        <w:r>
          <w:fldChar w:fldCharType="begin"/>
        </w:r>
        <w:r>
          <w:instrText xml:space="preserve"> PAGEREF _Toc11455 \h </w:instrText>
        </w:r>
        <w:r>
          <w:fldChar w:fldCharType="separate"/>
        </w:r>
        <w:r>
          <w:t>14</w:t>
        </w:r>
        <w:r>
          <w:fldChar w:fldCharType="end"/>
        </w:r>
      </w:hyperlink>
    </w:p>
    <w:p>
      <w:pPr>
        <w:pStyle w:val="TOC2"/>
        <w:tabs>
          <w:tab w:val="right" w:leader="dot" w:pos="8306"/>
        </w:tabs>
      </w:pPr>
      <w:hyperlink w:anchor="_Toc7586" w:history="1">
        <w:r>
          <w:rPr>
            <w:rFonts w:ascii="仿宋" w:eastAsia="仿宋" w:hAnsi="仿宋" w:cs="仿宋" w:hint="eastAsia"/>
            <w:lang w:eastAsia="zh-CN"/>
          </w:rPr>
          <w:t>(一)、技术管理特点</w:t>
        </w:r>
        <w:r>
          <w:tab/>
        </w:r>
        <w:r>
          <w:fldChar w:fldCharType="begin"/>
        </w:r>
        <w:r>
          <w:instrText xml:space="preserve"> PAGEREF _Toc7586 \h </w:instrText>
        </w:r>
        <w:r>
          <w:fldChar w:fldCharType="separate"/>
        </w:r>
        <w:r>
          <w:t>14</w:t>
        </w:r>
        <w:r>
          <w:fldChar w:fldCharType="end"/>
        </w:r>
      </w:hyperlink>
    </w:p>
    <w:p>
      <w:pPr>
        <w:pStyle w:val="TOC2"/>
        <w:tabs>
          <w:tab w:val="right" w:leader="dot" w:pos="8306"/>
        </w:tabs>
      </w:pPr>
      <w:hyperlink w:anchor="_Toc27760" w:history="1">
        <w:r>
          <w:rPr>
            <w:rFonts w:ascii="仿宋" w:eastAsia="仿宋" w:hAnsi="仿宋" w:cs="仿宋" w:hint="eastAsia"/>
            <w:lang w:eastAsia="zh-CN"/>
          </w:rPr>
          <w:t>(二)、IGC发电项目工艺技术设计方案</w:t>
        </w:r>
        <w:r>
          <w:tab/>
        </w:r>
        <w:r>
          <w:fldChar w:fldCharType="begin"/>
        </w:r>
        <w:r>
          <w:instrText xml:space="preserve"> PAGEREF _Toc27760 \h </w:instrText>
        </w:r>
        <w:r>
          <w:fldChar w:fldCharType="separate"/>
        </w:r>
        <w:r>
          <w:t>15</w:t>
        </w:r>
        <w:r>
          <w:fldChar w:fldCharType="end"/>
        </w:r>
      </w:hyperlink>
    </w:p>
    <w:p>
      <w:pPr>
        <w:pStyle w:val="TOC2"/>
        <w:tabs>
          <w:tab w:val="right" w:leader="dot" w:pos="8306"/>
        </w:tabs>
      </w:pPr>
      <w:hyperlink w:anchor="_Toc32278" w:history="1">
        <w:r>
          <w:rPr>
            <w:rFonts w:ascii="仿宋" w:eastAsia="仿宋" w:hAnsi="仿宋" w:cs="仿宋" w:hint="eastAsia"/>
            <w:lang w:eastAsia="zh-CN"/>
          </w:rPr>
          <w:t>(三)、设备选型方案</w:t>
        </w:r>
        <w:r>
          <w:tab/>
        </w:r>
        <w:r>
          <w:fldChar w:fldCharType="begin"/>
        </w:r>
        <w:r>
          <w:instrText xml:space="preserve"> PAGEREF _Toc32278 \h </w:instrText>
        </w:r>
        <w:r>
          <w:fldChar w:fldCharType="separate"/>
        </w:r>
        <w:r>
          <w:t>16</w:t>
        </w:r>
        <w:r>
          <w:fldChar w:fldCharType="end"/>
        </w:r>
      </w:hyperlink>
    </w:p>
    <w:p>
      <w:pPr>
        <w:pStyle w:val="TOC1"/>
        <w:tabs>
          <w:tab w:val="right" w:leader="dot" w:pos="8306"/>
        </w:tabs>
      </w:pPr>
      <w:hyperlink w:anchor="_Toc26536" w:history="1">
        <w:r>
          <w:rPr>
            <w:rFonts w:ascii="仿宋" w:eastAsia="仿宋" w:hAnsi="仿宋" w:cs="仿宋" w:hint="eastAsia"/>
            <w:lang w:eastAsia="zh-CN"/>
          </w:rPr>
          <w:t>七、生产安全保护</w:t>
        </w:r>
        <w:r>
          <w:tab/>
        </w:r>
        <w:r>
          <w:fldChar w:fldCharType="begin"/>
        </w:r>
        <w:r>
          <w:instrText xml:space="preserve"> PAGEREF _Toc26536 \h </w:instrText>
        </w:r>
        <w:r>
          <w:fldChar w:fldCharType="separate"/>
        </w:r>
        <w:r>
          <w:t>18</w:t>
        </w:r>
        <w:r>
          <w:fldChar w:fldCharType="end"/>
        </w:r>
      </w:hyperlink>
    </w:p>
    <w:p>
      <w:pPr>
        <w:pStyle w:val="TOC2"/>
        <w:tabs>
          <w:tab w:val="right" w:leader="dot" w:pos="8306"/>
        </w:tabs>
      </w:pPr>
      <w:hyperlink w:anchor="_Toc17746" w:history="1">
        <w:r>
          <w:rPr>
            <w:rFonts w:ascii="仿宋" w:eastAsia="仿宋" w:hAnsi="仿宋" w:cs="仿宋" w:hint="eastAsia"/>
            <w:lang w:eastAsia="zh-CN"/>
          </w:rPr>
          <w:t>(一)、消防安全</w:t>
        </w:r>
        <w:r>
          <w:tab/>
        </w:r>
        <w:r>
          <w:fldChar w:fldCharType="begin"/>
        </w:r>
        <w:r>
          <w:instrText xml:space="preserve"> PAGEREF _Toc17746 \h </w:instrText>
        </w:r>
        <w:r>
          <w:fldChar w:fldCharType="separate"/>
        </w:r>
        <w:r>
          <w:t>18</w:t>
        </w:r>
        <w:r>
          <w:fldChar w:fldCharType="end"/>
        </w:r>
      </w:hyperlink>
    </w:p>
    <w:p>
      <w:pPr>
        <w:pStyle w:val="TOC2"/>
        <w:tabs>
          <w:tab w:val="right" w:leader="dot" w:pos="8306"/>
        </w:tabs>
      </w:pPr>
      <w:hyperlink w:anchor="_Toc15200" w:history="1">
        <w:r>
          <w:rPr>
            <w:rFonts w:ascii="仿宋" w:eastAsia="仿宋" w:hAnsi="仿宋" w:cs="仿宋" w:hint="eastAsia"/>
            <w:lang w:eastAsia="zh-CN"/>
          </w:rPr>
          <w:t>(二)、防火防爆总图布置措施</w:t>
        </w:r>
        <w:r>
          <w:tab/>
        </w:r>
        <w:r>
          <w:fldChar w:fldCharType="begin"/>
        </w:r>
        <w:r>
          <w:instrText xml:space="preserve"> PAGEREF _Toc15200 \h </w:instrText>
        </w:r>
        <w:r>
          <w:fldChar w:fldCharType="separate"/>
        </w:r>
        <w:r>
          <w:t>19</w:t>
        </w:r>
        <w:r>
          <w:fldChar w:fldCharType="end"/>
        </w:r>
      </w:hyperlink>
    </w:p>
    <w:p>
      <w:pPr>
        <w:pStyle w:val="TOC2"/>
        <w:tabs>
          <w:tab w:val="right" w:leader="dot" w:pos="8306"/>
        </w:tabs>
      </w:pPr>
      <w:hyperlink w:anchor="_Toc20871" w:history="1">
        <w:r>
          <w:rPr>
            <w:rFonts w:ascii="仿宋" w:eastAsia="仿宋" w:hAnsi="仿宋" w:cs="仿宋" w:hint="eastAsia"/>
            <w:lang w:eastAsia="zh-CN"/>
          </w:rPr>
          <w:t>(三)、自然灾害防范措施</w:t>
        </w:r>
        <w:r>
          <w:tab/>
        </w:r>
        <w:r>
          <w:fldChar w:fldCharType="begin"/>
        </w:r>
        <w:r>
          <w:instrText xml:space="preserve"> PAGEREF _Toc20871 \h </w:instrText>
        </w:r>
        <w:r>
          <w:fldChar w:fldCharType="separate"/>
        </w:r>
        <w:r>
          <w:t>20</w:t>
        </w:r>
        <w:r>
          <w:fldChar w:fldCharType="end"/>
        </w:r>
      </w:hyperlink>
    </w:p>
    <w:p>
      <w:pPr>
        <w:pStyle w:val="TOC2"/>
        <w:tabs>
          <w:tab w:val="right" w:leader="dot" w:pos="8306"/>
        </w:tabs>
      </w:pPr>
      <w:hyperlink w:anchor="_Toc30161" w:history="1">
        <w:r>
          <w:rPr>
            <w:rFonts w:ascii="仿宋" w:eastAsia="仿宋" w:hAnsi="仿宋" w:cs="仿宋" w:hint="eastAsia"/>
            <w:lang w:eastAsia="zh-CN"/>
          </w:rPr>
          <w:t>(四)、安全色及安全标志使用要求</w:t>
        </w:r>
        <w:r>
          <w:tab/>
        </w:r>
        <w:r>
          <w:fldChar w:fldCharType="begin"/>
        </w:r>
        <w:r>
          <w:instrText xml:space="preserve"> PAGEREF _Toc30161 \h </w:instrText>
        </w:r>
        <w:r>
          <w:fldChar w:fldCharType="separate"/>
        </w:r>
        <w:r>
          <w:t>21</w:t>
        </w:r>
        <w:r>
          <w:fldChar w:fldCharType="end"/>
        </w:r>
      </w:hyperlink>
    </w:p>
    <w:p>
      <w:pPr>
        <w:pStyle w:val="TOC2"/>
        <w:tabs>
          <w:tab w:val="right" w:leader="dot" w:pos="8306"/>
        </w:tabs>
      </w:pPr>
      <w:hyperlink w:anchor="_Toc9637" w:history="1">
        <w:r>
          <w:rPr>
            <w:rFonts w:ascii="仿宋" w:eastAsia="仿宋" w:hAnsi="仿宋" w:cs="仿宋" w:hint="eastAsia"/>
            <w:lang w:eastAsia="zh-CN"/>
          </w:rPr>
          <w:t>(五)、防尘防毒措施</w:t>
        </w:r>
        <w:r>
          <w:tab/>
        </w:r>
        <w:r>
          <w:fldChar w:fldCharType="begin"/>
        </w:r>
        <w:r>
          <w:instrText xml:space="preserve"> PAGEREF _Toc9637 \h </w:instrText>
        </w:r>
        <w:r>
          <w:fldChar w:fldCharType="separate"/>
        </w:r>
        <w:r>
          <w:t>22</w:t>
        </w:r>
        <w:r>
          <w:fldChar w:fldCharType="end"/>
        </w:r>
      </w:hyperlink>
    </w:p>
    <w:p>
      <w:pPr>
        <w:pStyle w:val="TOC2"/>
        <w:tabs>
          <w:tab w:val="right" w:leader="dot" w:pos="8306"/>
        </w:tabs>
      </w:pPr>
      <w:hyperlink w:anchor="_Toc3394" w:history="1">
        <w:r>
          <w:rPr>
            <w:rFonts w:ascii="仿宋" w:eastAsia="仿宋" w:hAnsi="仿宋" w:cs="仿宋" w:hint="eastAsia"/>
            <w:lang w:eastAsia="zh-CN"/>
          </w:rPr>
          <w:t>(六)、防静电、触电防护及防雷措施</w:t>
        </w:r>
        <w:r>
          <w:tab/>
        </w:r>
        <w:r>
          <w:fldChar w:fldCharType="begin"/>
        </w:r>
        <w:r>
          <w:instrText xml:space="preserve"> PAGEREF _Toc3394 \h </w:instrText>
        </w:r>
        <w:r>
          <w:fldChar w:fldCharType="separate"/>
        </w:r>
        <w:r>
          <w:t>23</w:t>
        </w:r>
        <w:r>
          <w:fldChar w:fldCharType="end"/>
        </w:r>
      </w:hyperlink>
    </w:p>
    <w:p>
      <w:pPr>
        <w:pStyle w:val="TOC2"/>
        <w:tabs>
          <w:tab w:val="right" w:leader="dot" w:pos="8306"/>
        </w:tabs>
      </w:pPr>
      <w:hyperlink w:anchor="_Toc18826" w:history="1">
        <w:r>
          <w:rPr>
            <w:rFonts w:ascii="仿宋" w:eastAsia="仿宋" w:hAnsi="仿宋" w:cs="仿宋" w:hint="eastAsia"/>
            <w:lang w:eastAsia="zh-CN"/>
          </w:rPr>
          <w:t>(七)、机械设备安全保障措施</w:t>
        </w:r>
        <w:r>
          <w:tab/>
        </w:r>
        <w:r>
          <w:fldChar w:fldCharType="begin"/>
        </w:r>
        <w:r>
          <w:instrText xml:space="preserve"> PAGEREF _Toc18826 \h </w:instrText>
        </w:r>
        <w:r>
          <w:fldChar w:fldCharType="separate"/>
        </w:r>
        <w:r>
          <w:t>24</w:t>
        </w:r>
        <w:r>
          <w:fldChar w:fldCharType="end"/>
        </w:r>
      </w:hyperlink>
    </w:p>
    <w:p>
      <w:pPr>
        <w:pStyle w:val="TOC1"/>
        <w:tabs>
          <w:tab w:val="right" w:leader="dot" w:pos="8306"/>
        </w:tabs>
      </w:pPr>
      <w:hyperlink w:anchor="_Toc29191" w:history="1">
        <w:r>
          <w:rPr>
            <w:rFonts w:ascii="仿宋" w:eastAsia="仿宋" w:hAnsi="仿宋" w:cs="仿宋" w:hint="eastAsia"/>
            <w:lang w:eastAsia="zh-CN"/>
          </w:rPr>
          <w:t>八、IGC发电项目创新与研发</w:t>
        </w:r>
        <w:r>
          <w:tab/>
        </w:r>
        <w:r>
          <w:fldChar w:fldCharType="begin"/>
        </w:r>
        <w:r>
          <w:instrText xml:space="preserve"> PAGEREF _Toc29191 \h </w:instrText>
        </w:r>
        <w:r>
          <w:fldChar w:fldCharType="separate"/>
        </w:r>
        <w:r>
          <w:t>26</w:t>
        </w:r>
        <w:r>
          <w:fldChar w:fldCharType="end"/>
        </w:r>
      </w:hyperlink>
    </w:p>
    <w:p>
      <w:pPr>
        <w:pStyle w:val="TOC2"/>
        <w:tabs>
          <w:tab w:val="right" w:leader="dot" w:pos="8306"/>
        </w:tabs>
      </w:pPr>
      <w:hyperlink w:anchor="_Toc31870" w:history="1">
        <w:r>
          <w:rPr>
            <w:rFonts w:ascii="仿宋" w:eastAsia="仿宋" w:hAnsi="仿宋" w:cs="仿宋" w:hint="eastAsia"/>
            <w:lang w:eastAsia="zh-CN"/>
          </w:rPr>
          <w:t>(一)、创新策略与方向</w:t>
        </w:r>
        <w:r>
          <w:tab/>
        </w:r>
        <w:r>
          <w:fldChar w:fldCharType="begin"/>
        </w:r>
        <w:r>
          <w:instrText xml:space="preserve"> PAGEREF _Toc31870 \h </w:instrText>
        </w:r>
        <w:r>
          <w:fldChar w:fldCharType="separate"/>
        </w:r>
        <w:r>
          <w:t>26</w:t>
        </w:r>
        <w:r>
          <w:fldChar w:fldCharType="end"/>
        </w:r>
      </w:hyperlink>
    </w:p>
    <w:p>
      <w:pPr>
        <w:pStyle w:val="TOC2"/>
        <w:tabs>
          <w:tab w:val="right" w:leader="dot" w:pos="8306"/>
        </w:tabs>
      </w:pPr>
      <w:hyperlink w:anchor="_Toc15744" w:history="1">
        <w:r>
          <w:rPr>
            <w:rFonts w:ascii="仿宋" w:eastAsia="仿宋" w:hAnsi="仿宋" w:cs="仿宋" w:hint="eastAsia"/>
            <w:lang w:eastAsia="zh-CN"/>
          </w:rPr>
          <w:t>(二)、研发规划与投入</w:t>
        </w:r>
        <w:r>
          <w:tab/>
        </w:r>
        <w:r>
          <w:fldChar w:fldCharType="begin"/>
        </w:r>
        <w:r>
          <w:instrText xml:space="preserve"> PAGEREF _Toc15744 \h </w:instrText>
        </w:r>
        <w:r>
          <w:fldChar w:fldCharType="separate"/>
        </w:r>
        <w:r>
          <w:t>27</w:t>
        </w:r>
        <w:r>
          <w:fldChar w:fldCharType="end"/>
        </w:r>
      </w:hyperlink>
    </w:p>
    <w:p>
      <w:pPr>
        <w:pStyle w:val="TOC1"/>
        <w:tabs>
          <w:tab w:val="right" w:leader="dot" w:pos="8306"/>
        </w:tabs>
      </w:pPr>
      <w:hyperlink w:anchor="_Toc21682" w:history="1">
        <w:r>
          <w:rPr>
            <w:rFonts w:ascii="仿宋" w:eastAsia="仿宋" w:hAnsi="仿宋" w:cs="仿宋" w:hint="eastAsia"/>
            <w:lang w:eastAsia="zh-CN"/>
          </w:rPr>
          <w:t>九、IGC发电项目人力资源培养与发展</w:t>
        </w:r>
        <w:r>
          <w:tab/>
        </w:r>
        <w:r>
          <w:fldChar w:fldCharType="begin"/>
        </w:r>
        <w:r>
          <w:instrText xml:space="preserve"> PAGEREF _Toc21682 \h </w:instrText>
        </w:r>
        <w:r>
          <w:fldChar w:fldCharType="separate"/>
        </w:r>
        <w:r>
          <w:t>29</w:t>
        </w:r>
        <w:r>
          <w:fldChar w:fldCharType="end"/>
        </w:r>
      </w:hyperlink>
    </w:p>
    <w:p>
      <w:pPr>
        <w:pStyle w:val="TOC2"/>
        <w:tabs>
          <w:tab w:val="right" w:leader="dot" w:pos="8306"/>
        </w:tabs>
      </w:pPr>
      <w:hyperlink w:anchor="_Toc20006" w:history="1">
        <w:r>
          <w:rPr>
            <w:rFonts w:ascii="仿宋" w:eastAsia="仿宋" w:hAnsi="仿宋" w:cs="仿宋" w:hint="eastAsia"/>
            <w:lang w:eastAsia="zh-CN"/>
          </w:rPr>
          <w:t>(一)、人才需求与规划</w:t>
        </w:r>
        <w:r>
          <w:tab/>
        </w:r>
        <w:r>
          <w:fldChar w:fldCharType="begin"/>
        </w:r>
        <w:r>
          <w:instrText xml:space="preserve"> PAGEREF _Toc20006 \h </w:instrText>
        </w:r>
        <w:r>
          <w:fldChar w:fldCharType="separate"/>
        </w:r>
        <w:r>
          <w:t>29</w:t>
        </w:r>
        <w:r>
          <w:fldChar w:fldCharType="end"/>
        </w:r>
      </w:hyperlink>
    </w:p>
    <w:p>
      <w:pPr>
        <w:pStyle w:val="TOC2"/>
        <w:tabs>
          <w:tab w:val="right" w:leader="dot" w:pos="8306"/>
        </w:tabs>
      </w:pPr>
      <w:hyperlink w:anchor="_Toc31648" w:history="1">
        <w:r>
          <w:rPr>
            <w:rFonts w:ascii="仿宋" w:eastAsia="仿宋" w:hAnsi="仿宋" w:cs="仿宋" w:hint="eastAsia"/>
            <w:lang w:eastAsia="zh-CN"/>
          </w:rPr>
          <w:t>(二)、培训与发展计划</w:t>
        </w:r>
        <w:r>
          <w:tab/>
        </w:r>
        <w:r>
          <w:fldChar w:fldCharType="begin"/>
        </w:r>
        <w:r>
          <w:instrText xml:space="preserve"> PAGEREF _Toc31648 \h </w:instrText>
        </w:r>
        <w:r>
          <w:fldChar w:fldCharType="separate"/>
        </w:r>
        <w:r>
          <w:t>29</w:t>
        </w:r>
        <w:r>
          <w:fldChar w:fldCharType="end"/>
        </w:r>
      </w:hyperlink>
    </w:p>
    <w:p>
      <w:pPr>
        <w:pStyle w:val="TOC1"/>
        <w:tabs>
          <w:tab w:val="right" w:leader="dot" w:pos="8306"/>
        </w:tabs>
      </w:pPr>
      <w:hyperlink w:anchor="_Toc24801" w:history="1">
        <w:r>
          <w:rPr>
            <w:rFonts w:ascii="仿宋" w:eastAsia="仿宋" w:hAnsi="仿宋" w:cs="仿宋" w:hint="eastAsia"/>
            <w:lang w:eastAsia="zh-CN"/>
          </w:rPr>
          <w:t>十、IGC发电项目计划安排</w:t>
        </w:r>
        <w:r>
          <w:tab/>
        </w:r>
        <w:r>
          <w:fldChar w:fldCharType="begin"/>
        </w:r>
        <w:r>
          <w:instrText xml:space="preserve"> PAGEREF _Toc24801 \h </w:instrText>
        </w:r>
        <w:r>
          <w:fldChar w:fldCharType="separate"/>
        </w:r>
        <w:r>
          <w:t>30</w:t>
        </w:r>
        <w:r>
          <w:fldChar w:fldCharType="end"/>
        </w:r>
      </w:hyperlink>
    </w:p>
    <w:p>
      <w:pPr>
        <w:pStyle w:val="TOC2"/>
        <w:tabs>
          <w:tab w:val="right" w:leader="dot" w:pos="8306"/>
        </w:tabs>
      </w:pPr>
      <w:hyperlink w:anchor="_Toc30332" w:history="1">
        <w:r>
          <w:rPr>
            <w:rFonts w:ascii="仿宋" w:eastAsia="仿宋" w:hAnsi="仿宋" w:cs="仿宋" w:hint="eastAsia"/>
            <w:lang w:eastAsia="zh-CN"/>
          </w:rPr>
          <w:t>(一)、建设周期</w:t>
        </w:r>
        <w:r>
          <w:tab/>
        </w:r>
        <w:r>
          <w:fldChar w:fldCharType="begin"/>
        </w:r>
        <w:r>
          <w:instrText xml:space="preserve"> PAGEREF _Toc30332 \h </w:instrText>
        </w:r>
        <w:r>
          <w:fldChar w:fldCharType="separate"/>
        </w:r>
        <w:r>
          <w:t>30</w:t>
        </w:r>
        <w:r>
          <w:fldChar w:fldCharType="end"/>
        </w:r>
      </w:hyperlink>
    </w:p>
    <w:p>
      <w:pPr>
        <w:pStyle w:val="TOC2"/>
        <w:tabs>
          <w:tab w:val="right" w:leader="dot" w:pos="8306"/>
        </w:tabs>
      </w:pPr>
      <w:hyperlink w:anchor="_Toc31300" w:history="1">
        <w:r>
          <w:rPr>
            <w:rFonts w:ascii="仿宋" w:eastAsia="仿宋" w:hAnsi="仿宋" w:cs="仿宋" w:hint="eastAsia"/>
            <w:lang w:eastAsia="zh-CN"/>
          </w:rPr>
          <w:t>(二)、建设进度</w:t>
        </w:r>
        <w:r>
          <w:tab/>
        </w:r>
        <w:r>
          <w:fldChar w:fldCharType="begin"/>
        </w:r>
        <w:r>
          <w:instrText xml:space="preserve"> PAGEREF _Toc31300 \h </w:instrText>
        </w:r>
        <w:r>
          <w:fldChar w:fldCharType="separate"/>
        </w:r>
        <w:r>
          <w:t>31</w:t>
        </w:r>
        <w:r>
          <w:fldChar w:fldCharType="end"/>
        </w:r>
      </w:hyperlink>
    </w:p>
    <w:p>
      <w:pPr>
        <w:pStyle w:val="TOC2"/>
        <w:tabs>
          <w:tab w:val="right" w:leader="dot" w:pos="8306"/>
        </w:tabs>
      </w:pPr>
      <w:hyperlink w:anchor="_Toc8980" w:history="1">
        <w:r>
          <w:rPr>
            <w:rFonts w:ascii="仿宋" w:eastAsia="仿宋" w:hAnsi="仿宋" w:cs="仿宋" w:hint="eastAsia"/>
            <w:lang w:eastAsia="zh-CN"/>
          </w:rPr>
          <w:t>(三)、进度安排注意事项</w:t>
        </w:r>
        <w:r>
          <w:tab/>
        </w:r>
        <w:r>
          <w:fldChar w:fldCharType="begin"/>
        </w:r>
        <w:r>
          <w:instrText xml:space="preserve"> PAGEREF _Toc8980 \h </w:instrText>
        </w:r>
        <w:r>
          <w:fldChar w:fldCharType="separate"/>
        </w:r>
        <w:r>
          <w:t>31</w:t>
        </w:r>
        <w:r>
          <w:fldChar w:fldCharType="end"/>
        </w:r>
      </w:hyperlink>
    </w:p>
    <w:p>
      <w:pPr>
        <w:pStyle w:val="TOC2"/>
        <w:tabs>
          <w:tab w:val="right" w:leader="dot" w:pos="8306"/>
        </w:tabs>
      </w:pPr>
      <w:hyperlink w:anchor="_Toc18011" w:history="1">
        <w:r>
          <w:rPr>
            <w:rFonts w:ascii="仿宋" w:eastAsia="仿宋" w:hAnsi="仿宋" w:cs="仿宋" w:hint="eastAsia"/>
            <w:lang w:eastAsia="zh-CN"/>
          </w:rPr>
          <w:t>(四)、人力资源配置</w:t>
        </w:r>
        <w:r>
          <w:tab/>
        </w:r>
        <w:r>
          <w:fldChar w:fldCharType="begin"/>
        </w:r>
        <w:r>
          <w:instrText xml:space="preserve"> PAGEREF _Toc18011 \h </w:instrText>
        </w:r>
        <w:r>
          <w:fldChar w:fldCharType="separate"/>
        </w:r>
        <w:r>
          <w:t>33</w:t>
        </w:r>
        <w:r>
          <w:fldChar w:fldCharType="end"/>
        </w:r>
      </w:hyperlink>
    </w:p>
    <w:p>
      <w:pPr>
        <w:pStyle w:val="TOC1"/>
        <w:tabs>
          <w:tab w:val="right" w:leader="dot" w:pos="8306"/>
        </w:tabs>
      </w:pPr>
      <w:hyperlink w:anchor="_Toc5332" w:history="1">
        <w:r>
          <w:rPr>
            <w:rFonts w:ascii="仿宋" w:eastAsia="仿宋" w:hAnsi="仿宋" w:cs="仿宋" w:hint="eastAsia"/>
            <w:lang w:eastAsia="zh-CN"/>
          </w:rPr>
          <w:t>十一、IGC发电项目技术管理</w:t>
        </w:r>
        <w:r>
          <w:tab/>
        </w:r>
        <w:r>
          <w:fldChar w:fldCharType="begin"/>
        </w:r>
        <w:r>
          <w:instrText xml:space="preserve"> PAGEREF _Toc5332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7" w:history="1">
        <w:r>
          <w:rPr>
            <w:rFonts w:ascii="仿宋" w:eastAsia="仿宋" w:hAnsi="仿宋" w:cs="仿宋" w:hint="eastAsia"/>
            <w:lang w:eastAsia="zh-CN"/>
          </w:rPr>
          <w:t>(一)、技术方案选用方向</w:t>
        </w:r>
        <w:r>
          <w:tab/>
        </w:r>
        <w:r>
          <w:fldChar w:fldCharType="begin"/>
        </w:r>
        <w:r>
          <w:instrText xml:space="preserve"> PAGEREF _Toc3117 \h </w:instrText>
        </w:r>
        <w:r>
          <w:fldChar w:fldCharType="separate"/>
        </w:r>
        <w:r>
          <w:t>34</w:t>
        </w:r>
        <w:r>
          <w:fldChar w:fldCharType="end"/>
        </w:r>
      </w:hyperlink>
    </w:p>
    <w:p>
      <w:pPr>
        <w:pStyle w:val="TOC2"/>
        <w:tabs>
          <w:tab w:val="right" w:leader="dot" w:pos="8306"/>
        </w:tabs>
      </w:pPr>
      <w:hyperlink w:anchor="_Toc6858" w:history="1">
        <w:r>
          <w:rPr>
            <w:rFonts w:ascii="仿宋" w:eastAsia="仿宋" w:hAnsi="仿宋" w:cs="仿宋" w:hint="eastAsia"/>
            <w:lang w:eastAsia="zh-CN"/>
          </w:rPr>
          <w:t>(二)、工艺技术方案选用原则</w:t>
        </w:r>
        <w:r>
          <w:tab/>
        </w:r>
        <w:r>
          <w:fldChar w:fldCharType="begin"/>
        </w:r>
        <w:r>
          <w:instrText xml:space="preserve"> PAGEREF _Toc6858 \h </w:instrText>
        </w:r>
        <w:r>
          <w:fldChar w:fldCharType="separate"/>
        </w:r>
        <w:r>
          <w:t>36</w:t>
        </w:r>
        <w:r>
          <w:fldChar w:fldCharType="end"/>
        </w:r>
      </w:hyperlink>
    </w:p>
    <w:p>
      <w:pPr>
        <w:pStyle w:val="TOC2"/>
        <w:tabs>
          <w:tab w:val="right" w:leader="dot" w:pos="8306"/>
        </w:tabs>
      </w:pPr>
      <w:hyperlink w:anchor="_Toc31273" w:history="1">
        <w:r>
          <w:rPr>
            <w:rFonts w:ascii="仿宋" w:eastAsia="仿宋" w:hAnsi="仿宋" w:cs="仿宋" w:hint="eastAsia"/>
            <w:lang w:eastAsia="zh-CN"/>
          </w:rPr>
          <w:t>(三)、工艺技术方案要求</w:t>
        </w:r>
        <w:r>
          <w:tab/>
        </w:r>
        <w:r>
          <w:fldChar w:fldCharType="begin"/>
        </w:r>
        <w:r>
          <w:instrText xml:space="preserve"> PAGEREF _Toc31273 \h </w:instrText>
        </w:r>
        <w:r>
          <w:fldChar w:fldCharType="separate"/>
        </w:r>
        <w:r>
          <w:t>38</w:t>
        </w:r>
        <w:r>
          <w:fldChar w:fldCharType="end"/>
        </w:r>
      </w:hyperlink>
    </w:p>
    <w:p>
      <w:pPr>
        <w:pStyle w:val="TOC1"/>
        <w:tabs>
          <w:tab w:val="right" w:leader="dot" w:pos="8306"/>
        </w:tabs>
      </w:pPr>
      <w:hyperlink w:anchor="_Toc16090" w:history="1">
        <w:r>
          <w:rPr>
            <w:rFonts w:ascii="仿宋" w:eastAsia="仿宋" w:hAnsi="仿宋" w:cs="仿宋" w:hint="eastAsia"/>
            <w:lang w:eastAsia="zh-CN"/>
          </w:rPr>
          <w:t>十二、IGC发电项目财务管理</w:t>
        </w:r>
        <w:r>
          <w:tab/>
        </w:r>
        <w:r>
          <w:fldChar w:fldCharType="begin"/>
        </w:r>
        <w:r>
          <w:instrText xml:space="preserve"> PAGEREF _Toc16090 \h </w:instrText>
        </w:r>
        <w:r>
          <w:fldChar w:fldCharType="separate"/>
        </w:r>
        <w:r>
          <w:t>40</w:t>
        </w:r>
        <w:r>
          <w:fldChar w:fldCharType="end"/>
        </w:r>
      </w:hyperlink>
    </w:p>
    <w:p>
      <w:pPr>
        <w:pStyle w:val="TOC2"/>
        <w:tabs>
          <w:tab w:val="right" w:leader="dot" w:pos="8306"/>
        </w:tabs>
      </w:pPr>
      <w:hyperlink w:anchor="_Toc31504" w:history="1">
        <w:r>
          <w:rPr>
            <w:rFonts w:ascii="仿宋" w:eastAsia="仿宋" w:hAnsi="仿宋" w:cs="仿宋" w:hint="eastAsia"/>
            <w:lang w:eastAsia="zh-CN"/>
          </w:rPr>
          <w:t>(一)、资金需求大</w:t>
        </w:r>
        <w:r>
          <w:tab/>
        </w:r>
        <w:r>
          <w:fldChar w:fldCharType="begin"/>
        </w:r>
        <w:r>
          <w:instrText xml:space="preserve"> PAGEREF _Toc31504 \h </w:instrText>
        </w:r>
        <w:r>
          <w:fldChar w:fldCharType="separate"/>
        </w:r>
        <w:r>
          <w:t>40</w:t>
        </w:r>
        <w:r>
          <w:fldChar w:fldCharType="end"/>
        </w:r>
      </w:hyperlink>
    </w:p>
    <w:p>
      <w:pPr>
        <w:pStyle w:val="TOC2"/>
        <w:tabs>
          <w:tab w:val="right" w:leader="dot" w:pos="8306"/>
        </w:tabs>
      </w:pPr>
      <w:hyperlink w:anchor="_Toc20355" w:history="1">
        <w:r>
          <w:rPr>
            <w:rFonts w:ascii="仿宋" w:eastAsia="仿宋" w:hAnsi="仿宋" w:cs="仿宋" w:hint="eastAsia"/>
            <w:lang w:eastAsia="zh-CN"/>
          </w:rPr>
          <w:t>(二)、研发周期长</w:t>
        </w:r>
        <w:r>
          <w:tab/>
        </w:r>
        <w:r>
          <w:fldChar w:fldCharType="begin"/>
        </w:r>
        <w:r>
          <w:instrText xml:space="preserve"> PAGEREF _Toc20355 \h </w:instrText>
        </w:r>
        <w:r>
          <w:fldChar w:fldCharType="separate"/>
        </w:r>
        <w:r>
          <w:t>41</w:t>
        </w:r>
        <w:r>
          <w:fldChar w:fldCharType="end"/>
        </w:r>
      </w:hyperlink>
    </w:p>
    <w:p>
      <w:pPr>
        <w:pStyle w:val="TOC2"/>
        <w:tabs>
          <w:tab w:val="right" w:leader="dot" w:pos="8306"/>
        </w:tabs>
      </w:pPr>
      <w:hyperlink w:anchor="_Toc32541" w:history="1">
        <w:r>
          <w:rPr>
            <w:rFonts w:ascii="仿宋" w:eastAsia="仿宋" w:hAnsi="仿宋" w:cs="仿宋" w:hint="eastAsia"/>
            <w:lang w:eastAsia="zh-CN"/>
          </w:rPr>
          <w:t>(三)、市场风险大</w:t>
        </w:r>
        <w:r>
          <w:tab/>
        </w:r>
        <w:r>
          <w:fldChar w:fldCharType="begin"/>
        </w:r>
        <w:r>
          <w:instrText xml:space="preserve"> PAGEREF _Toc32541 \h </w:instrText>
        </w:r>
        <w:r>
          <w:fldChar w:fldCharType="separate"/>
        </w:r>
        <w:r>
          <w:t>42</w:t>
        </w:r>
        <w:r>
          <w:fldChar w:fldCharType="end"/>
        </w:r>
      </w:hyperlink>
    </w:p>
    <w:p>
      <w:pPr>
        <w:pStyle w:val="TOC2"/>
        <w:tabs>
          <w:tab w:val="right" w:leader="dot" w:pos="8306"/>
        </w:tabs>
      </w:pPr>
      <w:hyperlink w:anchor="_Toc20709" w:history="1">
        <w:r>
          <w:rPr>
            <w:rFonts w:ascii="仿宋" w:eastAsia="仿宋" w:hAnsi="仿宋" w:cs="仿宋" w:hint="eastAsia"/>
            <w:lang w:eastAsia="zh-CN"/>
          </w:rPr>
          <w:t>(四)、利润率高</w:t>
        </w:r>
        <w:r>
          <w:tab/>
        </w:r>
        <w:r>
          <w:fldChar w:fldCharType="begin"/>
        </w:r>
        <w:r>
          <w:instrText xml:space="preserve"> PAGEREF _Toc20709 \h </w:instrText>
        </w:r>
        <w:r>
          <w:fldChar w:fldCharType="separate"/>
        </w:r>
        <w:r>
          <w:t>45</w:t>
        </w:r>
        <w:r>
          <w:fldChar w:fldCharType="end"/>
        </w:r>
      </w:hyperlink>
    </w:p>
    <w:p>
      <w:pPr>
        <w:pStyle w:val="TOC1"/>
        <w:tabs>
          <w:tab w:val="right" w:leader="dot" w:pos="8306"/>
        </w:tabs>
      </w:pPr>
      <w:hyperlink w:anchor="_Toc17271" w:history="1">
        <w:r>
          <w:rPr>
            <w:rFonts w:ascii="仿宋" w:eastAsia="仿宋" w:hAnsi="仿宋" w:cs="仿宋" w:hint="eastAsia"/>
            <w:lang w:eastAsia="zh-CN"/>
          </w:rPr>
          <w:t>十三、质量管理体系</w:t>
        </w:r>
        <w:r>
          <w:tab/>
        </w:r>
        <w:r>
          <w:fldChar w:fldCharType="begin"/>
        </w:r>
        <w:r>
          <w:instrText xml:space="preserve"> PAGEREF _Toc17271 \h </w:instrText>
        </w:r>
        <w:r>
          <w:fldChar w:fldCharType="separate"/>
        </w:r>
        <w:r>
          <w:t>47</w:t>
        </w:r>
        <w:r>
          <w:fldChar w:fldCharType="end"/>
        </w:r>
      </w:hyperlink>
    </w:p>
    <w:p>
      <w:pPr>
        <w:pStyle w:val="TOC2"/>
        <w:tabs>
          <w:tab w:val="right" w:leader="dot" w:pos="8306"/>
        </w:tabs>
      </w:pPr>
      <w:hyperlink w:anchor="_Toc22253" w:history="1">
        <w:r>
          <w:rPr>
            <w:rFonts w:ascii="仿宋" w:eastAsia="仿宋" w:hAnsi="仿宋" w:cs="仿宋" w:hint="eastAsia"/>
            <w:lang w:eastAsia="zh-CN"/>
          </w:rPr>
          <w:t>(一)、质量目标与方针</w:t>
        </w:r>
        <w:r>
          <w:tab/>
        </w:r>
        <w:r>
          <w:fldChar w:fldCharType="begin"/>
        </w:r>
        <w:r>
          <w:instrText xml:space="preserve"> PAGEREF _Toc22253 \h </w:instrText>
        </w:r>
        <w:r>
          <w:fldChar w:fldCharType="separate"/>
        </w:r>
        <w:r>
          <w:t>47</w:t>
        </w:r>
        <w:r>
          <w:fldChar w:fldCharType="end"/>
        </w:r>
      </w:hyperlink>
    </w:p>
    <w:p>
      <w:pPr>
        <w:pStyle w:val="TOC2"/>
        <w:tabs>
          <w:tab w:val="right" w:leader="dot" w:pos="8306"/>
        </w:tabs>
      </w:pPr>
      <w:hyperlink w:anchor="_Toc12854" w:history="1">
        <w:r>
          <w:rPr>
            <w:rFonts w:ascii="仿宋" w:eastAsia="仿宋" w:hAnsi="仿宋" w:cs="仿宋" w:hint="eastAsia"/>
            <w:lang w:eastAsia="zh-CN"/>
          </w:rPr>
          <w:t>(二)、质量管理责任</w:t>
        </w:r>
        <w:r>
          <w:tab/>
        </w:r>
        <w:r>
          <w:fldChar w:fldCharType="begin"/>
        </w:r>
        <w:r>
          <w:instrText xml:space="preserve"> PAGEREF _Toc12854 \h </w:instrText>
        </w:r>
        <w:r>
          <w:fldChar w:fldCharType="separate"/>
        </w:r>
        <w:r>
          <w:t>48</w:t>
        </w:r>
        <w:r>
          <w:fldChar w:fldCharType="end"/>
        </w:r>
      </w:hyperlink>
    </w:p>
    <w:p>
      <w:pPr>
        <w:pStyle w:val="TOC2"/>
        <w:tabs>
          <w:tab w:val="right" w:leader="dot" w:pos="8306"/>
        </w:tabs>
      </w:pPr>
      <w:hyperlink w:anchor="_Toc6600" w:history="1">
        <w:r>
          <w:rPr>
            <w:rFonts w:ascii="仿宋" w:eastAsia="仿宋" w:hAnsi="仿宋" w:cs="仿宋" w:hint="eastAsia"/>
            <w:lang w:eastAsia="zh-CN"/>
          </w:rPr>
          <w:t>(三)、质量管理体系文件</w:t>
        </w:r>
        <w:r>
          <w:tab/>
        </w:r>
        <w:r>
          <w:fldChar w:fldCharType="begin"/>
        </w:r>
        <w:r>
          <w:instrText xml:space="preserve"> PAGEREF _Toc6600 \h </w:instrText>
        </w:r>
        <w:r>
          <w:fldChar w:fldCharType="separate"/>
        </w:r>
        <w:r>
          <w:t>49</w:t>
        </w:r>
        <w:r>
          <w:fldChar w:fldCharType="end"/>
        </w:r>
      </w:hyperlink>
    </w:p>
    <w:p>
      <w:pPr>
        <w:pStyle w:val="TOC2"/>
        <w:tabs>
          <w:tab w:val="right" w:leader="dot" w:pos="8306"/>
        </w:tabs>
      </w:pPr>
      <w:hyperlink w:anchor="_Toc1916" w:history="1">
        <w:r>
          <w:rPr>
            <w:rFonts w:ascii="仿宋" w:eastAsia="仿宋" w:hAnsi="仿宋" w:cs="仿宋" w:hint="eastAsia"/>
            <w:lang w:eastAsia="zh-CN"/>
          </w:rPr>
          <w:t>(四)、质量培训与教育</w:t>
        </w:r>
        <w:r>
          <w:tab/>
        </w:r>
        <w:r>
          <w:fldChar w:fldCharType="begin"/>
        </w:r>
        <w:r>
          <w:instrText xml:space="preserve"> PAGEREF _Toc1916 \h </w:instrText>
        </w:r>
        <w:r>
          <w:fldChar w:fldCharType="separate"/>
        </w:r>
        <w:r>
          <w:t>51</w:t>
        </w:r>
        <w:r>
          <w:fldChar w:fldCharType="end"/>
        </w:r>
      </w:hyperlink>
    </w:p>
    <w:p>
      <w:pPr>
        <w:pStyle w:val="TOC2"/>
        <w:tabs>
          <w:tab w:val="right" w:leader="dot" w:pos="8306"/>
        </w:tabs>
      </w:pPr>
      <w:hyperlink w:anchor="_Toc24336" w:history="1">
        <w:r>
          <w:rPr>
            <w:rFonts w:ascii="仿宋" w:eastAsia="仿宋" w:hAnsi="仿宋" w:cs="仿宋" w:hint="eastAsia"/>
            <w:lang w:eastAsia="zh-CN"/>
          </w:rPr>
          <w:t>(五)、质量审核与评价</w:t>
        </w:r>
        <w:r>
          <w:tab/>
        </w:r>
        <w:r>
          <w:fldChar w:fldCharType="begin"/>
        </w:r>
        <w:r>
          <w:instrText xml:space="preserve"> PAGEREF _Toc24336 \h </w:instrText>
        </w:r>
        <w:r>
          <w:fldChar w:fldCharType="separate"/>
        </w:r>
        <w:r>
          <w:t>53</w:t>
        </w:r>
        <w:r>
          <w:fldChar w:fldCharType="end"/>
        </w:r>
      </w:hyperlink>
    </w:p>
    <w:p>
      <w:pPr>
        <w:pStyle w:val="TOC2"/>
        <w:tabs>
          <w:tab w:val="right" w:leader="dot" w:pos="8306"/>
        </w:tabs>
      </w:pPr>
      <w:hyperlink w:anchor="_Toc3189" w:history="1">
        <w:r>
          <w:rPr>
            <w:rFonts w:ascii="仿宋" w:eastAsia="仿宋" w:hAnsi="仿宋" w:cs="仿宋" w:hint="eastAsia"/>
            <w:lang w:eastAsia="zh-CN"/>
          </w:rPr>
          <w:t>(六)、不符合与纠正措施</w:t>
        </w:r>
        <w:r>
          <w:tab/>
        </w:r>
        <w:r>
          <w:fldChar w:fldCharType="begin"/>
        </w:r>
        <w:r>
          <w:instrText xml:space="preserve"> PAGEREF _Toc3189 \h </w:instrText>
        </w:r>
        <w:r>
          <w:fldChar w:fldCharType="separate"/>
        </w:r>
        <w:r>
          <w:t>54</w:t>
        </w:r>
        <w:r>
          <w:fldChar w:fldCharType="end"/>
        </w:r>
      </w:hyperlink>
    </w:p>
    <w:p>
      <w:pPr>
        <w:pStyle w:val="TOC1"/>
        <w:tabs>
          <w:tab w:val="right" w:leader="dot" w:pos="8306"/>
        </w:tabs>
      </w:pPr>
      <w:hyperlink w:anchor="_Toc25941" w:history="1">
        <w:r>
          <w:rPr>
            <w:rFonts w:ascii="仿宋" w:eastAsia="仿宋" w:hAnsi="仿宋" w:cs="仿宋" w:hint="eastAsia"/>
            <w:lang w:eastAsia="zh-CN"/>
          </w:rPr>
          <w:t>十四、营销与推广策略</w:t>
        </w:r>
        <w:r>
          <w:tab/>
        </w:r>
        <w:r>
          <w:fldChar w:fldCharType="begin"/>
        </w:r>
        <w:r>
          <w:instrText xml:space="preserve"> PAGEREF _Toc25941 \h </w:instrText>
        </w:r>
        <w:r>
          <w:fldChar w:fldCharType="separate"/>
        </w:r>
        <w:r>
          <w:t>55</w:t>
        </w:r>
        <w:r>
          <w:fldChar w:fldCharType="end"/>
        </w:r>
      </w:hyperlink>
    </w:p>
    <w:p>
      <w:pPr>
        <w:pStyle w:val="TOC2"/>
        <w:tabs>
          <w:tab w:val="right" w:leader="dot" w:pos="8306"/>
        </w:tabs>
      </w:pPr>
      <w:hyperlink w:anchor="_Toc32570" w:history="1">
        <w:r>
          <w:rPr>
            <w:rFonts w:ascii="仿宋" w:eastAsia="仿宋" w:hAnsi="仿宋" w:cs="仿宋" w:hint="eastAsia"/>
            <w:lang w:eastAsia="zh-CN"/>
          </w:rPr>
          <w:t>(一)、产品/服务定位与特点</w:t>
        </w:r>
        <w:r>
          <w:tab/>
        </w:r>
        <w:r>
          <w:fldChar w:fldCharType="begin"/>
        </w:r>
        <w:r>
          <w:instrText xml:space="preserve"> PAGEREF _Toc32570 \h </w:instrText>
        </w:r>
        <w:r>
          <w:fldChar w:fldCharType="separate"/>
        </w:r>
        <w:r>
          <w:t>55</w:t>
        </w:r>
        <w:r>
          <w:fldChar w:fldCharType="end"/>
        </w:r>
      </w:hyperlink>
    </w:p>
    <w:p>
      <w:pPr>
        <w:pStyle w:val="TOC2"/>
        <w:tabs>
          <w:tab w:val="right" w:leader="dot" w:pos="8306"/>
        </w:tabs>
      </w:pPr>
      <w:hyperlink w:anchor="_Toc11498" w:history="1">
        <w:r>
          <w:rPr>
            <w:rFonts w:ascii="仿宋" w:eastAsia="仿宋" w:hAnsi="仿宋" w:cs="仿宋" w:hint="eastAsia"/>
            <w:lang w:eastAsia="zh-CN"/>
          </w:rPr>
          <w:t>(二)、市场定位与竞争分析</w:t>
        </w:r>
        <w:r>
          <w:tab/>
        </w:r>
        <w:r>
          <w:fldChar w:fldCharType="begin"/>
        </w:r>
        <w:r>
          <w:instrText xml:space="preserve"> PAGEREF _Toc11498 \h </w:instrText>
        </w:r>
        <w:r>
          <w:fldChar w:fldCharType="separate"/>
        </w:r>
        <w:r>
          <w:t>56</w:t>
        </w:r>
        <w:r>
          <w:fldChar w:fldCharType="end"/>
        </w:r>
      </w:hyperlink>
    </w:p>
    <w:p>
      <w:pPr>
        <w:pStyle w:val="TOC2"/>
        <w:tabs>
          <w:tab w:val="right" w:leader="dot" w:pos="8306"/>
        </w:tabs>
      </w:pPr>
      <w:hyperlink w:anchor="_Toc14061" w:history="1">
        <w:r>
          <w:rPr>
            <w:rFonts w:ascii="仿宋" w:eastAsia="仿宋" w:hAnsi="仿宋" w:cs="仿宋" w:hint="eastAsia"/>
            <w:lang w:eastAsia="zh-CN"/>
          </w:rPr>
          <w:t>(三)、营销渠道与策略</w:t>
        </w:r>
        <w:r>
          <w:tab/>
        </w:r>
        <w:r>
          <w:fldChar w:fldCharType="begin"/>
        </w:r>
        <w:r>
          <w:instrText xml:space="preserve"> PAGEREF _Toc14061 \h </w:instrText>
        </w:r>
        <w:r>
          <w:fldChar w:fldCharType="separate"/>
        </w:r>
        <w:r>
          <w:t>57</w:t>
        </w:r>
        <w:r>
          <w:fldChar w:fldCharType="end"/>
        </w:r>
      </w:hyperlink>
    </w:p>
    <w:p>
      <w:pPr>
        <w:pStyle w:val="TOC2"/>
        <w:tabs>
          <w:tab w:val="right" w:leader="dot" w:pos="8306"/>
        </w:tabs>
      </w:pPr>
      <w:hyperlink w:anchor="_Toc4128" w:history="1">
        <w:r>
          <w:rPr>
            <w:rFonts w:ascii="仿宋" w:eastAsia="仿宋" w:hAnsi="仿宋" w:cs="仿宋" w:hint="eastAsia"/>
            <w:lang w:eastAsia="zh-CN"/>
          </w:rPr>
          <w:t>(四)、推广与宣传活动</w:t>
        </w:r>
        <w:r>
          <w:tab/>
        </w:r>
        <w:r>
          <w:fldChar w:fldCharType="begin"/>
        </w:r>
        <w:r>
          <w:instrText xml:space="preserve"> PAGEREF _Toc4128 \h </w:instrText>
        </w:r>
        <w:r>
          <w:fldChar w:fldCharType="separate"/>
        </w:r>
        <w:r>
          <w:t>59</w:t>
        </w:r>
        <w:r>
          <w:fldChar w:fldCharType="end"/>
        </w:r>
      </w:hyperlink>
    </w:p>
    <w:p>
      <w:pPr>
        <w:pStyle w:val="TOC1"/>
        <w:tabs>
          <w:tab w:val="right" w:leader="dot" w:pos="8306"/>
        </w:tabs>
      </w:pPr>
      <w:hyperlink w:anchor="_Toc19843" w:history="1">
        <w:r>
          <w:rPr>
            <w:rFonts w:ascii="仿宋" w:eastAsia="仿宋" w:hAnsi="仿宋" w:cs="仿宋" w:hint="eastAsia"/>
            <w:lang w:eastAsia="zh-CN"/>
          </w:rPr>
          <w:t>十五、风险识别与分类</w:t>
        </w:r>
        <w:r>
          <w:tab/>
        </w:r>
        <w:r>
          <w:fldChar w:fldCharType="begin"/>
        </w:r>
        <w:r>
          <w:instrText xml:space="preserve"> PAGEREF _Toc19843 \h </w:instrText>
        </w:r>
        <w:r>
          <w:fldChar w:fldCharType="separate"/>
        </w:r>
        <w:r>
          <w:t>64</w:t>
        </w:r>
        <w:r>
          <w:fldChar w:fldCharType="end"/>
        </w:r>
      </w:hyperlink>
    </w:p>
    <w:p>
      <w:pPr>
        <w:pStyle w:val="TOC2"/>
        <w:tabs>
          <w:tab w:val="right" w:leader="dot" w:pos="8306"/>
        </w:tabs>
      </w:pPr>
      <w:hyperlink w:anchor="_Toc28246" w:history="1">
        <w:r>
          <w:rPr>
            <w:rFonts w:ascii="仿宋" w:eastAsia="仿宋" w:hAnsi="仿宋" w:cs="仿宋" w:hint="eastAsia"/>
            <w:lang w:eastAsia="zh-CN"/>
          </w:rPr>
          <w:t>(一)、风险识别</w:t>
        </w:r>
        <w:r>
          <w:tab/>
        </w:r>
        <w:r>
          <w:fldChar w:fldCharType="begin"/>
        </w:r>
        <w:r>
          <w:instrText xml:space="preserve"> PAGEREF _Toc28246 \h </w:instrText>
        </w:r>
        <w:r>
          <w:fldChar w:fldCharType="separate"/>
        </w:r>
        <w:r>
          <w:t>64</w:t>
        </w:r>
        <w:r>
          <w:fldChar w:fldCharType="end"/>
        </w:r>
      </w:hyperlink>
    </w:p>
    <w:p>
      <w:pPr>
        <w:pStyle w:val="TOC2"/>
        <w:tabs>
          <w:tab w:val="right" w:leader="dot" w:pos="8306"/>
        </w:tabs>
      </w:pPr>
      <w:hyperlink w:anchor="_Toc9498" w:history="1">
        <w:r>
          <w:rPr>
            <w:rFonts w:ascii="仿宋" w:eastAsia="仿宋" w:hAnsi="仿宋" w:cs="仿宋" w:hint="eastAsia"/>
            <w:lang w:eastAsia="zh-CN"/>
          </w:rPr>
          <w:t>(二)、风险分类</w:t>
        </w:r>
        <w:r>
          <w:tab/>
        </w:r>
        <w:r>
          <w:fldChar w:fldCharType="begin"/>
        </w:r>
        <w:r>
          <w:instrText xml:space="preserve"> PAGEREF _Toc9498 \h </w:instrText>
        </w:r>
        <w:r>
          <w:fldChar w:fldCharType="separate"/>
        </w:r>
        <w:r>
          <w:t>65</w:t>
        </w:r>
        <w:r>
          <w:fldChar w:fldCharType="end"/>
        </w:r>
      </w:hyperlink>
    </w:p>
    <w:p>
      <w:pPr>
        <w:pStyle w:val="TOC1"/>
        <w:tabs>
          <w:tab w:val="right" w:leader="dot" w:pos="8306"/>
        </w:tabs>
      </w:pPr>
      <w:hyperlink w:anchor="_Toc2182" w:history="1">
        <w:r>
          <w:rPr>
            <w:rFonts w:ascii="仿宋" w:eastAsia="仿宋" w:hAnsi="仿宋" w:cs="仿宋" w:hint="eastAsia"/>
            <w:lang w:eastAsia="zh-CN"/>
          </w:rPr>
          <w:t>十六、IGC发电项目工程方案分析</w:t>
        </w:r>
        <w:r>
          <w:tab/>
        </w:r>
        <w:r>
          <w:fldChar w:fldCharType="begin"/>
        </w:r>
        <w:r>
          <w:instrText xml:space="preserve"> PAGEREF _Toc2182 \h </w:instrText>
        </w:r>
        <w:r>
          <w:fldChar w:fldCharType="separate"/>
        </w:r>
        <w:r>
          <w:t>67</w:t>
        </w:r>
        <w:r>
          <w:fldChar w:fldCharType="end"/>
        </w:r>
      </w:hyperlink>
    </w:p>
    <w:p>
      <w:pPr>
        <w:pStyle w:val="TOC2"/>
        <w:tabs>
          <w:tab w:val="right" w:leader="dot" w:pos="8306"/>
        </w:tabs>
      </w:pPr>
      <w:hyperlink w:anchor="_Toc3281" w:history="1">
        <w:r>
          <w:rPr>
            <w:rFonts w:ascii="仿宋" w:eastAsia="仿宋" w:hAnsi="仿宋" w:cs="仿宋" w:hint="eastAsia"/>
            <w:lang w:eastAsia="zh-CN"/>
          </w:rPr>
          <w:t>(一)、建筑工程设计原则</w:t>
        </w:r>
        <w:r>
          <w:tab/>
        </w:r>
        <w:r>
          <w:fldChar w:fldCharType="begin"/>
        </w:r>
        <w:r>
          <w:instrText xml:space="preserve"> PAGEREF _Toc3281 \h </w:instrText>
        </w:r>
        <w:r>
          <w:fldChar w:fldCharType="separate"/>
        </w:r>
        <w:r>
          <w:t>67</w:t>
        </w:r>
        <w:r>
          <w:fldChar w:fldCharType="end"/>
        </w:r>
      </w:hyperlink>
    </w:p>
    <w:p>
      <w:pPr>
        <w:pStyle w:val="TOC2"/>
        <w:tabs>
          <w:tab w:val="right" w:leader="dot" w:pos="8306"/>
        </w:tabs>
      </w:pPr>
      <w:hyperlink w:anchor="_Toc25395" w:history="1">
        <w:r>
          <w:rPr>
            <w:rFonts w:ascii="仿宋" w:eastAsia="仿宋" w:hAnsi="仿宋" w:cs="仿宋" w:hint="eastAsia"/>
            <w:lang w:eastAsia="zh-CN"/>
          </w:rPr>
          <w:t>(二)、土建工程建设指标</w:t>
        </w:r>
        <w:r>
          <w:tab/>
        </w:r>
        <w:r>
          <w:fldChar w:fldCharType="begin"/>
        </w:r>
        <w:r>
          <w:instrText xml:space="preserve"> PAGEREF _Toc25395 \h </w:instrText>
        </w:r>
        <w:r>
          <w:fldChar w:fldCharType="separate"/>
        </w:r>
        <w:r>
          <w:t>70</w:t>
        </w:r>
        <w:r>
          <w:fldChar w:fldCharType="end"/>
        </w:r>
      </w:hyperlink>
    </w:p>
    <w:p>
      <w:pPr>
        <w:pStyle w:val="TOC1"/>
        <w:tabs>
          <w:tab w:val="right" w:leader="dot" w:pos="8306"/>
        </w:tabs>
      </w:pPr>
      <w:hyperlink w:anchor="_Toc10611" w:history="1">
        <w:r>
          <w:rPr>
            <w:rFonts w:ascii="仿宋" w:eastAsia="仿宋" w:hAnsi="仿宋" w:cs="仿宋" w:hint="eastAsia"/>
            <w:lang w:eastAsia="zh-CN"/>
          </w:rPr>
          <w:t>十七、供应链管理</w:t>
        </w:r>
        <w:r>
          <w:tab/>
        </w:r>
        <w:r>
          <w:fldChar w:fldCharType="begin"/>
        </w:r>
        <w:r>
          <w:instrText xml:space="preserve"> PAGEREF _Toc10611 \h </w:instrText>
        </w:r>
        <w:r>
          <w:fldChar w:fldCharType="separate"/>
        </w:r>
        <w:r>
          <w:t>72</w:t>
        </w:r>
        <w:r>
          <w:fldChar w:fldCharType="end"/>
        </w:r>
      </w:hyperlink>
    </w:p>
    <w:p>
      <w:pPr>
        <w:pStyle w:val="TOC2"/>
        <w:tabs>
          <w:tab w:val="right" w:leader="dot" w:pos="8306"/>
        </w:tabs>
      </w:pPr>
      <w:hyperlink w:anchor="_Toc24813" w:history="1">
        <w:r>
          <w:rPr>
            <w:rFonts w:ascii="仿宋" w:eastAsia="仿宋" w:hAnsi="仿宋" w:cs="仿宋" w:hint="eastAsia"/>
            <w:lang w:eastAsia="zh-CN"/>
          </w:rPr>
          <w:t>(一)、供应链战略规划</w:t>
        </w:r>
        <w:r>
          <w:tab/>
        </w:r>
        <w:r>
          <w:fldChar w:fldCharType="begin"/>
        </w:r>
        <w:r>
          <w:instrText xml:space="preserve"> PAGEREF _Toc24813 \h </w:instrText>
        </w:r>
        <w:r>
          <w:fldChar w:fldCharType="separate"/>
        </w:r>
        <w:r>
          <w:t>72</w:t>
        </w:r>
        <w:r>
          <w:fldChar w:fldCharType="end"/>
        </w:r>
      </w:hyperlink>
    </w:p>
    <w:p>
      <w:pPr>
        <w:pStyle w:val="TOC2"/>
        <w:tabs>
          <w:tab w:val="right" w:leader="dot" w:pos="8306"/>
        </w:tabs>
      </w:pPr>
      <w:hyperlink w:anchor="_Toc10366" w:history="1">
        <w:r>
          <w:rPr>
            <w:rFonts w:ascii="仿宋" w:eastAsia="仿宋" w:hAnsi="仿宋" w:cs="仿宋" w:hint="eastAsia"/>
            <w:lang w:eastAsia="zh-CN"/>
          </w:rPr>
          <w:t>(二)、供应商选择与合作</w:t>
        </w:r>
        <w:r>
          <w:tab/>
        </w:r>
        <w:r>
          <w:fldChar w:fldCharType="begin"/>
        </w:r>
        <w:r>
          <w:instrText xml:space="preserve"> PAGEREF _Toc10366 \h </w:instrText>
        </w:r>
        <w:r>
          <w:fldChar w:fldCharType="separate"/>
        </w:r>
        <w:r>
          <w:t>73</w:t>
        </w:r>
        <w:r>
          <w:fldChar w:fldCharType="end"/>
        </w:r>
      </w:hyperlink>
    </w:p>
    <w:p>
      <w:pPr>
        <w:pStyle w:val="TOC2"/>
        <w:tabs>
          <w:tab w:val="right" w:leader="dot" w:pos="8306"/>
        </w:tabs>
      </w:pPr>
      <w:hyperlink w:anchor="_Toc8641" w:history="1">
        <w:r>
          <w:rPr>
            <w:rFonts w:ascii="仿宋" w:eastAsia="仿宋" w:hAnsi="仿宋" w:cs="仿宋" w:hint="eastAsia"/>
            <w:lang w:eastAsia="zh-CN"/>
          </w:rPr>
          <w:t>(三)、物流与库存管理</w:t>
        </w:r>
        <w:r>
          <w:tab/>
        </w:r>
        <w:r>
          <w:fldChar w:fldCharType="begin"/>
        </w:r>
        <w:r>
          <w:instrText xml:space="preserve"> PAGEREF _Toc8641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47"/>
      <w:r>
        <w:rPr>
          <w:rFonts w:ascii="仿宋" w:eastAsia="仿宋" w:hAnsi="仿宋" w:cs="仿宋" w:hint="eastAsia"/>
          <w:sz w:val="28"/>
          <w:lang w:eastAsia="zh-CN"/>
        </w:rPr>
        <w:t>一、IGC发电项目可持续发展</w:t>
      </w:r>
      <w:bookmarkEnd w:id="2"/>
    </w:p>
    <w:p>
      <w:pPr>
        <w:pStyle w:val="Heading2"/>
        <w:rPr>
          <w:rFonts w:ascii="仿宋" w:eastAsia="仿宋" w:hAnsi="仿宋" w:cs="仿宋" w:hint="eastAsia"/>
          <w:lang w:eastAsia="zh-CN"/>
        </w:rPr>
      </w:pPr>
      <w:bookmarkStart w:id="3" w:name="_Toc47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IGC发电项目中，IGC发电项目团队着眼于未来，明确了可持续发展的战略方向。制定的具体可持续发展目标包括降低资源使用、采用环保技术、最大化社会效益等。这一步骤不仅有助于IGC发电项目在环保和社会责任方面达到最高标准，也为未来提供了明确的指引，确保IGC发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可持续实践的融入IGC发电项目管理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IGC发电项目管理周期。从IGC发电项目规划开始，IGC发电项目团队就考虑了环境和社会的因素。在执行阶段，IGC发电项目团队积极推动绿色技术的应用，优化资源利用。此外，关注员工的社会责任，通过培训和沟通活动提高员工对可持续发展的认知，使他们能够在日常工作中践行可持续实践。这些举措不仅为IGC发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70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扎根于IGC发电项目的可持续发展理念，我们深信环保与社会责任是IGC发电项目成功的关键支柱。在IGC发电项目的每一步，我们都致力于通过创新和实践，履行对环境和社会的坚定责任。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团队通过引入先进的环保技术、建立高效的废物处理系统以及推动能源节约措施，积极履行环保责任。定期的环保监测和评估确保IGC发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不仅致力于自身可持续发展，还注重对社会的回馈。通过支持社区IGC发电项目、参与慈善事业、提供培训机会等方式，IGC发电项目积极履行社会责任。与当地社区建立积极互动，关注员工的工作与生活平衡，以及员工的身心健康，是IGC发电项目在社会责任层面的关键举措。这样的实践不仅增强了IGC发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8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54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IGC发电项目的主要产品是XXXX，预计年产值为XXX万元。这一产品在市场中占据着重要的地位，其广泛的应用范围使得该IGC发电项目的市场前景非常广阔。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IGC发电项目的xxx产品作为重要的原材料之一，将在多个领域发挥关键作用。其在建筑、交通、能源等方面的广泛应用将为整个产业链提供强大的支持，形成产业协同效应。IGC发电项目的年产值XXX万XXX万XXX万万元不仅反映了其在市场上的巨大潜力，更预示着它对国民经济的积极贡献。这种关联度高、涉及面广的产业关系，使得该IGC发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0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总征地面积为XXXX平方米，相当于约XX.XX亩，其中净用地面积为XXXX平方米，红线范围内相当于约XX.XX亩。这一用地规模充分考虑了IGC发电项目的建设需求，保障了IGC发电项目在合适的空间内得以充分发展。IGC发电项目规划的总建筑面积为XXXX平方米，其中主体工程建设占XXXX平方米，计容建筑面积达XXXX平方米。预计建筑工程的投资将达到XXXX万元，为IGC发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计划购置的设备共计XXXX台（套），设备购置费用为XXXX万元。这一设备购置计划充分考虑到IGC发电项目的生产需求和技术要求，确保了IGC发电项目在生产运营中具备先进的技术装备和高效的生产能力。设备的合理配置将为IGC发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计划总投资为XXXX万元，预计年实现营业收入为XXXX万元。这一产能规模的设定旨在确保IGC发电项目能够在投资与回报之间取得平衡，实现长期可持续的发展。IGC发电项目的总投资充分考虑到各个方面的需求，包括用地建设、设备购置等多个环节，以确保IGC发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022"/>
      <w:r>
        <w:rPr>
          <w:rFonts w:ascii="仿宋" w:eastAsia="仿宋" w:hAnsi="仿宋" w:cs="仿宋" w:hint="eastAsia"/>
          <w:sz w:val="28"/>
          <w:lang w:eastAsia="zh-CN"/>
        </w:rPr>
        <w:t>三、IGC发电项目建设背景及必要性分析</w:t>
      </w:r>
      <w:bookmarkEnd w:id="8"/>
    </w:p>
    <w:p>
      <w:pPr>
        <w:pStyle w:val="Heading2"/>
        <w:rPr>
          <w:rFonts w:ascii="仿宋" w:eastAsia="仿宋" w:hAnsi="仿宋" w:cs="仿宋" w:hint="eastAsia"/>
          <w:lang w:eastAsia="zh-CN"/>
        </w:rPr>
      </w:pPr>
      <w:bookmarkStart w:id="9" w:name="_Toc24174"/>
      <w:r>
        <w:rPr>
          <w:rFonts w:ascii="仿宋" w:eastAsia="仿宋" w:hAnsi="仿宋" w:cs="仿宋" w:hint="eastAsia"/>
          <w:lang w:eastAsia="zh-CN"/>
        </w:rPr>
        <w:t>(一)、IGC发电项目背景分析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IGC发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我们的背景分析将深入挖掘当前行业的发展趋势，通过对竞争态势的全面审视，找到IGC发电项目在这个潮流中的定位。同时，我们将关注行业内涌现的新兴机遇，以便IGC发电项目更好地融入行业发展的潮流中。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IGC发电项目提供了强大的发展动力。我们将聚焦于行业内最新的技术发展趋势，包括但不限于人工智能、大数据分析、物联网等领域。通过深度的技术研究，我们将确保IGC发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IGC发电项目发展的源泉。我们将投入更多的精力对市场需求进行深入剖析，超越表面的需求，深入挖掘潜在的市场痛点和机遇。通过对市场需求的细致了解，IGC发电项目将更有针对性地设计解决方案，满足市场的多样化需求，从而更好地促进IGC发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IGC发电项目战略至关重要。我们将对竞争态势进行更为深入的分析，包括但不限于市场份额、产品特点、客户满意度等多个维度。通过深度的竞争分析，IGC发电项目将能够更准确地把握市场脉搏，制定具有竞争力的IGC发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IGC发电项目的发展具有直接的影响。我们将进行更为全面的法规和政策分析，了解行业发展中的潜在法律风险和合规挑战。通过充分了解和遵守相关法规，IGC发电项目将确保在法律框架内合法合规运营，为IGC发电项目的稳健发展提供有力支持。</w:t>
      </w:r>
    </w:p>
    <w:p>
      <w:pPr>
        <w:pStyle w:val="Heading2"/>
        <w:ind w:firstLine="560" w:firstLineChars="200"/>
        <w:rPr>
          <w:rFonts w:ascii="仿宋" w:eastAsia="仿宋" w:hAnsi="仿宋" w:cs="仿宋" w:hint="eastAsia"/>
          <w:sz w:val="28"/>
          <w:lang w:eastAsia="zh-CN"/>
        </w:rPr>
      </w:pPr>
      <w:bookmarkStart w:id="10" w:name="_Toc12073"/>
      <w:r>
        <w:rPr>
          <w:rFonts w:ascii="仿宋" w:eastAsia="仿宋" w:hAnsi="仿宋" w:cs="仿宋" w:hint="eastAsia"/>
          <w:sz w:val="28"/>
          <w:lang w:eastAsia="zh-CN"/>
        </w:rPr>
        <w:t>(二)、IGC发电项目建设必要性分析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建设的迫切性源于对行业发展趋势的深刻洞察。我们正处于一个行业变革的时代，科技创新、数字化转型成为企业发展的关键动力。IGC发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IGC发电项目建设不仅仅是为了跟上潮流，更是为了通过技术创新推动企业的持续发展。通过引入先进的技术和解决方案，IGC发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IGC发电项目的建设成为必然选择，通过提高产品质量、拓展服务领域，从而在竞争中获得更多的机会。IGC发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IGC发电项目建设的必要性体现在对客户需求更精准的满足。通过IGC发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建设的背后是对企业持续创新的追求。只有通过不断创新，企业才能在竞争中立于不败之地。IGC发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499"/>
      <w:r>
        <w:rPr>
          <w:rFonts w:ascii="仿宋" w:eastAsia="仿宋" w:hAnsi="仿宋" w:cs="仿宋" w:hint="eastAsia"/>
          <w:sz w:val="28"/>
          <w:lang w:eastAsia="zh-CN"/>
        </w:rPr>
        <w:t>四、IGC发电项目绩效评估</w:t>
      </w:r>
      <w:bookmarkEnd w:id="11"/>
    </w:p>
    <w:p>
      <w:pPr>
        <w:pStyle w:val="Heading2"/>
        <w:rPr>
          <w:rFonts w:ascii="仿宋" w:eastAsia="仿宋" w:hAnsi="仿宋" w:cs="仿宋" w:hint="eastAsia"/>
          <w:lang w:eastAsia="zh-CN"/>
        </w:rPr>
      </w:pPr>
      <w:bookmarkStart w:id="12" w:name="_Toc1314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在IGC发电项目中，我们设计了一套全面的绩效评估指标，以确保IGC发电项目的可控和成功交付。这些指标跨足IGC发电项目目标、成本、进度和质量等多个维度，为我们提供了全面洞察IGC发电项目的健康状况。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目标达成率是我们关注的首要指标。我们设定了明确的目标，并通过定期监测和评估，迅速发现并应对潜在的目标偏差。这为IGC发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成本绩效是另一个核心关注点。通过实际成本与预算成本的对比分析，我们深入了解成本差异的原因，及时调整资源分配，保持IGC发电项目在经济效益方面的合理水平。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进度作为关键的绩效指标之一，得到了精心的关注。我们制定了详细的IGC发电项目进度计划，并设立了进度符合度指标，确保实际进度与计划进度保持一致。这使我们能够快速发现和解决潜在的进度问题，保持IGC发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GC发电项目绩效的不可或缺的一环。我们引入了一系列的质量标准和客户满意度指标，以确保IGC发电项目交付的成果在质量上达到或超越预期水平。通过持续监测这些指标，我们努力提升IGC发电项目整体质量水平，为IGC发电项目的成功交付提供有力保障。通过这些科学且全面的绩效评估，我们能够更好地引导IGC发电项目的持续改进，确保IGC发电项目目标的顺利达成。</w:t>
      </w:r>
    </w:p>
    <w:p>
      <w:pPr>
        <w:pStyle w:val="Heading2"/>
        <w:ind w:firstLine="560" w:firstLineChars="200"/>
        <w:rPr>
          <w:rFonts w:ascii="仿宋" w:eastAsia="仿宋" w:hAnsi="仿宋" w:cs="仿宋" w:hint="eastAsia"/>
          <w:sz w:val="28"/>
          <w:lang w:eastAsia="zh-CN"/>
        </w:rPr>
      </w:pPr>
      <w:bookmarkStart w:id="13" w:name="_Toc483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绩效评估是IGC发电项目中的关键环节，为确保IGC发电项目达到预期目标，我们采用了多层次、多维度的绩效评估方法。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GC发电项目的战略目标对齐，确保每个决策和行动都与IGC发电项目整体目标保持一致。团队会定期召开战略对齐会议，审视当前工作与IGC发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GC发电项目进度、质量、成本和风险等方面。这些指标通过数据收集和分析，为IGC发电项目管理团队提供了客观的评估依据。例如，我们通过IGC发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绩效评估不仅仅停留在IGC发电项目内部，还考虑了IGC发电项目对外部环境的影响。我们定期进行干系人满意度调查，以了解各利益相关方对IGC发电项目的期望和满意度，并及时做出调整。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这种多层次、多角度的绩效评估方法，使得我们能够全面了解IGC发电项目的运行状态，及时做出调整，确保IGC发电项目在不断变化的环境中保持稳健前行。</w:t>
      </w:r>
    </w:p>
    <w:p>
      <w:pPr>
        <w:pStyle w:val="Heading2"/>
        <w:ind w:firstLine="560" w:firstLineChars="200"/>
        <w:rPr>
          <w:rFonts w:ascii="仿宋" w:eastAsia="仿宋" w:hAnsi="仿宋" w:cs="仿宋" w:hint="eastAsia"/>
          <w:sz w:val="28"/>
          <w:lang w:eastAsia="zh-CN"/>
        </w:rPr>
      </w:pPr>
      <w:bookmarkStart w:id="14" w:name="_Toc162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为了确保IGC发电项目的有效管理和不断优化，我们采用了精心设计的绩效评估周期。这个周期旨在实现灵活、实时和全面的评估，以适应IGC发电项目执行中的各种挑战。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IGC发电项目的不同需求，分为短期、中期和长期。短期评估关注每个迭代或工作周期，以及时发现和解决当前任务中的问题。中期评估涵盖几个迭代，深入了解整体IGC发电项目的趋势和性能。长期评估则着眼于整个IGC发电项目阶段，确保IGC发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IGC发电项目管理工具和协作平台，团队成员能够随时更新和分享IGC发电项目数据。这种实时性的反馈机制使我们能够及时察觉潜在问题，快速调整，保持IGC发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IGC发电项目的决策制定密不可分。每个周期的IGC发电项目回顾会议成为集体总结经验、识别问题深层次原因并找到创新解决方案的平台。这种定期的反思与调整机制使IGC发电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393"/>
      <w:r>
        <w:rPr>
          <w:rFonts w:ascii="仿宋" w:eastAsia="仿宋" w:hAnsi="仿宋" w:cs="仿宋" w:hint="eastAsia"/>
          <w:sz w:val="28"/>
          <w:lang w:eastAsia="zh-CN"/>
        </w:rPr>
        <w:t>五、IGC发电项目建设单位说明</w:t>
      </w:r>
      <w:bookmarkEnd w:id="15"/>
    </w:p>
    <w:p>
      <w:pPr>
        <w:pStyle w:val="Heading2"/>
        <w:rPr>
          <w:rFonts w:ascii="仿宋" w:eastAsia="仿宋" w:hAnsi="仿宋" w:cs="仿宋" w:hint="eastAsia"/>
          <w:lang w:eastAsia="zh-CN"/>
        </w:rPr>
      </w:pPr>
      <w:bookmarkStart w:id="16" w:name="_Toc3024"/>
      <w:r>
        <w:rPr>
          <w:rFonts w:ascii="仿宋" w:eastAsia="仿宋" w:hAnsi="仿宋" w:cs="仿宋" w:hint="eastAsia"/>
          <w:lang w:eastAsia="zh-CN"/>
        </w:rPr>
        <w:t>(一)、IGC发电项目承办单位基本情况</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207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IGC发电项目承办单位的XXXX，我们着眼于实现可持续的经济效益。通过技术创新和解决方案的提供，公司预计在IGC发电项目执行期间将获得可观的收入增长。这一收入来源主要包括IGC发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同时，我们注重成本控制和效率提升，以确保IGC发电项目的可持续盈利。透过精细的管理和资源优化，公司期望实现IGC发电项目利润最大化。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IGC发电项目实施进行全面的投资评估，包括IGC发电项目启动阶段的资金投入和后续运营成本。通过对IGC发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IGC发电项目实施过程中具备足够的资金流动性，公司将进行详尽的现金流分析。这包括资金需求的合理预测、IGC发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1455"/>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758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IGC发电项目的技术管理特点体现在其创新导向。通过引入最先进的技术趋势和解决方案，IGC发电项目致力于提升科技含量、提高质量和效率水平。这意味着我们将采用最新的工具和方法，确保IGC发电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IGC发电项目技术管理的显著特征。通过整合不同领域的技术资源，我们实现了跨学科的协同工作。这有助于优化技术架构，提高整体效能。此外，整合性策略还促进了不同技术团队之间的紧密沟通和高效合作，确保IGC发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IGC发电项目所采用的技术。通过不断优化技术方案，IGC发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IGC发电项目团队将在IGC发电项目初期识别可能的技术风险，并采取相应的预防和应对措施。通过建立健全的风险评估机制，IGC发电项目能够在实施过程中及时发现并解决潜在的技术问题，保障IGC发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通过这些独特的技术管理特点，我们确信在IGC发电项目中，技术将成为IGC发电项目成功的有力支持。这一深度剖析揭示了技术管理在IGC发电项目实施中的关键作用，为IGC发电项目的技术基础奠定了坚实的基础。</w:t>
      </w:r>
    </w:p>
    <w:p>
      <w:pPr>
        <w:pStyle w:val="Heading2"/>
        <w:ind w:firstLine="560" w:firstLineChars="200"/>
        <w:rPr>
          <w:rFonts w:ascii="仿宋" w:eastAsia="仿宋" w:hAnsi="仿宋" w:cs="仿宋" w:hint="eastAsia"/>
          <w:sz w:val="28"/>
          <w:lang w:eastAsia="zh-CN"/>
        </w:rPr>
      </w:pPr>
      <w:bookmarkStart w:id="20" w:name="_Toc27760"/>
      <w:r>
        <w:rPr>
          <w:rFonts w:ascii="仿宋" w:eastAsia="仿宋" w:hAnsi="仿宋" w:cs="仿宋" w:hint="eastAsia"/>
          <w:sz w:val="28"/>
          <w:lang w:eastAsia="zh-CN"/>
        </w:rPr>
        <w:t>(二)、IGC发电项目工艺技术设计方案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IGC发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IGC发电项目将严格按照相关行业规范要求进行组织。通过有效控制产品质量，IGC发电项目将致力于为顾客提供优质的IGC发电项目产品和良好的服务。这体现了IGC发电项目对于生产活动合规性和质量标准的高度重视，为IGC发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IGC发电项目注重生态效益和清洁生产原则。IGC发电项目建设将紧密结合地方特色经济发展，与社会经济发展规划和区域环境保护规划方案相协调一致。通过与当地区域自然生态系统的结合，IGC发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IGC发电项目产品具有多样化的客户需求和个性化的特点。因此，IGC发电项目产品规格品种多样，且单批生产数量较小。为满足这一特点，IGC发电项目承办单位将建设先进的柔性制造生产线。通过广泛应用柔性制造技术，IGC发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IGC发电项目采用的技术具有较高的技术含量和自动化水平，处于国内先进水平。这一技术选用不仅体现了对生产效率、质量和环境友好性的高标准要求，同时为IGC发电项目的可持续发展奠定了坚实的基础。</w:t>
      </w:r>
    </w:p>
    <w:p>
      <w:pPr>
        <w:pStyle w:val="Heading2"/>
        <w:ind w:firstLine="560" w:firstLineChars="200"/>
        <w:rPr>
          <w:rFonts w:ascii="仿宋" w:eastAsia="仿宋" w:hAnsi="仿宋" w:cs="仿宋" w:hint="eastAsia"/>
          <w:sz w:val="28"/>
          <w:lang w:eastAsia="zh-CN"/>
        </w:rPr>
      </w:pPr>
      <w:bookmarkStart w:id="21" w:name="_Toc32278"/>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https://d.book118.com/098104055053006041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IGC发电项目规划设计蓝图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96315"/>
    <w:rsid w:val="516963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0405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2024-02-22T15:34:00Z</dcterms:created>
  <dcterms:modified xsi:type="dcterms:W3CDTF">2024-02-22T15:34:55Z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AE589899F9694EBA99C040328054A289_11</vt:lpwstr>
  </property>
  <property fmtid="{D5CDD505-2E9C-101B-9397-08002B2CF9AE}" pid="3" name="KSOProductBuildVer">
    <vt:lpwstr>2052-12.1.0.16250</vt:lpwstr>
  </property>
</Properties>
</file>