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团购项目规划设计方案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86" w:history="1">
        <w:r>
          <w:rPr>
            <w:rFonts w:ascii="仿宋" w:eastAsia="仿宋" w:hAnsi="仿宋" w:cs="仿宋" w:hint="eastAsia"/>
            <w:lang w:eastAsia="zh-CN"/>
          </w:rPr>
          <w:t>序言</w:t>
        </w:r>
        <w:r>
          <w:tab/>
        </w:r>
        <w:r>
          <w:fldChar w:fldCharType="begin"/>
        </w:r>
        <w:r>
          <w:instrText xml:space="preserve"> PAGEREF _Toc31186 \h </w:instrText>
        </w:r>
        <w:r>
          <w:fldChar w:fldCharType="separate"/>
        </w:r>
        <w:r>
          <w:t>3</w:t>
        </w:r>
        <w:r>
          <w:fldChar w:fldCharType="end"/>
        </w:r>
      </w:hyperlink>
    </w:p>
    <w:p>
      <w:pPr>
        <w:pStyle w:val="TOC1"/>
        <w:tabs>
          <w:tab w:val="right" w:leader="dot" w:pos="8306"/>
        </w:tabs>
      </w:pPr>
      <w:hyperlink w:anchor="_Toc28482" w:history="1">
        <w:r>
          <w:rPr>
            <w:rFonts w:ascii="仿宋" w:eastAsia="仿宋" w:hAnsi="仿宋" w:cs="仿宋" w:hint="eastAsia"/>
            <w:lang w:eastAsia="zh-CN"/>
          </w:rPr>
          <w:t>一、市场分析、调研</w:t>
        </w:r>
        <w:r>
          <w:tab/>
        </w:r>
        <w:r>
          <w:fldChar w:fldCharType="begin"/>
        </w:r>
        <w:r>
          <w:instrText xml:space="preserve"> PAGEREF _Toc28482 \h </w:instrText>
        </w:r>
        <w:r>
          <w:fldChar w:fldCharType="separate"/>
        </w:r>
        <w:r>
          <w:t>3</w:t>
        </w:r>
        <w:r>
          <w:fldChar w:fldCharType="end"/>
        </w:r>
      </w:hyperlink>
    </w:p>
    <w:p>
      <w:pPr>
        <w:pStyle w:val="TOC2"/>
        <w:tabs>
          <w:tab w:val="right" w:leader="dot" w:pos="8306"/>
        </w:tabs>
      </w:pPr>
      <w:hyperlink w:anchor="_Toc26890" w:history="1">
        <w:r>
          <w:rPr>
            <w:rFonts w:ascii="仿宋" w:eastAsia="仿宋" w:hAnsi="仿宋" w:cs="仿宋" w:hint="eastAsia"/>
            <w:lang w:eastAsia="zh-CN"/>
          </w:rPr>
          <w:t>(一)、团购行业分析</w:t>
        </w:r>
        <w:r>
          <w:tab/>
        </w:r>
        <w:r>
          <w:fldChar w:fldCharType="begin"/>
        </w:r>
        <w:r>
          <w:instrText xml:space="preserve"> PAGEREF _Toc26890 \h </w:instrText>
        </w:r>
        <w:r>
          <w:fldChar w:fldCharType="separate"/>
        </w:r>
        <w:r>
          <w:t>3</w:t>
        </w:r>
        <w:r>
          <w:fldChar w:fldCharType="end"/>
        </w:r>
      </w:hyperlink>
    </w:p>
    <w:p>
      <w:pPr>
        <w:pStyle w:val="TOC2"/>
        <w:tabs>
          <w:tab w:val="right" w:leader="dot" w:pos="8306"/>
        </w:tabs>
      </w:pPr>
      <w:hyperlink w:anchor="_Toc24533" w:history="1">
        <w:r>
          <w:rPr>
            <w:rFonts w:ascii="仿宋" w:eastAsia="仿宋" w:hAnsi="仿宋" w:cs="仿宋" w:hint="eastAsia"/>
            <w:lang w:eastAsia="zh-CN"/>
          </w:rPr>
          <w:t>(二)、团购市场分析预测</w:t>
        </w:r>
        <w:r>
          <w:tab/>
        </w:r>
        <w:r>
          <w:fldChar w:fldCharType="begin"/>
        </w:r>
        <w:r>
          <w:instrText xml:space="preserve"> PAGEREF _Toc24533 \h </w:instrText>
        </w:r>
        <w:r>
          <w:fldChar w:fldCharType="separate"/>
        </w:r>
        <w:r>
          <w:t>4</w:t>
        </w:r>
        <w:r>
          <w:fldChar w:fldCharType="end"/>
        </w:r>
      </w:hyperlink>
    </w:p>
    <w:p>
      <w:pPr>
        <w:pStyle w:val="TOC1"/>
        <w:tabs>
          <w:tab w:val="right" w:leader="dot" w:pos="8306"/>
        </w:tabs>
      </w:pPr>
      <w:hyperlink w:anchor="_Toc14270" w:history="1">
        <w:r>
          <w:rPr>
            <w:rFonts w:ascii="仿宋" w:eastAsia="仿宋" w:hAnsi="仿宋" w:cs="仿宋" w:hint="eastAsia"/>
            <w:lang w:eastAsia="zh-CN"/>
          </w:rPr>
          <w:t>二、工艺说明</w:t>
        </w:r>
        <w:r>
          <w:tab/>
        </w:r>
        <w:r>
          <w:fldChar w:fldCharType="begin"/>
        </w:r>
        <w:r>
          <w:instrText xml:space="preserve"> PAGEREF _Toc14270 \h </w:instrText>
        </w:r>
        <w:r>
          <w:fldChar w:fldCharType="separate"/>
        </w:r>
        <w:r>
          <w:t>4</w:t>
        </w:r>
        <w:r>
          <w:fldChar w:fldCharType="end"/>
        </w:r>
      </w:hyperlink>
    </w:p>
    <w:p>
      <w:pPr>
        <w:pStyle w:val="TOC2"/>
        <w:tabs>
          <w:tab w:val="right" w:leader="dot" w:pos="8306"/>
        </w:tabs>
      </w:pPr>
      <w:hyperlink w:anchor="_Toc281" w:history="1">
        <w:r>
          <w:rPr>
            <w:rFonts w:ascii="仿宋" w:eastAsia="仿宋" w:hAnsi="仿宋" w:cs="仿宋" w:hint="eastAsia"/>
            <w:lang w:eastAsia="zh-CN"/>
          </w:rPr>
          <w:t>(一)、技术管理特点</w:t>
        </w:r>
        <w:r>
          <w:tab/>
        </w:r>
        <w:r>
          <w:fldChar w:fldCharType="begin"/>
        </w:r>
        <w:r>
          <w:instrText xml:space="preserve"> PAGEREF _Toc281 \h </w:instrText>
        </w:r>
        <w:r>
          <w:fldChar w:fldCharType="separate"/>
        </w:r>
        <w:r>
          <w:t>4</w:t>
        </w:r>
        <w:r>
          <w:fldChar w:fldCharType="end"/>
        </w:r>
      </w:hyperlink>
    </w:p>
    <w:p>
      <w:pPr>
        <w:pStyle w:val="TOC2"/>
        <w:tabs>
          <w:tab w:val="right" w:leader="dot" w:pos="8306"/>
        </w:tabs>
      </w:pPr>
      <w:hyperlink w:anchor="_Toc24566" w:history="1">
        <w:r>
          <w:rPr>
            <w:rFonts w:ascii="仿宋" w:eastAsia="仿宋" w:hAnsi="仿宋" w:cs="仿宋" w:hint="eastAsia"/>
            <w:lang w:eastAsia="zh-CN"/>
          </w:rPr>
          <w:t>(二)、团购项目工艺技术设计方案</w:t>
        </w:r>
        <w:r>
          <w:tab/>
        </w:r>
        <w:r>
          <w:fldChar w:fldCharType="begin"/>
        </w:r>
        <w:r>
          <w:instrText xml:space="preserve"> PAGEREF _Toc24566 \h </w:instrText>
        </w:r>
        <w:r>
          <w:fldChar w:fldCharType="separate"/>
        </w:r>
        <w:r>
          <w:t>5</w:t>
        </w:r>
        <w:r>
          <w:fldChar w:fldCharType="end"/>
        </w:r>
      </w:hyperlink>
    </w:p>
    <w:p>
      <w:pPr>
        <w:pStyle w:val="TOC2"/>
        <w:tabs>
          <w:tab w:val="right" w:leader="dot" w:pos="8306"/>
        </w:tabs>
      </w:pPr>
      <w:hyperlink w:anchor="_Toc18436" w:history="1">
        <w:r>
          <w:rPr>
            <w:rFonts w:ascii="仿宋" w:eastAsia="仿宋" w:hAnsi="仿宋" w:cs="仿宋" w:hint="eastAsia"/>
            <w:lang w:eastAsia="zh-CN"/>
          </w:rPr>
          <w:t>(三)、设备选型方案</w:t>
        </w:r>
        <w:r>
          <w:tab/>
        </w:r>
        <w:r>
          <w:fldChar w:fldCharType="begin"/>
        </w:r>
        <w:r>
          <w:instrText xml:space="preserve"> PAGEREF _Toc18436 \h </w:instrText>
        </w:r>
        <w:r>
          <w:fldChar w:fldCharType="separate"/>
        </w:r>
        <w:r>
          <w:t>7</w:t>
        </w:r>
        <w:r>
          <w:fldChar w:fldCharType="end"/>
        </w:r>
      </w:hyperlink>
    </w:p>
    <w:p>
      <w:pPr>
        <w:pStyle w:val="TOC1"/>
        <w:tabs>
          <w:tab w:val="right" w:leader="dot" w:pos="8306"/>
        </w:tabs>
      </w:pPr>
      <w:hyperlink w:anchor="_Toc8605" w:history="1">
        <w:r>
          <w:rPr>
            <w:rFonts w:ascii="仿宋" w:eastAsia="仿宋" w:hAnsi="仿宋" w:cs="仿宋" w:hint="eastAsia"/>
            <w:lang w:eastAsia="zh-CN"/>
          </w:rPr>
          <w:t>三、团购项目建设背景及必要性分析</w:t>
        </w:r>
        <w:r>
          <w:tab/>
        </w:r>
        <w:r>
          <w:fldChar w:fldCharType="begin"/>
        </w:r>
        <w:r>
          <w:instrText xml:space="preserve"> PAGEREF _Toc8605 \h </w:instrText>
        </w:r>
        <w:r>
          <w:fldChar w:fldCharType="separate"/>
        </w:r>
        <w:r>
          <w:t>8</w:t>
        </w:r>
        <w:r>
          <w:fldChar w:fldCharType="end"/>
        </w:r>
      </w:hyperlink>
    </w:p>
    <w:p>
      <w:pPr>
        <w:pStyle w:val="TOC2"/>
        <w:tabs>
          <w:tab w:val="right" w:leader="dot" w:pos="8306"/>
        </w:tabs>
      </w:pPr>
      <w:hyperlink w:anchor="_Toc16504" w:history="1">
        <w:r>
          <w:rPr>
            <w:rFonts w:ascii="仿宋" w:eastAsia="仿宋" w:hAnsi="仿宋" w:cs="仿宋" w:hint="eastAsia"/>
            <w:lang w:eastAsia="zh-CN"/>
          </w:rPr>
          <w:t>(一)、团购项目背景分析</w:t>
        </w:r>
        <w:r>
          <w:tab/>
        </w:r>
        <w:r>
          <w:fldChar w:fldCharType="begin"/>
        </w:r>
        <w:r>
          <w:instrText xml:space="preserve"> PAGEREF _Toc16504 \h </w:instrText>
        </w:r>
        <w:r>
          <w:fldChar w:fldCharType="separate"/>
        </w:r>
        <w:r>
          <w:t>8</w:t>
        </w:r>
        <w:r>
          <w:fldChar w:fldCharType="end"/>
        </w:r>
      </w:hyperlink>
    </w:p>
    <w:p>
      <w:pPr>
        <w:pStyle w:val="TOC2"/>
        <w:tabs>
          <w:tab w:val="right" w:leader="dot" w:pos="8306"/>
        </w:tabs>
      </w:pPr>
      <w:hyperlink w:anchor="_Toc32293" w:history="1">
        <w:r>
          <w:rPr>
            <w:rFonts w:ascii="仿宋" w:eastAsia="仿宋" w:hAnsi="仿宋" w:cs="仿宋" w:hint="eastAsia"/>
            <w:lang w:eastAsia="zh-CN"/>
          </w:rPr>
          <w:t>(二)、团购项目建设必要性分析</w:t>
        </w:r>
        <w:r>
          <w:tab/>
        </w:r>
        <w:r>
          <w:fldChar w:fldCharType="begin"/>
        </w:r>
        <w:r>
          <w:instrText xml:space="preserve"> PAGEREF _Toc32293 \h </w:instrText>
        </w:r>
        <w:r>
          <w:fldChar w:fldCharType="separate"/>
        </w:r>
        <w:r>
          <w:t>10</w:t>
        </w:r>
        <w:r>
          <w:fldChar w:fldCharType="end"/>
        </w:r>
      </w:hyperlink>
    </w:p>
    <w:p>
      <w:pPr>
        <w:pStyle w:val="TOC1"/>
        <w:tabs>
          <w:tab w:val="right" w:leader="dot" w:pos="8306"/>
        </w:tabs>
      </w:pPr>
      <w:hyperlink w:anchor="_Toc24272" w:history="1">
        <w:r>
          <w:rPr>
            <w:rFonts w:ascii="仿宋" w:eastAsia="仿宋" w:hAnsi="仿宋" w:cs="仿宋" w:hint="eastAsia"/>
            <w:lang w:eastAsia="zh-CN"/>
          </w:rPr>
          <w:t>四、团购项目概论</w:t>
        </w:r>
        <w:r>
          <w:tab/>
        </w:r>
        <w:r>
          <w:fldChar w:fldCharType="begin"/>
        </w:r>
        <w:r>
          <w:instrText xml:space="preserve"> PAGEREF _Toc24272 \h </w:instrText>
        </w:r>
        <w:r>
          <w:fldChar w:fldCharType="separate"/>
        </w:r>
        <w:r>
          <w:t>11</w:t>
        </w:r>
        <w:r>
          <w:fldChar w:fldCharType="end"/>
        </w:r>
      </w:hyperlink>
    </w:p>
    <w:p>
      <w:pPr>
        <w:pStyle w:val="TOC2"/>
        <w:tabs>
          <w:tab w:val="right" w:leader="dot" w:pos="8306"/>
        </w:tabs>
      </w:pPr>
      <w:hyperlink w:anchor="_Toc30314" w:history="1">
        <w:r>
          <w:rPr>
            <w:rFonts w:ascii="仿宋" w:eastAsia="仿宋" w:hAnsi="仿宋" w:cs="仿宋" w:hint="eastAsia"/>
            <w:lang w:eastAsia="zh-CN"/>
          </w:rPr>
          <w:t>(一)、团购项目概况</w:t>
        </w:r>
        <w:r>
          <w:tab/>
        </w:r>
        <w:r>
          <w:fldChar w:fldCharType="begin"/>
        </w:r>
        <w:r>
          <w:instrText xml:space="preserve"> PAGEREF _Toc30314 \h </w:instrText>
        </w:r>
        <w:r>
          <w:fldChar w:fldCharType="separate"/>
        </w:r>
        <w:r>
          <w:t>11</w:t>
        </w:r>
        <w:r>
          <w:fldChar w:fldCharType="end"/>
        </w:r>
      </w:hyperlink>
    </w:p>
    <w:p>
      <w:pPr>
        <w:pStyle w:val="TOC2"/>
        <w:tabs>
          <w:tab w:val="right" w:leader="dot" w:pos="8306"/>
        </w:tabs>
      </w:pPr>
      <w:hyperlink w:anchor="_Toc11965" w:history="1">
        <w:r>
          <w:rPr>
            <w:rFonts w:ascii="仿宋" w:eastAsia="仿宋" w:hAnsi="仿宋" w:cs="仿宋" w:hint="eastAsia"/>
            <w:lang w:eastAsia="zh-CN"/>
          </w:rPr>
          <w:t>(二)、团购项目目标</w:t>
        </w:r>
        <w:r>
          <w:tab/>
        </w:r>
        <w:r>
          <w:fldChar w:fldCharType="begin"/>
        </w:r>
        <w:r>
          <w:instrText xml:space="preserve"> PAGEREF _Toc11965 \h </w:instrText>
        </w:r>
        <w:r>
          <w:fldChar w:fldCharType="separate"/>
        </w:r>
        <w:r>
          <w:t>13</w:t>
        </w:r>
        <w:r>
          <w:fldChar w:fldCharType="end"/>
        </w:r>
      </w:hyperlink>
    </w:p>
    <w:p>
      <w:pPr>
        <w:pStyle w:val="TOC2"/>
        <w:tabs>
          <w:tab w:val="right" w:leader="dot" w:pos="8306"/>
        </w:tabs>
      </w:pPr>
      <w:hyperlink w:anchor="_Toc17551" w:history="1">
        <w:r>
          <w:rPr>
            <w:rFonts w:ascii="仿宋" w:eastAsia="仿宋" w:hAnsi="仿宋" w:cs="仿宋" w:hint="eastAsia"/>
            <w:lang w:eastAsia="zh-CN"/>
          </w:rPr>
          <w:t>(三)、团购项目提出的理由</w:t>
        </w:r>
        <w:r>
          <w:tab/>
        </w:r>
        <w:r>
          <w:fldChar w:fldCharType="begin"/>
        </w:r>
        <w:r>
          <w:instrText xml:space="preserve"> PAGEREF _Toc17551 \h </w:instrText>
        </w:r>
        <w:r>
          <w:fldChar w:fldCharType="separate"/>
        </w:r>
        <w:r>
          <w:t>14</w:t>
        </w:r>
        <w:r>
          <w:fldChar w:fldCharType="end"/>
        </w:r>
      </w:hyperlink>
    </w:p>
    <w:p>
      <w:pPr>
        <w:pStyle w:val="TOC2"/>
        <w:tabs>
          <w:tab w:val="right" w:leader="dot" w:pos="8306"/>
        </w:tabs>
      </w:pPr>
      <w:hyperlink w:anchor="_Toc21031" w:history="1">
        <w:r>
          <w:rPr>
            <w:rFonts w:ascii="仿宋" w:eastAsia="仿宋" w:hAnsi="仿宋" w:cs="仿宋" w:hint="eastAsia"/>
            <w:lang w:eastAsia="zh-CN"/>
          </w:rPr>
          <w:t>(四)、团购项目意义</w:t>
        </w:r>
        <w:r>
          <w:tab/>
        </w:r>
        <w:r>
          <w:fldChar w:fldCharType="begin"/>
        </w:r>
        <w:r>
          <w:instrText xml:space="preserve"> PAGEREF _Toc21031 \h </w:instrText>
        </w:r>
        <w:r>
          <w:fldChar w:fldCharType="separate"/>
        </w:r>
        <w:r>
          <w:t>15</w:t>
        </w:r>
        <w:r>
          <w:fldChar w:fldCharType="end"/>
        </w:r>
      </w:hyperlink>
    </w:p>
    <w:p>
      <w:pPr>
        <w:pStyle w:val="TOC2"/>
        <w:tabs>
          <w:tab w:val="right" w:leader="dot" w:pos="8306"/>
        </w:tabs>
      </w:pPr>
      <w:hyperlink w:anchor="_Toc23019" w:history="1">
        <w:r>
          <w:rPr>
            <w:rFonts w:ascii="仿宋" w:eastAsia="仿宋" w:hAnsi="仿宋" w:cs="仿宋" w:hint="eastAsia"/>
            <w:lang w:eastAsia="zh-CN"/>
          </w:rPr>
          <w:t>(五)、团购项目背景</w:t>
        </w:r>
        <w:r>
          <w:tab/>
        </w:r>
        <w:r>
          <w:fldChar w:fldCharType="begin"/>
        </w:r>
        <w:r>
          <w:instrText xml:space="preserve"> PAGEREF _Toc23019 \h </w:instrText>
        </w:r>
        <w:r>
          <w:fldChar w:fldCharType="separate"/>
        </w:r>
        <w:r>
          <w:t>16</w:t>
        </w:r>
        <w:r>
          <w:fldChar w:fldCharType="end"/>
        </w:r>
      </w:hyperlink>
    </w:p>
    <w:p>
      <w:pPr>
        <w:pStyle w:val="TOC1"/>
        <w:tabs>
          <w:tab w:val="right" w:leader="dot" w:pos="8306"/>
        </w:tabs>
      </w:pPr>
      <w:hyperlink w:anchor="_Toc6120" w:history="1">
        <w:r>
          <w:rPr>
            <w:rFonts w:ascii="仿宋" w:eastAsia="仿宋" w:hAnsi="仿宋" w:cs="仿宋" w:hint="eastAsia"/>
            <w:lang w:eastAsia="zh-CN"/>
          </w:rPr>
          <w:t>五、团购项目危机管理</w:t>
        </w:r>
        <w:r>
          <w:tab/>
        </w:r>
        <w:r>
          <w:fldChar w:fldCharType="begin"/>
        </w:r>
        <w:r>
          <w:instrText xml:space="preserve"> PAGEREF _Toc6120 \h </w:instrText>
        </w:r>
        <w:r>
          <w:fldChar w:fldCharType="separate"/>
        </w:r>
        <w:r>
          <w:t>17</w:t>
        </w:r>
        <w:r>
          <w:fldChar w:fldCharType="end"/>
        </w:r>
      </w:hyperlink>
    </w:p>
    <w:p>
      <w:pPr>
        <w:pStyle w:val="TOC2"/>
        <w:tabs>
          <w:tab w:val="right" w:leader="dot" w:pos="8306"/>
        </w:tabs>
      </w:pPr>
      <w:hyperlink w:anchor="_Toc26948" w:history="1">
        <w:r>
          <w:rPr>
            <w:rFonts w:ascii="仿宋" w:eastAsia="仿宋" w:hAnsi="仿宋" w:cs="仿宋" w:hint="eastAsia"/>
            <w:lang w:eastAsia="zh-CN"/>
          </w:rPr>
          <w:t>(一)、危机预警与识别</w:t>
        </w:r>
        <w:r>
          <w:tab/>
        </w:r>
        <w:r>
          <w:fldChar w:fldCharType="begin"/>
        </w:r>
        <w:r>
          <w:instrText xml:space="preserve"> PAGEREF _Toc26948 \h </w:instrText>
        </w:r>
        <w:r>
          <w:fldChar w:fldCharType="separate"/>
        </w:r>
        <w:r>
          <w:t>17</w:t>
        </w:r>
        <w:r>
          <w:fldChar w:fldCharType="end"/>
        </w:r>
      </w:hyperlink>
    </w:p>
    <w:p>
      <w:pPr>
        <w:pStyle w:val="TOC2"/>
        <w:tabs>
          <w:tab w:val="right" w:leader="dot" w:pos="8306"/>
        </w:tabs>
      </w:pPr>
      <w:hyperlink w:anchor="_Toc29090" w:history="1">
        <w:r>
          <w:rPr>
            <w:rFonts w:ascii="仿宋" w:eastAsia="仿宋" w:hAnsi="仿宋" w:cs="仿宋" w:hint="eastAsia"/>
            <w:lang w:eastAsia="zh-CN"/>
          </w:rPr>
          <w:t>(二)、危机应对与恢复</w:t>
        </w:r>
        <w:r>
          <w:tab/>
        </w:r>
        <w:r>
          <w:fldChar w:fldCharType="begin"/>
        </w:r>
        <w:r>
          <w:instrText xml:space="preserve"> PAGEREF _Toc29090 \h </w:instrText>
        </w:r>
        <w:r>
          <w:fldChar w:fldCharType="separate"/>
        </w:r>
        <w:r>
          <w:t>18</w:t>
        </w:r>
        <w:r>
          <w:fldChar w:fldCharType="end"/>
        </w:r>
      </w:hyperlink>
    </w:p>
    <w:p>
      <w:pPr>
        <w:pStyle w:val="TOC1"/>
        <w:tabs>
          <w:tab w:val="right" w:leader="dot" w:pos="8306"/>
        </w:tabs>
      </w:pPr>
      <w:hyperlink w:anchor="_Toc18403" w:history="1">
        <w:r>
          <w:rPr>
            <w:rFonts w:ascii="仿宋" w:eastAsia="仿宋" w:hAnsi="仿宋" w:cs="仿宋" w:hint="eastAsia"/>
            <w:lang w:eastAsia="zh-CN"/>
          </w:rPr>
          <w:t>六、团购项目绩效评估</w:t>
        </w:r>
        <w:r>
          <w:tab/>
        </w:r>
        <w:r>
          <w:fldChar w:fldCharType="begin"/>
        </w:r>
        <w:r>
          <w:instrText xml:space="preserve"> PAGEREF _Toc18403 \h </w:instrText>
        </w:r>
        <w:r>
          <w:fldChar w:fldCharType="separate"/>
        </w:r>
        <w:r>
          <w:t>20</w:t>
        </w:r>
        <w:r>
          <w:fldChar w:fldCharType="end"/>
        </w:r>
      </w:hyperlink>
    </w:p>
    <w:p>
      <w:pPr>
        <w:pStyle w:val="TOC2"/>
        <w:tabs>
          <w:tab w:val="right" w:leader="dot" w:pos="8306"/>
        </w:tabs>
      </w:pPr>
      <w:hyperlink w:anchor="_Toc2302" w:history="1">
        <w:r>
          <w:rPr>
            <w:rFonts w:ascii="仿宋" w:eastAsia="仿宋" w:hAnsi="仿宋" w:cs="仿宋" w:hint="eastAsia"/>
            <w:lang w:eastAsia="zh-CN"/>
          </w:rPr>
          <w:t>(一)、绩效评估指标</w:t>
        </w:r>
        <w:r>
          <w:tab/>
        </w:r>
        <w:r>
          <w:fldChar w:fldCharType="begin"/>
        </w:r>
        <w:r>
          <w:instrText xml:space="preserve"> PAGEREF _Toc2302 \h </w:instrText>
        </w:r>
        <w:r>
          <w:fldChar w:fldCharType="separate"/>
        </w:r>
        <w:r>
          <w:t>20</w:t>
        </w:r>
        <w:r>
          <w:fldChar w:fldCharType="end"/>
        </w:r>
      </w:hyperlink>
    </w:p>
    <w:p>
      <w:pPr>
        <w:pStyle w:val="TOC2"/>
        <w:tabs>
          <w:tab w:val="right" w:leader="dot" w:pos="8306"/>
        </w:tabs>
      </w:pPr>
      <w:hyperlink w:anchor="_Toc1096" w:history="1">
        <w:r>
          <w:rPr>
            <w:rFonts w:ascii="仿宋" w:eastAsia="仿宋" w:hAnsi="仿宋" w:cs="仿宋" w:hint="eastAsia"/>
            <w:lang w:eastAsia="zh-CN"/>
          </w:rPr>
          <w:t>(二)、绩效评估方法</w:t>
        </w:r>
        <w:r>
          <w:tab/>
        </w:r>
        <w:r>
          <w:fldChar w:fldCharType="begin"/>
        </w:r>
        <w:r>
          <w:instrText xml:space="preserve"> PAGEREF _Toc1096 \h </w:instrText>
        </w:r>
        <w:r>
          <w:fldChar w:fldCharType="separate"/>
        </w:r>
        <w:r>
          <w:t>21</w:t>
        </w:r>
        <w:r>
          <w:fldChar w:fldCharType="end"/>
        </w:r>
      </w:hyperlink>
    </w:p>
    <w:p>
      <w:pPr>
        <w:pStyle w:val="TOC2"/>
        <w:tabs>
          <w:tab w:val="right" w:leader="dot" w:pos="8306"/>
        </w:tabs>
      </w:pPr>
      <w:hyperlink w:anchor="_Toc30731" w:history="1">
        <w:r>
          <w:rPr>
            <w:rFonts w:ascii="仿宋" w:eastAsia="仿宋" w:hAnsi="仿宋" w:cs="仿宋" w:hint="eastAsia"/>
            <w:lang w:eastAsia="zh-CN"/>
          </w:rPr>
          <w:t>(三)、绩效评估周期</w:t>
        </w:r>
        <w:r>
          <w:tab/>
        </w:r>
        <w:r>
          <w:fldChar w:fldCharType="begin"/>
        </w:r>
        <w:r>
          <w:instrText xml:space="preserve"> PAGEREF _Toc30731 \h </w:instrText>
        </w:r>
        <w:r>
          <w:fldChar w:fldCharType="separate"/>
        </w:r>
        <w:r>
          <w:t>22</w:t>
        </w:r>
        <w:r>
          <w:fldChar w:fldCharType="end"/>
        </w:r>
      </w:hyperlink>
    </w:p>
    <w:p>
      <w:pPr>
        <w:pStyle w:val="TOC1"/>
        <w:tabs>
          <w:tab w:val="right" w:leader="dot" w:pos="8306"/>
        </w:tabs>
      </w:pPr>
      <w:hyperlink w:anchor="_Toc18314" w:history="1">
        <w:r>
          <w:rPr>
            <w:rFonts w:ascii="仿宋" w:eastAsia="仿宋" w:hAnsi="仿宋" w:cs="仿宋" w:hint="eastAsia"/>
            <w:lang w:eastAsia="zh-CN"/>
          </w:rPr>
          <w:t>七、团购项目人力资源管理</w:t>
        </w:r>
        <w:r>
          <w:tab/>
        </w:r>
        <w:r>
          <w:fldChar w:fldCharType="begin"/>
        </w:r>
        <w:r>
          <w:instrText xml:space="preserve"> PAGEREF _Toc18314 \h </w:instrText>
        </w:r>
        <w:r>
          <w:fldChar w:fldCharType="separate"/>
        </w:r>
        <w:r>
          <w:t>23</w:t>
        </w:r>
        <w:r>
          <w:fldChar w:fldCharType="end"/>
        </w:r>
      </w:hyperlink>
    </w:p>
    <w:p>
      <w:pPr>
        <w:pStyle w:val="TOC2"/>
        <w:tabs>
          <w:tab w:val="right" w:leader="dot" w:pos="8306"/>
        </w:tabs>
      </w:pPr>
      <w:hyperlink w:anchor="_Toc1451" w:history="1">
        <w:r>
          <w:rPr>
            <w:rFonts w:ascii="仿宋" w:eastAsia="仿宋" w:hAnsi="仿宋" w:cs="仿宋" w:hint="eastAsia"/>
            <w:lang w:eastAsia="zh-CN"/>
          </w:rPr>
          <w:t>(一)、建立健全的预算管理制度</w:t>
        </w:r>
        <w:r>
          <w:tab/>
        </w:r>
        <w:r>
          <w:fldChar w:fldCharType="begin"/>
        </w:r>
        <w:r>
          <w:instrText xml:space="preserve"> PAGEREF _Toc1451 \h </w:instrText>
        </w:r>
        <w:r>
          <w:fldChar w:fldCharType="separate"/>
        </w:r>
        <w:r>
          <w:t>23</w:t>
        </w:r>
        <w:r>
          <w:fldChar w:fldCharType="end"/>
        </w:r>
      </w:hyperlink>
    </w:p>
    <w:p>
      <w:pPr>
        <w:pStyle w:val="TOC2"/>
        <w:tabs>
          <w:tab w:val="right" w:leader="dot" w:pos="8306"/>
        </w:tabs>
      </w:pPr>
      <w:hyperlink w:anchor="_Toc32418" w:history="1">
        <w:r>
          <w:rPr>
            <w:rFonts w:ascii="仿宋" w:eastAsia="仿宋" w:hAnsi="仿宋" w:cs="仿宋" w:hint="eastAsia"/>
            <w:lang w:eastAsia="zh-CN"/>
          </w:rPr>
          <w:t>(二)、加强资金流动监控</w:t>
        </w:r>
        <w:r>
          <w:tab/>
        </w:r>
        <w:r>
          <w:fldChar w:fldCharType="begin"/>
        </w:r>
        <w:r>
          <w:instrText xml:space="preserve"> PAGEREF _Toc32418 \h </w:instrText>
        </w:r>
        <w:r>
          <w:fldChar w:fldCharType="separate"/>
        </w:r>
        <w:r>
          <w:t>24</w:t>
        </w:r>
        <w:r>
          <w:fldChar w:fldCharType="end"/>
        </w:r>
      </w:hyperlink>
    </w:p>
    <w:p>
      <w:pPr>
        <w:pStyle w:val="TOC2"/>
        <w:tabs>
          <w:tab w:val="right" w:leader="dot" w:pos="8306"/>
        </w:tabs>
      </w:pPr>
      <w:hyperlink w:anchor="_Toc3613" w:history="1">
        <w:r>
          <w:rPr>
            <w:rFonts w:ascii="仿宋" w:eastAsia="仿宋" w:hAnsi="仿宋" w:cs="仿宋" w:hint="eastAsia"/>
            <w:lang w:eastAsia="zh-CN"/>
          </w:rPr>
          <w:t>(三)、制定完善的风险控制机制</w:t>
        </w:r>
        <w:r>
          <w:tab/>
        </w:r>
        <w:r>
          <w:fldChar w:fldCharType="begin"/>
        </w:r>
        <w:r>
          <w:instrText xml:space="preserve"> PAGEREF _Toc3613 \h </w:instrText>
        </w:r>
        <w:r>
          <w:fldChar w:fldCharType="separate"/>
        </w:r>
        <w:r>
          <w:t>25</w:t>
        </w:r>
        <w:r>
          <w:fldChar w:fldCharType="end"/>
        </w:r>
      </w:hyperlink>
    </w:p>
    <w:p>
      <w:pPr>
        <w:pStyle w:val="TOC2"/>
        <w:tabs>
          <w:tab w:val="right" w:leader="dot" w:pos="8306"/>
        </w:tabs>
      </w:pPr>
      <w:hyperlink w:anchor="_Toc29498" w:history="1">
        <w:r>
          <w:rPr>
            <w:rFonts w:ascii="仿宋" w:eastAsia="仿宋" w:hAnsi="仿宋" w:cs="仿宋" w:hint="eastAsia"/>
            <w:lang w:eastAsia="zh-CN"/>
          </w:rPr>
          <w:t>(四)、优化成本管理</w:t>
        </w:r>
        <w:r>
          <w:tab/>
        </w:r>
        <w:r>
          <w:fldChar w:fldCharType="begin"/>
        </w:r>
        <w:r>
          <w:instrText xml:space="preserve"> PAGEREF _Toc29498 \h </w:instrText>
        </w:r>
        <w:r>
          <w:fldChar w:fldCharType="separate"/>
        </w:r>
        <w:r>
          <w:t>27</w:t>
        </w:r>
        <w:r>
          <w:fldChar w:fldCharType="end"/>
        </w:r>
      </w:hyperlink>
    </w:p>
    <w:p>
      <w:pPr>
        <w:pStyle w:val="TOC1"/>
        <w:tabs>
          <w:tab w:val="right" w:leader="dot" w:pos="8306"/>
        </w:tabs>
      </w:pPr>
      <w:hyperlink w:anchor="_Toc16682" w:history="1">
        <w:r>
          <w:rPr>
            <w:rFonts w:ascii="仿宋" w:eastAsia="仿宋" w:hAnsi="仿宋" w:cs="仿宋" w:hint="eastAsia"/>
            <w:lang w:eastAsia="zh-CN"/>
          </w:rPr>
          <w:t>八、团购项目社会影响</w:t>
        </w:r>
        <w:r>
          <w:tab/>
        </w:r>
        <w:r>
          <w:fldChar w:fldCharType="begin"/>
        </w:r>
        <w:r>
          <w:instrText xml:space="preserve"> PAGEREF _Toc16682 \h </w:instrText>
        </w:r>
        <w:r>
          <w:fldChar w:fldCharType="separate"/>
        </w:r>
        <w:r>
          <w:t>28</w:t>
        </w:r>
        <w:r>
          <w:fldChar w:fldCharType="end"/>
        </w:r>
      </w:hyperlink>
    </w:p>
    <w:p>
      <w:pPr>
        <w:pStyle w:val="TOC2"/>
        <w:tabs>
          <w:tab w:val="right" w:leader="dot" w:pos="8306"/>
        </w:tabs>
      </w:pPr>
      <w:hyperlink w:anchor="_Toc30640" w:history="1">
        <w:r>
          <w:rPr>
            <w:rFonts w:ascii="仿宋" w:eastAsia="仿宋" w:hAnsi="仿宋" w:cs="仿宋" w:hint="eastAsia"/>
            <w:lang w:eastAsia="zh-CN"/>
          </w:rPr>
          <w:t>(一)、社会责任与义务</w:t>
        </w:r>
        <w:r>
          <w:tab/>
        </w:r>
        <w:r>
          <w:fldChar w:fldCharType="begin"/>
        </w:r>
        <w:r>
          <w:instrText xml:space="preserve"> PAGEREF _Toc30640 \h </w:instrText>
        </w:r>
        <w:r>
          <w:fldChar w:fldCharType="separate"/>
        </w:r>
        <w:r>
          <w:t>28</w:t>
        </w:r>
        <w:r>
          <w:fldChar w:fldCharType="end"/>
        </w:r>
      </w:hyperlink>
    </w:p>
    <w:p>
      <w:pPr>
        <w:pStyle w:val="TOC2"/>
        <w:tabs>
          <w:tab w:val="right" w:leader="dot" w:pos="8306"/>
        </w:tabs>
      </w:pPr>
      <w:hyperlink w:anchor="_Toc27274" w:history="1">
        <w:r>
          <w:rPr>
            <w:rFonts w:ascii="仿宋" w:eastAsia="仿宋" w:hAnsi="仿宋" w:cs="仿宋" w:hint="eastAsia"/>
            <w:lang w:eastAsia="zh-CN"/>
          </w:rPr>
          <w:t>(二)、社会参与与沟通</w:t>
        </w:r>
        <w:r>
          <w:tab/>
        </w:r>
        <w:r>
          <w:fldChar w:fldCharType="begin"/>
        </w:r>
        <w:r>
          <w:instrText xml:space="preserve"> PAGEREF _Toc27274 \h </w:instrText>
        </w:r>
        <w:r>
          <w:fldChar w:fldCharType="separate"/>
        </w:r>
        <w:r>
          <w:t>29</w:t>
        </w:r>
        <w:r>
          <w:fldChar w:fldCharType="end"/>
        </w:r>
      </w:hyperlink>
    </w:p>
    <w:p>
      <w:pPr>
        <w:pStyle w:val="TOC1"/>
        <w:tabs>
          <w:tab w:val="right" w:leader="dot" w:pos="8306"/>
        </w:tabs>
      </w:pPr>
      <w:hyperlink w:anchor="_Toc10347" w:history="1">
        <w:r>
          <w:rPr>
            <w:rFonts w:ascii="仿宋" w:eastAsia="仿宋" w:hAnsi="仿宋" w:cs="仿宋" w:hint="eastAsia"/>
            <w:lang w:eastAsia="zh-CN"/>
          </w:rPr>
          <w:t>九、团购项目投资规划</w:t>
        </w:r>
        <w:r>
          <w:tab/>
        </w:r>
        <w:r>
          <w:fldChar w:fldCharType="begin"/>
        </w:r>
        <w:r>
          <w:instrText xml:space="preserve"> PAGEREF _Toc10347 \h </w:instrText>
        </w:r>
        <w:r>
          <w:fldChar w:fldCharType="separate"/>
        </w:r>
        <w:r>
          <w:t>29</w:t>
        </w:r>
        <w:r>
          <w:fldChar w:fldCharType="end"/>
        </w:r>
      </w:hyperlink>
    </w:p>
    <w:p>
      <w:pPr>
        <w:pStyle w:val="TOC2"/>
        <w:tabs>
          <w:tab w:val="right" w:leader="dot" w:pos="8306"/>
        </w:tabs>
      </w:pPr>
      <w:hyperlink w:anchor="_Toc24170" w:history="1">
        <w:r>
          <w:rPr>
            <w:rFonts w:ascii="仿宋" w:eastAsia="仿宋" w:hAnsi="仿宋" w:cs="仿宋" w:hint="eastAsia"/>
            <w:lang w:eastAsia="zh-CN"/>
          </w:rPr>
          <w:t>(一)、团购项目总投资估算</w:t>
        </w:r>
        <w:r>
          <w:tab/>
        </w:r>
        <w:r>
          <w:fldChar w:fldCharType="begin"/>
        </w:r>
        <w:r>
          <w:instrText xml:space="preserve"> PAGEREF _Toc24170 \h </w:instrText>
        </w:r>
        <w:r>
          <w:fldChar w:fldCharType="separate"/>
        </w:r>
        <w:r>
          <w:t>29</w:t>
        </w:r>
        <w:r>
          <w:fldChar w:fldCharType="end"/>
        </w:r>
      </w:hyperlink>
    </w:p>
    <w:p>
      <w:pPr>
        <w:pStyle w:val="TOC2"/>
        <w:tabs>
          <w:tab w:val="right" w:leader="dot" w:pos="8306"/>
        </w:tabs>
      </w:pPr>
      <w:hyperlink w:anchor="_Toc5309" w:history="1">
        <w:r>
          <w:rPr>
            <w:rFonts w:ascii="仿宋" w:eastAsia="仿宋" w:hAnsi="仿宋" w:cs="仿宋" w:hint="eastAsia"/>
            <w:lang w:eastAsia="zh-CN"/>
          </w:rPr>
          <w:t>(二)、资金筹措</w:t>
        </w:r>
        <w:r>
          <w:tab/>
        </w:r>
        <w:r>
          <w:fldChar w:fldCharType="begin"/>
        </w:r>
        <w:r>
          <w:instrText xml:space="preserve"> PAGEREF _Toc5309 \h </w:instrText>
        </w:r>
        <w:r>
          <w:fldChar w:fldCharType="separate"/>
        </w:r>
        <w:r>
          <w:t>31</w:t>
        </w:r>
        <w:r>
          <w:fldChar w:fldCharType="end"/>
        </w:r>
      </w:hyperlink>
    </w:p>
    <w:p>
      <w:pPr>
        <w:pStyle w:val="TOC1"/>
        <w:tabs>
          <w:tab w:val="right" w:leader="dot" w:pos="8306"/>
        </w:tabs>
      </w:pPr>
      <w:hyperlink w:anchor="_Toc13123" w:history="1">
        <w:r>
          <w:rPr>
            <w:rFonts w:ascii="仿宋" w:eastAsia="仿宋" w:hAnsi="仿宋" w:cs="仿宋" w:hint="eastAsia"/>
            <w:lang w:eastAsia="zh-CN"/>
          </w:rPr>
          <w:t>十、生产安全保护</w:t>
        </w:r>
        <w:r>
          <w:tab/>
        </w:r>
        <w:r>
          <w:fldChar w:fldCharType="begin"/>
        </w:r>
        <w:r>
          <w:instrText xml:space="preserve"> PAGEREF _Toc13123 \h </w:instrText>
        </w:r>
        <w:r>
          <w:fldChar w:fldCharType="separate"/>
        </w:r>
        <w:r>
          <w:t>31</w:t>
        </w:r>
        <w:r>
          <w:fldChar w:fldCharType="end"/>
        </w:r>
      </w:hyperlink>
    </w:p>
    <w:p>
      <w:pPr>
        <w:pStyle w:val="TOC2"/>
        <w:tabs>
          <w:tab w:val="right" w:leader="dot" w:pos="8306"/>
        </w:tabs>
      </w:pPr>
      <w:hyperlink w:anchor="_Toc29665" w:history="1">
        <w:r>
          <w:rPr>
            <w:rFonts w:ascii="仿宋" w:eastAsia="仿宋" w:hAnsi="仿宋" w:cs="仿宋" w:hint="eastAsia"/>
            <w:lang w:eastAsia="zh-CN"/>
          </w:rPr>
          <w:t>(一)、消防安全</w:t>
        </w:r>
        <w:r>
          <w:tab/>
        </w:r>
        <w:r>
          <w:fldChar w:fldCharType="begin"/>
        </w:r>
        <w:r>
          <w:instrText xml:space="preserve"> PAGEREF _Toc29665 \h </w:instrText>
        </w:r>
        <w:r>
          <w:fldChar w:fldCharType="separate"/>
        </w:r>
        <w:r>
          <w:t>31</w:t>
        </w:r>
        <w:r>
          <w:fldChar w:fldCharType="end"/>
        </w:r>
      </w:hyperlink>
    </w:p>
    <w:p>
      <w:pPr>
        <w:pStyle w:val="TOC2"/>
        <w:tabs>
          <w:tab w:val="right" w:leader="dot" w:pos="8306"/>
        </w:tabs>
      </w:pPr>
      <w:hyperlink w:anchor="_Toc31593" w:history="1">
        <w:r>
          <w:rPr>
            <w:rFonts w:ascii="仿宋" w:eastAsia="仿宋" w:hAnsi="仿宋" w:cs="仿宋" w:hint="eastAsia"/>
            <w:lang w:eastAsia="zh-CN"/>
          </w:rPr>
          <w:t>(二)、防火防爆总图布置措施</w:t>
        </w:r>
        <w:r>
          <w:tab/>
        </w:r>
        <w:r>
          <w:fldChar w:fldCharType="begin"/>
        </w:r>
        <w:r>
          <w:instrText xml:space="preserve"> PAGEREF _Toc31593 \h </w:instrText>
        </w:r>
        <w:r>
          <w:fldChar w:fldCharType="separate"/>
        </w:r>
        <w:r>
          <w:t>33</w:t>
        </w:r>
        <w:r>
          <w:fldChar w:fldCharType="end"/>
        </w:r>
      </w:hyperlink>
    </w:p>
    <w:p>
      <w:pPr>
        <w:pStyle w:val="TOC2"/>
        <w:tabs>
          <w:tab w:val="right" w:leader="dot" w:pos="8306"/>
        </w:tabs>
      </w:pPr>
      <w:hyperlink w:anchor="_Toc28373" w:history="1">
        <w:r>
          <w:rPr>
            <w:rFonts w:ascii="仿宋" w:eastAsia="仿宋" w:hAnsi="仿宋" w:cs="仿宋" w:hint="eastAsia"/>
            <w:lang w:eastAsia="zh-CN"/>
          </w:rPr>
          <w:t>(三)、自然灾害防范措施</w:t>
        </w:r>
        <w:r>
          <w:tab/>
        </w:r>
        <w:r>
          <w:fldChar w:fldCharType="begin"/>
        </w:r>
        <w:r>
          <w:instrText xml:space="preserve"> PAGEREF _Toc28373 \h </w:instrText>
        </w:r>
        <w:r>
          <w:fldChar w:fldCharType="separate"/>
        </w:r>
        <w:r>
          <w:t>34</w:t>
        </w:r>
        <w:r>
          <w:fldChar w:fldCharType="end"/>
        </w:r>
      </w:hyperlink>
    </w:p>
    <w:p>
      <w:pPr>
        <w:pStyle w:val="TOC2"/>
        <w:tabs>
          <w:tab w:val="right" w:leader="dot" w:pos="8306"/>
        </w:tabs>
      </w:pPr>
      <w:hyperlink w:anchor="_Toc1011" w:history="1">
        <w:r>
          <w:rPr>
            <w:rFonts w:ascii="仿宋" w:eastAsia="仿宋" w:hAnsi="仿宋" w:cs="仿宋" w:hint="eastAsia"/>
            <w:lang w:eastAsia="zh-CN"/>
          </w:rPr>
          <w:t>(四)、安全色及安全标志使用要求</w:t>
        </w:r>
        <w:r>
          <w:tab/>
        </w:r>
        <w:r>
          <w:fldChar w:fldCharType="begin"/>
        </w:r>
        <w:r>
          <w:instrText xml:space="preserve"> PAGEREF _Toc1011 \h </w:instrText>
        </w:r>
        <w:r>
          <w:fldChar w:fldCharType="separate"/>
        </w:r>
        <w:r>
          <w:t>34</w:t>
        </w:r>
        <w:r>
          <w:fldChar w:fldCharType="end"/>
        </w:r>
      </w:hyperlink>
    </w:p>
    <w:p>
      <w:pPr>
        <w:pStyle w:val="TOC2"/>
        <w:tabs>
          <w:tab w:val="right" w:leader="dot" w:pos="8306"/>
        </w:tabs>
      </w:pPr>
      <w:hyperlink w:anchor="_Toc3620" w:history="1">
        <w:r>
          <w:rPr>
            <w:rFonts w:ascii="仿宋" w:eastAsia="仿宋" w:hAnsi="仿宋" w:cs="仿宋" w:hint="eastAsia"/>
            <w:lang w:eastAsia="zh-CN"/>
          </w:rPr>
          <w:t>(五)、防尘防毒措施</w:t>
        </w:r>
        <w:r>
          <w:tab/>
        </w:r>
        <w:r>
          <w:fldChar w:fldCharType="begin"/>
        </w:r>
        <w:r>
          <w:instrText xml:space="preserve"> PAGEREF _Toc3620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4" w:history="1">
        <w:r>
          <w:rPr>
            <w:rFonts w:ascii="仿宋" w:eastAsia="仿宋" w:hAnsi="仿宋" w:cs="仿宋" w:hint="eastAsia"/>
            <w:lang w:eastAsia="zh-CN"/>
          </w:rPr>
          <w:t>(六)、防静电、触电防护及防雷措施</w:t>
        </w:r>
        <w:r>
          <w:tab/>
        </w:r>
        <w:r>
          <w:fldChar w:fldCharType="begin"/>
        </w:r>
        <w:r>
          <w:instrText xml:space="preserve"> PAGEREF _Toc3044 \h </w:instrText>
        </w:r>
        <w:r>
          <w:fldChar w:fldCharType="separate"/>
        </w:r>
        <w:r>
          <w:t>36</w:t>
        </w:r>
        <w:r>
          <w:fldChar w:fldCharType="end"/>
        </w:r>
      </w:hyperlink>
    </w:p>
    <w:p>
      <w:pPr>
        <w:pStyle w:val="TOC2"/>
        <w:tabs>
          <w:tab w:val="right" w:leader="dot" w:pos="8306"/>
        </w:tabs>
      </w:pPr>
      <w:hyperlink w:anchor="_Toc4824" w:history="1">
        <w:r>
          <w:rPr>
            <w:rFonts w:ascii="仿宋" w:eastAsia="仿宋" w:hAnsi="仿宋" w:cs="仿宋" w:hint="eastAsia"/>
            <w:lang w:eastAsia="zh-CN"/>
          </w:rPr>
          <w:t>(七)、机械设备安全保障措施</w:t>
        </w:r>
        <w:r>
          <w:tab/>
        </w:r>
        <w:r>
          <w:fldChar w:fldCharType="begin"/>
        </w:r>
        <w:r>
          <w:instrText xml:space="preserve"> PAGEREF _Toc4824 \h </w:instrText>
        </w:r>
        <w:r>
          <w:fldChar w:fldCharType="separate"/>
        </w:r>
        <w:r>
          <w:t>38</w:t>
        </w:r>
        <w:r>
          <w:fldChar w:fldCharType="end"/>
        </w:r>
      </w:hyperlink>
    </w:p>
    <w:p>
      <w:pPr>
        <w:pStyle w:val="TOC1"/>
        <w:tabs>
          <w:tab w:val="right" w:leader="dot" w:pos="8306"/>
        </w:tabs>
      </w:pPr>
      <w:hyperlink w:anchor="_Toc15820" w:history="1">
        <w:r>
          <w:rPr>
            <w:rFonts w:ascii="仿宋" w:eastAsia="仿宋" w:hAnsi="仿宋" w:cs="仿宋" w:hint="eastAsia"/>
            <w:lang w:eastAsia="zh-CN"/>
          </w:rPr>
          <w:t>十一、团购项目技术管理</w:t>
        </w:r>
        <w:r>
          <w:tab/>
        </w:r>
        <w:r>
          <w:fldChar w:fldCharType="begin"/>
        </w:r>
        <w:r>
          <w:instrText xml:space="preserve"> PAGEREF _Toc15820 \h </w:instrText>
        </w:r>
        <w:r>
          <w:fldChar w:fldCharType="separate"/>
        </w:r>
        <w:r>
          <w:t>39</w:t>
        </w:r>
        <w:r>
          <w:fldChar w:fldCharType="end"/>
        </w:r>
      </w:hyperlink>
    </w:p>
    <w:p>
      <w:pPr>
        <w:pStyle w:val="TOC2"/>
        <w:tabs>
          <w:tab w:val="right" w:leader="dot" w:pos="8306"/>
        </w:tabs>
      </w:pPr>
      <w:hyperlink w:anchor="_Toc31793" w:history="1">
        <w:r>
          <w:rPr>
            <w:rFonts w:ascii="仿宋" w:eastAsia="仿宋" w:hAnsi="仿宋" w:cs="仿宋" w:hint="eastAsia"/>
            <w:lang w:eastAsia="zh-CN"/>
          </w:rPr>
          <w:t>(一)、技术方案选用方向</w:t>
        </w:r>
        <w:r>
          <w:tab/>
        </w:r>
        <w:r>
          <w:fldChar w:fldCharType="begin"/>
        </w:r>
        <w:r>
          <w:instrText xml:space="preserve"> PAGEREF _Toc31793 \h </w:instrText>
        </w:r>
        <w:r>
          <w:fldChar w:fldCharType="separate"/>
        </w:r>
        <w:r>
          <w:t>39</w:t>
        </w:r>
        <w:r>
          <w:fldChar w:fldCharType="end"/>
        </w:r>
      </w:hyperlink>
    </w:p>
    <w:p>
      <w:pPr>
        <w:pStyle w:val="TOC2"/>
        <w:tabs>
          <w:tab w:val="right" w:leader="dot" w:pos="8306"/>
        </w:tabs>
      </w:pPr>
      <w:hyperlink w:anchor="_Toc18227" w:history="1">
        <w:r>
          <w:rPr>
            <w:rFonts w:ascii="仿宋" w:eastAsia="仿宋" w:hAnsi="仿宋" w:cs="仿宋" w:hint="eastAsia"/>
            <w:lang w:eastAsia="zh-CN"/>
          </w:rPr>
          <w:t>(二)、工艺技术方案选用原则</w:t>
        </w:r>
        <w:r>
          <w:tab/>
        </w:r>
        <w:r>
          <w:fldChar w:fldCharType="begin"/>
        </w:r>
        <w:r>
          <w:instrText xml:space="preserve"> PAGEREF _Toc18227 \h </w:instrText>
        </w:r>
        <w:r>
          <w:fldChar w:fldCharType="separate"/>
        </w:r>
        <w:r>
          <w:t>41</w:t>
        </w:r>
        <w:r>
          <w:fldChar w:fldCharType="end"/>
        </w:r>
      </w:hyperlink>
    </w:p>
    <w:p>
      <w:pPr>
        <w:pStyle w:val="TOC2"/>
        <w:tabs>
          <w:tab w:val="right" w:leader="dot" w:pos="8306"/>
        </w:tabs>
      </w:pPr>
      <w:hyperlink w:anchor="_Toc18382" w:history="1">
        <w:r>
          <w:rPr>
            <w:rFonts w:ascii="仿宋" w:eastAsia="仿宋" w:hAnsi="仿宋" w:cs="仿宋" w:hint="eastAsia"/>
            <w:lang w:eastAsia="zh-CN"/>
          </w:rPr>
          <w:t>(三)、工艺技术方案要求</w:t>
        </w:r>
        <w:r>
          <w:tab/>
        </w:r>
        <w:r>
          <w:fldChar w:fldCharType="begin"/>
        </w:r>
        <w:r>
          <w:instrText xml:space="preserve"> PAGEREF _Toc18382 \h </w:instrText>
        </w:r>
        <w:r>
          <w:fldChar w:fldCharType="separate"/>
        </w:r>
        <w:r>
          <w:t>43</w:t>
        </w:r>
        <w:r>
          <w:fldChar w:fldCharType="end"/>
        </w:r>
      </w:hyperlink>
    </w:p>
    <w:p>
      <w:pPr>
        <w:pStyle w:val="TOC1"/>
        <w:tabs>
          <w:tab w:val="right" w:leader="dot" w:pos="8306"/>
        </w:tabs>
      </w:pPr>
      <w:hyperlink w:anchor="_Toc1159" w:history="1">
        <w:r>
          <w:rPr>
            <w:rFonts w:ascii="仿宋" w:eastAsia="仿宋" w:hAnsi="仿宋" w:cs="仿宋" w:hint="eastAsia"/>
            <w:lang w:eastAsia="zh-CN"/>
          </w:rPr>
          <w:t>十二、团购项目创新与研发</w:t>
        </w:r>
        <w:r>
          <w:tab/>
        </w:r>
        <w:r>
          <w:fldChar w:fldCharType="begin"/>
        </w:r>
        <w:r>
          <w:instrText xml:space="preserve"> PAGEREF _Toc1159 \h </w:instrText>
        </w:r>
        <w:r>
          <w:fldChar w:fldCharType="separate"/>
        </w:r>
        <w:r>
          <w:t>45</w:t>
        </w:r>
        <w:r>
          <w:fldChar w:fldCharType="end"/>
        </w:r>
      </w:hyperlink>
    </w:p>
    <w:p>
      <w:pPr>
        <w:pStyle w:val="TOC2"/>
        <w:tabs>
          <w:tab w:val="right" w:leader="dot" w:pos="8306"/>
        </w:tabs>
      </w:pPr>
      <w:hyperlink w:anchor="_Toc10351" w:history="1">
        <w:r>
          <w:rPr>
            <w:rFonts w:ascii="仿宋" w:eastAsia="仿宋" w:hAnsi="仿宋" w:cs="仿宋" w:hint="eastAsia"/>
            <w:lang w:eastAsia="zh-CN"/>
          </w:rPr>
          <w:t>(一)、创新策略与方向</w:t>
        </w:r>
        <w:r>
          <w:tab/>
        </w:r>
        <w:r>
          <w:fldChar w:fldCharType="begin"/>
        </w:r>
        <w:r>
          <w:instrText xml:space="preserve"> PAGEREF _Toc10351 \h </w:instrText>
        </w:r>
        <w:r>
          <w:fldChar w:fldCharType="separate"/>
        </w:r>
        <w:r>
          <w:t>45</w:t>
        </w:r>
        <w:r>
          <w:fldChar w:fldCharType="end"/>
        </w:r>
      </w:hyperlink>
    </w:p>
    <w:p>
      <w:pPr>
        <w:pStyle w:val="TOC2"/>
        <w:tabs>
          <w:tab w:val="right" w:leader="dot" w:pos="8306"/>
        </w:tabs>
      </w:pPr>
      <w:hyperlink w:anchor="_Toc11631" w:history="1">
        <w:r>
          <w:rPr>
            <w:rFonts w:ascii="仿宋" w:eastAsia="仿宋" w:hAnsi="仿宋" w:cs="仿宋" w:hint="eastAsia"/>
            <w:lang w:eastAsia="zh-CN"/>
          </w:rPr>
          <w:t>(二)、研发规划与投入</w:t>
        </w:r>
        <w:r>
          <w:tab/>
        </w:r>
        <w:r>
          <w:fldChar w:fldCharType="begin"/>
        </w:r>
        <w:r>
          <w:instrText xml:space="preserve"> PAGEREF _Toc11631 \h </w:instrText>
        </w:r>
        <w:r>
          <w:fldChar w:fldCharType="separate"/>
        </w:r>
        <w:r>
          <w:t>46</w:t>
        </w:r>
        <w:r>
          <w:fldChar w:fldCharType="end"/>
        </w:r>
      </w:hyperlink>
    </w:p>
    <w:p>
      <w:pPr>
        <w:pStyle w:val="TOC1"/>
        <w:tabs>
          <w:tab w:val="right" w:leader="dot" w:pos="8306"/>
        </w:tabs>
      </w:pPr>
      <w:hyperlink w:anchor="_Toc3962" w:history="1">
        <w:r>
          <w:rPr>
            <w:rFonts w:ascii="仿宋" w:eastAsia="仿宋" w:hAnsi="仿宋" w:cs="仿宋" w:hint="eastAsia"/>
            <w:lang w:eastAsia="zh-CN"/>
          </w:rPr>
          <w:t>十三、团购项目治理与监督</w:t>
        </w:r>
        <w:r>
          <w:tab/>
        </w:r>
        <w:r>
          <w:fldChar w:fldCharType="begin"/>
        </w:r>
        <w:r>
          <w:instrText xml:space="preserve"> PAGEREF _Toc3962 \h </w:instrText>
        </w:r>
        <w:r>
          <w:fldChar w:fldCharType="separate"/>
        </w:r>
        <w:r>
          <w:t>48</w:t>
        </w:r>
        <w:r>
          <w:fldChar w:fldCharType="end"/>
        </w:r>
      </w:hyperlink>
    </w:p>
    <w:p>
      <w:pPr>
        <w:pStyle w:val="TOC2"/>
        <w:tabs>
          <w:tab w:val="right" w:leader="dot" w:pos="8306"/>
        </w:tabs>
      </w:pPr>
      <w:hyperlink w:anchor="_Toc3238" w:history="1">
        <w:r>
          <w:rPr>
            <w:rFonts w:ascii="仿宋" w:eastAsia="仿宋" w:hAnsi="仿宋" w:cs="仿宋" w:hint="eastAsia"/>
            <w:lang w:eastAsia="zh-CN"/>
          </w:rPr>
          <w:t>(一)、团购项目治理结构</w:t>
        </w:r>
        <w:r>
          <w:tab/>
        </w:r>
        <w:r>
          <w:fldChar w:fldCharType="begin"/>
        </w:r>
        <w:r>
          <w:instrText xml:space="preserve"> PAGEREF _Toc3238 \h </w:instrText>
        </w:r>
        <w:r>
          <w:fldChar w:fldCharType="separate"/>
        </w:r>
        <w:r>
          <w:t>48</w:t>
        </w:r>
        <w:r>
          <w:fldChar w:fldCharType="end"/>
        </w:r>
      </w:hyperlink>
    </w:p>
    <w:p>
      <w:pPr>
        <w:pStyle w:val="TOC2"/>
        <w:tabs>
          <w:tab w:val="right" w:leader="dot" w:pos="8306"/>
        </w:tabs>
      </w:pPr>
      <w:hyperlink w:anchor="_Toc2020" w:history="1">
        <w:r>
          <w:rPr>
            <w:rFonts w:ascii="仿宋" w:eastAsia="仿宋" w:hAnsi="仿宋" w:cs="仿宋" w:hint="eastAsia"/>
            <w:lang w:eastAsia="zh-CN"/>
          </w:rPr>
          <w:t>(二)、监督与审计</w:t>
        </w:r>
        <w:r>
          <w:tab/>
        </w:r>
        <w:r>
          <w:fldChar w:fldCharType="begin"/>
        </w:r>
        <w:r>
          <w:instrText xml:space="preserve"> PAGEREF _Toc2020 \h </w:instrText>
        </w:r>
        <w:r>
          <w:fldChar w:fldCharType="separate"/>
        </w:r>
        <w:r>
          <w:t>49</w:t>
        </w:r>
        <w:r>
          <w:fldChar w:fldCharType="end"/>
        </w:r>
      </w:hyperlink>
    </w:p>
    <w:p>
      <w:pPr>
        <w:pStyle w:val="TOC1"/>
        <w:tabs>
          <w:tab w:val="right" w:leader="dot" w:pos="8306"/>
        </w:tabs>
      </w:pPr>
      <w:hyperlink w:anchor="_Toc26581" w:history="1">
        <w:r>
          <w:rPr>
            <w:rFonts w:ascii="仿宋" w:eastAsia="仿宋" w:hAnsi="仿宋" w:cs="仿宋" w:hint="eastAsia"/>
            <w:lang w:eastAsia="zh-CN"/>
          </w:rPr>
          <w:t>十四、团购项目工程方案分析</w:t>
        </w:r>
        <w:r>
          <w:tab/>
        </w:r>
        <w:r>
          <w:fldChar w:fldCharType="begin"/>
        </w:r>
        <w:r>
          <w:instrText xml:space="preserve"> PAGEREF _Toc26581 \h </w:instrText>
        </w:r>
        <w:r>
          <w:fldChar w:fldCharType="separate"/>
        </w:r>
        <w:r>
          <w:t>50</w:t>
        </w:r>
        <w:r>
          <w:fldChar w:fldCharType="end"/>
        </w:r>
      </w:hyperlink>
    </w:p>
    <w:p>
      <w:pPr>
        <w:pStyle w:val="TOC2"/>
        <w:tabs>
          <w:tab w:val="right" w:leader="dot" w:pos="8306"/>
        </w:tabs>
      </w:pPr>
      <w:hyperlink w:anchor="_Toc5426" w:history="1">
        <w:r>
          <w:rPr>
            <w:rFonts w:ascii="仿宋" w:eastAsia="仿宋" w:hAnsi="仿宋" w:cs="仿宋" w:hint="eastAsia"/>
            <w:lang w:eastAsia="zh-CN"/>
          </w:rPr>
          <w:t>(一)、建筑工程设计原则</w:t>
        </w:r>
        <w:r>
          <w:tab/>
        </w:r>
        <w:r>
          <w:fldChar w:fldCharType="begin"/>
        </w:r>
        <w:r>
          <w:instrText xml:space="preserve"> PAGEREF _Toc5426 \h </w:instrText>
        </w:r>
        <w:r>
          <w:fldChar w:fldCharType="separate"/>
        </w:r>
        <w:r>
          <w:t>50</w:t>
        </w:r>
        <w:r>
          <w:fldChar w:fldCharType="end"/>
        </w:r>
      </w:hyperlink>
    </w:p>
    <w:p>
      <w:pPr>
        <w:pStyle w:val="TOC2"/>
        <w:tabs>
          <w:tab w:val="right" w:leader="dot" w:pos="8306"/>
        </w:tabs>
      </w:pPr>
      <w:hyperlink w:anchor="_Toc7933" w:history="1">
        <w:r>
          <w:rPr>
            <w:rFonts w:ascii="仿宋" w:eastAsia="仿宋" w:hAnsi="仿宋" w:cs="仿宋" w:hint="eastAsia"/>
            <w:lang w:eastAsia="zh-CN"/>
          </w:rPr>
          <w:t>(二)、土建工程建设指标</w:t>
        </w:r>
        <w:r>
          <w:tab/>
        </w:r>
        <w:r>
          <w:fldChar w:fldCharType="begin"/>
        </w:r>
        <w:r>
          <w:instrText xml:space="preserve"> PAGEREF _Toc7933 \h </w:instrText>
        </w:r>
        <w:r>
          <w:fldChar w:fldCharType="separate"/>
        </w:r>
        <w:r>
          <w:t>54</w:t>
        </w:r>
        <w:r>
          <w:fldChar w:fldCharType="end"/>
        </w:r>
      </w:hyperlink>
    </w:p>
    <w:p>
      <w:pPr>
        <w:pStyle w:val="TOC1"/>
        <w:tabs>
          <w:tab w:val="right" w:leader="dot" w:pos="8306"/>
        </w:tabs>
      </w:pPr>
      <w:hyperlink w:anchor="_Toc8105" w:history="1">
        <w:r>
          <w:rPr>
            <w:rFonts w:ascii="仿宋" w:eastAsia="仿宋" w:hAnsi="仿宋" w:cs="仿宋" w:hint="eastAsia"/>
            <w:lang w:eastAsia="zh-CN"/>
          </w:rPr>
          <w:t>十五、营销与推广策略</w:t>
        </w:r>
        <w:r>
          <w:tab/>
        </w:r>
        <w:r>
          <w:fldChar w:fldCharType="begin"/>
        </w:r>
        <w:r>
          <w:instrText xml:space="preserve"> PAGEREF _Toc8105 \h </w:instrText>
        </w:r>
        <w:r>
          <w:fldChar w:fldCharType="separate"/>
        </w:r>
        <w:r>
          <w:t>55</w:t>
        </w:r>
        <w:r>
          <w:fldChar w:fldCharType="end"/>
        </w:r>
      </w:hyperlink>
    </w:p>
    <w:p>
      <w:pPr>
        <w:pStyle w:val="TOC2"/>
        <w:tabs>
          <w:tab w:val="right" w:leader="dot" w:pos="8306"/>
        </w:tabs>
      </w:pPr>
      <w:hyperlink w:anchor="_Toc2159" w:history="1">
        <w:r>
          <w:rPr>
            <w:rFonts w:ascii="仿宋" w:eastAsia="仿宋" w:hAnsi="仿宋" w:cs="仿宋" w:hint="eastAsia"/>
            <w:lang w:eastAsia="zh-CN"/>
          </w:rPr>
          <w:t>(一)、产品/服务定位与特点</w:t>
        </w:r>
        <w:r>
          <w:tab/>
        </w:r>
        <w:r>
          <w:fldChar w:fldCharType="begin"/>
        </w:r>
        <w:r>
          <w:instrText xml:space="preserve"> PAGEREF _Toc2159 \h </w:instrText>
        </w:r>
        <w:r>
          <w:fldChar w:fldCharType="separate"/>
        </w:r>
        <w:r>
          <w:t>55</w:t>
        </w:r>
        <w:r>
          <w:fldChar w:fldCharType="end"/>
        </w:r>
      </w:hyperlink>
    </w:p>
    <w:p>
      <w:pPr>
        <w:pStyle w:val="TOC2"/>
        <w:tabs>
          <w:tab w:val="right" w:leader="dot" w:pos="8306"/>
        </w:tabs>
      </w:pPr>
      <w:hyperlink w:anchor="_Toc32494" w:history="1">
        <w:r>
          <w:rPr>
            <w:rFonts w:ascii="仿宋" w:eastAsia="仿宋" w:hAnsi="仿宋" w:cs="仿宋" w:hint="eastAsia"/>
            <w:lang w:eastAsia="zh-CN"/>
          </w:rPr>
          <w:t>(二)、市场定位与竞争分析</w:t>
        </w:r>
        <w:r>
          <w:tab/>
        </w:r>
        <w:r>
          <w:fldChar w:fldCharType="begin"/>
        </w:r>
        <w:r>
          <w:instrText xml:space="preserve"> PAGEREF _Toc32494 \h </w:instrText>
        </w:r>
        <w:r>
          <w:fldChar w:fldCharType="separate"/>
        </w:r>
        <w:r>
          <w:t>57</w:t>
        </w:r>
        <w:r>
          <w:fldChar w:fldCharType="end"/>
        </w:r>
      </w:hyperlink>
    </w:p>
    <w:p>
      <w:pPr>
        <w:pStyle w:val="TOC2"/>
        <w:tabs>
          <w:tab w:val="right" w:leader="dot" w:pos="8306"/>
        </w:tabs>
      </w:pPr>
      <w:hyperlink w:anchor="_Toc30064" w:history="1">
        <w:r>
          <w:rPr>
            <w:rFonts w:ascii="仿宋" w:eastAsia="仿宋" w:hAnsi="仿宋" w:cs="仿宋" w:hint="eastAsia"/>
            <w:lang w:eastAsia="zh-CN"/>
          </w:rPr>
          <w:t>(三)、营销渠道与策略</w:t>
        </w:r>
        <w:r>
          <w:tab/>
        </w:r>
        <w:r>
          <w:fldChar w:fldCharType="begin"/>
        </w:r>
        <w:r>
          <w:instrText xml:space="preserve"> PAGEREF _Toc30064 \h </w:instrText>
        </w:r>
        <w:r>
          <w:fldChar w:fldCharType="separate"/>
        </w:r>
        <w:r>
          <w:t>58</w:t>
        </w:r>
        <w:r>
          <w:fldChar w:fldCharType="end"/>
        </w:r>
      </w:hyperlink>
    </w:p>
    <w:p>
      <w:pPr>
        <w:pStyle w:val="TOC2"/>
        <w:tabs>
          <w:tab w:val="right" w:leader="dot" w:pos="8306"/>
        </w:tabs>
      </w:pPr>
      <w:hyperlink w:anchor="_Toc32411" w:history="1">
        <w:r>
          <w:rPr>
            <w:rFonts w:ascii="仿宋" w:eastAsia="仿宋" w:hAnsi="仿宋" w:cs="仿宋" w:hint="eastAsia"/>
            <w:lang w:eastAsia="zh-CN"/>
          </w:rPr>
          <w:t>(四)、推广与宣传活动</w:t>
        </w:r>
        <w:r>
          <w:tab/>
        </w:r>
        <w:r>
          <w:fldChar w:fldCharType="begin"/>
        </w:r>
        <w:r>
          <w:instrText xml:space="preserve"> PAGEREF _Toc32411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48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6890"/>
      <w:r>
        <w:rPr>
          <w:rFonts w:ascii="仿宋" w:eastAsia="仿宋" w:hAnsi="仿宋" w:cs="仿宋" w:hint="eastAsia"/>
          <w:lang w:eastAsia="zh-CN"/>
        </w:rPr>
        <w:t>(一)、团购行业分析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团购行业一直以来都是市场的关注焦点。行业内的发展趋势、竞争态势以及潜在机会都对团购项目的推进产生深远的影响。通过深入研究行业的整体概貌，我们将更好地理解行业的核心特征，为团购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购行业，技术一直是推动创新和发展的关键因素。我们将对当前技术趋势进行详尽分析，包括但不限于人工智能、大数据应用、先进制造技术等。这有助于团购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团购项目成功的基础。我们将对主要竞争对手进行深入研究，包括其市场份额、产品特点、市场定位等。通过全面了解竞争对手的优势和劣势，团购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4533"/>
      <w:r>
        <w:rPr>
          <w:rFonts w:ascii="仿宋" w:eastAsia="仿宋" w:hAnsi="仿宋" w:cs="仿宋" w:hint="eastAsia"/>
          <w:sz w:val="28"/>
          <w:lang w:eastAsia="zh-CN"/>
        </w:rPr>
        <w:t>(二)、团购市场分析预测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通过对市场规模的深入调研，我们将预测团购市场未来的增长趋势。这包括市场的整体规模、各细分领域的发展趋势等。团购项目可以根据市场的扩张速度和潜在机会，制定更符合市场需求的发展策略。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了解消费者的需求是市场分析的核心。我们将通过调查研究，深入挖掘目标消费者的需求特点、购买习惯以及对产品和服务的期望。这有助于团购项目更好地定位目标市场，提供更符合消费者期待的解决方案。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团购项目实施过程中需要充分考虑的因素。我们将对市场风险进行全面评估，包括但不限于政策法规风险、市场竞争风险、技术变革风险等。通过对潜在风险的深入分析，团购项目可以制定相应的风险缓解策略，降低不确定性对团购项目的影响。</w:t>
      </w:r>
    </w:p>
    <w:p>
      <w:pPr>
        <w:pStyle w:val="Heading1"/>
        <w:ind w:firstLine="560" w:firstLineChars="200"/>
        <w:rPr>
          <w:rFonts w:ascii="仿宋" w:eastAsia="仿宋" w:hAnsi="仿宋" w:cs="仿宋" w:hint="eastAsia"/>
          <w:sz w:val="28"/>
          <w:lang w:eastAsia="zh-CN"/>
        </w:rPr>
      </w:pPr>
      <w:bookmarkStart w:id="5" w:name="_Toc1427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8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技术管理特点体现在其创新导向。通过引入最先进的技术趋势和解决方案，团购项目致力于提升科技含量、提高质量和效率水平。这意味着我们将采用最新的工具和方法，确保团购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团购项目技术管理的显著特征。通过整合不同领域的技术资源，我们实现了跨学科的协同工作。这有助于优化技术架构，提高整体效能。此外，整合性策略还促进了不同技术团队之间的紧密沟通和高效合作，确保团购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团购项目所采用的技术。通过不断优化技术方案，团购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团购项目团队将在团购项目初期识别可能的技术风险，并采取相应的预防和应对措施。通过建立健全的风险评估机制，团购项目能够在实施过程中及时发现并解决潜在的技术问题，保障团购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通过这些独特的技术管理特点，我们确信在团购项目中，技术将成为团购项目成功的有力支持。这一深度剖析揭示了技术管理在团购项目实施中的关键作用，为团购项目的技术基础奠定了坚实的基础。</w:t>
      </w:r>
    </w:p>
    <w:p>
      <w:pPr>
        <w:pStyle w:val="Heading2"/>
        <w:ind w:firstLine="560" w:firstLineChars="200"/>
        <w:rPr>
          <w:rFonts w:ascii="仿宋" w:eastAsia="仿宋" w:hAnsi="仿宋" w:cs="仿宋" w:hint="eastAsia"/>
          <w:sz w:val="28"/>
          <w:lang w:eastAsia="zh-CN"/>
        </w:rPr>
      </w:pPr>
      <w:bookmarkStart w:id="7" w:name="_Toc24566"/>
      <w:r>
        <w:rPr>
          <w:rFonts w:ascii="仿宋" w:eastAsia="仿宋" w:hAnsi="仿宋" w:cs="仿宋" w:hint="eastAsia"/>
          <w:sz w:val="28"/>
          <w:lang w:eastAsia="zh-CN"/>
        </w:rPr>
        <w:t>(二)、团购项目工艺技术设计方案</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团购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团购项目将严格按照相关行业规范要求进行组织。通过有效控制产品质量，团购项目将致力于为顾客提供优质的团购项目产品和良好的服务。这体现了团购项目对于生产活动合规性和质量标准的高度重视，为团购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团购项目注重生态效益和清洁生产原则。团购项目建设将紧密结合地方特色经济发展，与社会经济发展规划和区域环境保护规划方案相协调一致。通过与当地区域自然生态系统的结合，团购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团购项目产品具有多样化的客户需求和个性化的特点。因此，团购项目产品规格品种多样，且单批生产数量较小。为满足这一特点，团购项目承办单位将建设先进的柔性制造生产线。通过广泛应用柔性制造技术，团购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总体而言，团购项目采用的技术具有较高的技术含量和自动化水平，处于国内先进水平。这一技术选用不仅体现了对生产效率、质量和环境友好性的高标准要求，同时为团购项目的可持续发展奠定了坚实的基础。</w:t>
      </w:r>
    </w:p>
    <w:p>
      <w:pPr>
        <w:pStyle w:val="Heading2"/>
        <w:ind w:firstLine="560" w:firstLineChars="200"/>
        <w:rPr>
          <w:rFonts w:ascii="仿宋" w:eastAsia="仿宋" w:hAnsi="仿宋" w:cs="仿宋" w:hint="eastAsia"/>
          <w:sz w:val="28"/>
          <w:lang w:eastAsia="zh-CN"/>
        </w:rPr>
      </w:pPr>
      <w:bookmarkStart w:id="8" w:name="_Toc1843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为确保团购项目的高效生产和技术实施，我们制定了一套精心设计的设备选型方案，以满足团购项目生产、质量和环保的要求。该方案的主要特点如下：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团购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针对团购项目产品的多样性和小批量生产的特点，我们将建设柔性制造生产线。通过在设备选型中考虑柔性制造技术，可以灵活应对不同产品规格和生产需求，实现生产线的高度灵活性和适应性。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8605"/>
      <w:r>
        <w:rPr>
          <w:rFonts w:ascii="仿宋" w:eastAsia="仿宋" w:hAnsi="仿宋" w:cs="仿宋" w:hint="eastAsia"/>
          <w:sz w:val="28"/>
          <w:lang w:eastAsia="zh-CN"/>
        </w:rPr>
        <w:t>三、团购项目建设背景及必要性分析</w:t>
      </w:r>
      <w:bookmarkEnd w:id="9"/>
    </w:p>
    <w:p>
      <w:pPr>
        <w:pStyle w:val="Heading2"/>
        <w:rPr>
          <w:rFonts w:ascii="仿宋" w:eastAsia="仿宋" w:hAnsi="仿宋" w:cs="仿宋" w:hint="eastAsia"/>
          <w:lang w:eastAsia="zh-CN"/>
        </w:rPr>
      </w:pPr>
      <w:bookmarkStart w:id="10" w:name="_Toc16504"/>
      <w:r>
        <w:rPr>
          <w:rFonts w:ascii="仿宋" w:eastAsia="仿宋" w:hAnsi="仿宋" w:cs="仿宋" w:hint="eastAsia"/>
          <w:lang w:eastAsia="zh-CN"/>
        </w:rPr>
        <w:t>(一)、团购项目背景分析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团购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我们的背景分析将深入挖掘当前行业的发展趋势，通过对竞争态势的全面审视，找到团购项目在这个潮流中的定位。同时，我们将关注行业内涌现的新兴机遇，以便团购项目更好地融入行业发展的潮流中。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团购项目提供了强大的发展动力。我们将聚焦于行业内最新的技术发展趋势，包括但不限于人工智能、大数据分析、物联网等领域。通过深度的技术研究，我们将确保团购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团购项目发展的源泉。我们将投入更多的精力对市场需求进行深入剖析，超越表面的需求，深入挖掘潜在的市场痛点和机遇。通过对市场需求的细致了解，团购项目将更有针对性地设计解决方案，满足市场的多样化需求，从而更好地促进团购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团购项目战略至关重要。我们将对竞争态势进行更为深入的分析，包括但不限于市场份额、产品特点、客户满意度等多个维度。通过深度的竞争分析，团购项目将能够更准确地把握市场脉搏，制定具有竞争力的团购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行业内的法规和政策环境对团购项目的发展具有直接的影响。我们将进行更为全面的法规和政策分析，了解行业发展中的潜在法律风险和合规挑战。通过充分了解和遵守相关法规，团购项目将确保在法律框架内合法合规运营，为团购项目的稳健发展提供有力支持。</w:t>
      </w:r>
    </w:p>
    <w:p>
      <w:pPr>
        <w:pStyle w:val="Heading2"/>
        <w:ind w:firstLine="560" w:firstLineChars="200"/>
        <w:rPr>
          <w:rFonts w:ascii="仿宋" w:eastAsia="仿宋" w:hAnsi="仿宋" w:cs="仿宋" w:hint="eastAsia"/>
          <w:sz w:val="28"/>
          <w:lang w:eastAsia="zh-CN"/>
        </w:rPr>
      </w:pPr>
      <w:bookmarkStart w:id="11" w:name="_Toc32293"/>
      <w:r>
        <w:rPr>
          <w:rFonts w:ascii="仿宋" w:eastAsia="仿宋" w:hAnsi="仿宋" w:cs="仿宋" w:hint="eastAsia"/>
          <w:sz w:val="28"/>
          <w:lang w:eastAsia="zh-CN"/>
        </w:rPr>
        <w:t>(二)、团购项目建设必要性分析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建设的迫切性源于对行业发展趋势的深刻洞察。我们正处于一个行业变革的时代，科技创新、数字化转型成为企业发展的关键动力。团购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建设不仅仅是为了跟上潮流，更是为了通过技术创新推动企业的持续发展。通过引入先进的技术和解决方案，团购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团购项目的建设成为必然选择，通过提高产品质量、拓展服务领域，从而在竞争中获得更多的机会。团购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团购项目建设的必要性体现在对客户需求更精准的满足。通过团购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建设的背后是对企业持续创新的追求。只有通过不断创新，企业才能在竞争中立于不败之地。团购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4272"/>
      <w:r>
        <w:rPr>
          <w:rFonts w:ascii="仿宋" w:eastAsia="仿宋" w:hAnsi="仿宋" w:cs="仿宋" w:hint="eastAsia"/>
          <w:sz w:val="28"/>
          <w:lang w:eastAsia="zh-CN"/>
        </w:rPr>
        <w:t>四、团购项目概论</w:t>
      </w:r>
      <w:bookmarkEnd w:id="12"/>
    </w:p>
    <w:p>
      <w:pPr>
        <w:pStyle w:val="Heading2"/>
        <w:rPr>
          <w:rFonts w:ascii="仿宋" w:eastAsia="仿宋" w:hAnsi="仿宋" w:cs="仿宋" w:hint="eastAsia"/>
          <w:lang w:eastAsia="zh-CN"/>
        </w:rPr>
      </w:pPr>
      <w:bookmarkStart w:id="13" w:name="_Toc30314"/>
      <w:r>
        <w:rPr>
          <w:rFonts w:ascii="仿宋" w:eastAsia="仿宋" w:hAnsi="仿宋" w:cs="仿宋" w:hint="eastAsia"/>
          <w:lang w:eastAsia="zh-CN"/>
        </w:rPr>
        <w:t>(一)、团购项目概况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起源追溯至对市场的深入洞察。市场的不断演变与变革为团购项目提供了难得的机遇。当前市场存在的需求缺口和变革的大环境共同构成了团购项目的背景。这个团购项目旨在充分利用市场机遇，填补行业中尚未满足的需求，为客户提供全新的解决方案。市场的变革和需求的增长使得这个团购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团购项目名称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团购项目正式命名为团购。这个名称不仅仅是一个标识，更代表了团购项目的核心理念和愿景。它蕴含着团购项目所要解决问题的关键字，具有强烈的表达和辨识度，为团购项目树立了鲜明的品牌形象。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团购项目目标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核心目标是提供一种全新、高效的解决方案，满足客户日益增长的需求。团购项目追求的不仅仅是满足市场需求，更是在市场中获得卓越的竞争优势。通过不断提升产品或服务的质量和创新水平，团购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团购项目范围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全面涵盖了产品研发、制造、市场推广和售后服务，确保从产品设计到最终用户体验的全方位关注。这一全面的团购项目范围是为了确保团购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团购项目时间表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团购项目计划在未来18个月内完成，包括研发、测试、市场试点和正式推出等不同阶段。这个时间表的合理设计是为了确保团购项目各个阶段的顺利推进，以便按时交付高质量的成果。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团购项目预算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团购项目总预算估算为XX百万美元，主要分配在研发、市场推广、人员培训和运营等方面。这一充足的预算为团购项目提供了充足的资源，确保团购项目在各个方面都能取得优异的表现。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团购项目风险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团购项目可能面临的风险包括市场接受度低、技术难题、竞争激烈等。团购项目团队已经制定了相应的风险应对计划，通过前瞻性的风险管理，确保团购项目在面对不确定性时能够迅速做出应对。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团购项目团队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团购项目汇聚了一支经验丰富、多领域专业素养的核心团队，确保团购项目在各个方面都能拥有高水平的执行力。团队的协同作战是团购项目成功的关键因素之一。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团购项目背景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团购项目的背景根植于市场对更高效、创新产品的渴望，同时也受到科技发展对行业格局的深刻改变的影响。这为团购项目提供了广阔的发展空间和市场需求。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团购项目现状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截至目前，团购项目已完成市场调研和技术验证，取得了初步的成功。这为团购项目在未来的发展奠定了坚实的基础，为更远大的目标打下了坚实的基石。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1965"/>
      <w:r>
        <w:rPr>
          <w:rFonts w:ascii="仿宋" w:eastAsia="仿宋" w:hAnsi="仿宋" w:cs="仿宋" w:hint="eastAsia"/>
          <w:sz w:val="28"/>
          <w:lang w:eastAsia="zh-CN"/>
        </w:rPr>
        <w:t>(二)、团购项目目标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keyword》团购项目首要业务目标是在市场中占据有利地位，实现产品/服务的成功推广和销售。通过不断提升产品质量、创新性，团购项目追求成为行业中的领导者，赢得更多客户的青睐。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在科技迅速发展的时代，团购项目着眼于技术创新。通过持续的研发和技术升级，团购项目旨在推出更具创新性的产品或服务，以满足市场对新鲜、先进解决方案的需求。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为了建立可持续的客户关系，团购项目设定了客户满意度目标。通过提供卓越的产品质量和优质的客户服务，团购项目追求赢得客户的信任和忠诚度，确保他们的满意度达到行业领先水平。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团购项目注重社会责任和可持续发展。通过实施环保、社会责任团购项目，团购项目致力于在经济发展的同时保护环境，促进社会公平，实现可持续经营。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团购项目的团队是实现目标的核心驱动力。因此，团购项目设定了团队发展目标，包括提升团队成员的专业技能、培养领导力，以及搭建协同高效的团队工作氛围。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7551"/>
      <w:r>
        <w:rPr>
          <w:rFonts w:ascii="仿宋" w:eastAsia="仿宋" w:hAnsi="仿宋" w:cs="仿宋" w:hint="eastAsia"/>
          <w:sz w:val="28"/>
          <w:lang w:eastAsia="zh-CN"/>
        </w:rPr>
        <w:t>(三)、团购项目提出的理由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团购项目提出的理由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提出源于对市场机遇的深刻洞察。当前市场中存在的需求缺口和行业发展趋势表明，有巨大的商业机会等待被开发。通过准确捕捉市场机遇，团购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理念基于对技术创新的信仰。通过持续的研发和技术投入，团购项目有望推出更具创新性的产品或服务。在科技飞速发展的当下，团购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团购项目的提出是为了增强企业的行业竞争力。通过提升产品或服务的质量和独特性，团购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响应了消费者需求的变化。随着社会和科技的不断发展，消费者对产品和服务的需求也在发生变化。通过深入了解并及时回应消费者的新需求，团购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团购项目的提出是企业战略发展规划的一部分。在面对日益激烈的市场竞争和不断变化的商业环境中，团购项目作为企业战略的一环，旨在为企业开辟新的增长领域，巩固企业在行业中的地位。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团购项目的提出不仅仅是基于商业考量，还注重社会责任。通过推出环保、社会责任等方面的团购项目，团购企业可以在社会中树立积极形象，为社会做出积极贡献，实现经济效益和社会效益的双赢。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团购项目的提出反映了对利益相关者期望的关注。包括客户、员工、投资者等利益相关者在企业发展中都有着各自的期望，团购项目力求在满足这些期望的同时，取得更大的共赢。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1031"/>
      <w:r>
        <w:rPr>
          <w:rFonts w:ascii="仿宋" w:eastAsia="仿宋" w:hAnsi="仿宋" w:cs="仿宋" w:hint="eastAsia"/>
          <w:sz w:val="28"/>
          <w:lang w:eastAsia="zh-CN"/>
        </w:rPr>
        <w:t>(四)、团购项目意义</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在实施团购项目的过程中，我们不仅仅是在追逐商业成功，更是为企业和社会的多个层面创造了深远的意义。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项目的首要意义在于提升企业的市场竞争力。通过持续的创新和对产品质量的高标准要求，团购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团购项目的推进将促使行业技术水平的提升。通过引入先进技术和创新性解决方案，团购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在社会层面，团购项目不仅创造了大量就业机会，提高了就业水平，还注重社会责任和环保。通过参与社会公益事业和推动环保团购项目，团购项目为社会贡献了一份力量，体现了企业对社会的积极回馈。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综合而言，团购项目意义重大，不仅推动了企业的发展，也为行业和社会的进步贡献了积极力量。这是一个全面而深刻的影响，将在未来产生可持续的正面效应。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3019"/>
      <w:r>
        <w:rPr>
          <w:rFonts w:ascii="仿宋" w:eastAsia="仿宋" w:hAnsi="仿宋" w:cs="仿宋" w:hint="eastAsia"/>
          <w:sz w:val="28"/>
          <w:lang w:eastAsia="zh-CN"/>
        </w:rPr>
        <w:t>(五)、团购项目背景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在当今迅猛发展的商业环境中，团购项目的动因根植于对多方面因素的审慎考量。这个团购项目的提出并非孤立的决策，而是对企业所处背景深入思考的产物。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https://d.book118.com/098112037024006034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团购项目规划设计方案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C93FB7"/>
    <w:rsid w:val="04C93F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11203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2024-02-02T03:24:00Z</dcterms:created>
  <dcterms:modified xsi:type="dcterms:W3CDTF">2024-02-02T03:24:44Z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C8AADDD8A05441D982D84D2954526B64_11</vt:lpwstr>
  </property>
  <property fmtid="{D5CDD505-2E9C-101B-9397-08002B2CF9AE}" pid="3" name="KSOProductBuildVer">
    <vt:lpwstr>2052-12.1.0.16250</vt:lpwstr>
  </property>
</Properties>
</file>