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矿用防爆电器设备项目招商引资推介报告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68" w:history="1">
        <w:r>
          <w:rPr>
            <w:rFonts w:ascii="仿宋" w:eastAsia="仿宋" w:hAnsi="仿宋" w:cs="仿宋" w:hint="eastAsia"/>
            <w:lang w:eastAsia="zh-CN"/>
          </w:rPr>
          <w:t>概论</w:t>
        </w:r>
        <w:r>
          <w:tab/>
        </w:r>
        <w:r>
          <w:fldChar w:fldCharType="begin"/>
        </w:r>
        <w:r>
          <w:instrText xml:space="preserve"> PAGEREF _Toc27868 \h </w:instrText>
        </w:r>
        <w:r>
          <w:fldChar w:fldCharType="separate"/>
        </w:r>
        <w:r>
          <w:t>3</w:t>
        </w:r>
        <w:r>
          <w:fldChar w:fldCharType="end"/>
        </w:r>
      </w:hyperlink>
    </w:p>
    <w:p>
      <w:pPr>
        <w:pStyle w:val="TOC1"/>
        <w:tabs>
          <w:tab w:val="right" w:leader="dot" w:pos="8306"/>
        </w:tabs>
      </w:pPr>
      <w:hyperlink w:anchor="_Toc3124" w:history="1">
        <w:r>
          <w:rPr>
            <w:rFonts w:ascii="仿宋" w:eastAsia="仿宋" w:hAnsi="仿宋" w:cs="仿宋" w:hint="eastAsia"/>
            <w:lang w:eastAsia="zh-CN"/>
          </w:rPr>
          <w:t>一、矿用防爆电器设备项目选址研究</w:t>
        </w:r>
        <w:r>
          <w:tab/>
        </w:r>
        <w:r>
          <w:fldChar w:fldCharType="begin"/>
        </w:r>
        <w:r>
          <w:instrText xml:space="preserve"> PAGEREF _Toc3124 \h </w:instrText>
        </w:r>
        <w:r>
          <w:fldChar w:fldCharType="separate"/>
        </w:r>
        <w:r>
          <w:t>3</w:t>
        </w:r>
        <w:r>
          <w:fldChar w:fldCharType="end"/>
        </w:r>
      </w:hyperlink>
    </w:p>
    <w:p>
      <w:pPr>
        <w:pStyle w:val="TOC2"/>
        <w:tabs>
          <w:tab w:val="right" w:leader="dot" w:pos="8306"/>
        </w:tabs>
      </w:pPr>
      <w:hyperlink w:anchor="_Toc1295" w:history="1">
        <w:r>
          <w:rPr>
            <w:rFonts w:ascii="仿宋" w:eastAsia="仿宋" w:hAnsi="仿宋" w:cs="仿宋" w:hint="eastAsia"/>
            <w:lang w:eastAsia="zh-CN"/>
          </w:rPr>
          <w:t>(一)、矿用防爆电器设备项目选址的指导原则</w:t>
        </w:r>
        <w:r>
          <w:tab/>
        </w:r>
        <w:r>
          <w:fldChar w:fldCharType="begin"/>
        </w:r>
        <w:r>
          <w:instrText xml:space="preserve"> PAGEREF _Toc1295 \h </w:instrText>
        </w:r>
        <w:r>
          <w:fldChar w:fldCharType="separate"/>
        </w:r>
        <w:r>
          <w:t>3</w:t>
        </w:r>
        <w:r>
          <w:fldChar w:fldCharType="end"/>
        </w:r>
      </w:hyperlink>
    </w:p>
    <w:p>
      <w:pPr>
        <w:pStyle w:val="TOC2"/>
        <w:tabs>
          <w:tab w:val="right" w:leader="dot" w:pos="8306"/>
        </w:tabs>
      </w:pPr>
      <w:hyperlink w:anchor="_Toc29706" w:history="1">
        <w:r>
          <w:rPr>
            <w:rFonts w:ascii="仿宋" w:eastAsia="仿宋" w:hAnsi="仿宋" w:cs="仿宋" w:hint="eastAsia"/>
            <w:lang w:eastAsia="zh-CN"/>
          </w:rPr>
          <w:t>(二)、矿用防爆电器设备项目选址</w:t>
        </w:r>
        <w:r>
          <w:tab/>
        </w:r>
        <w:r>
          <w:fldChar w:fldCharType="begin"/>
        </w:r>
        <w:r>
          <w:instrText xml:space="preserve"> PAGEREF _Toc29706 \h </w:instrText>
        </w:r>
        <w:r>
          <w:fldChar w:fldCharType="separate"/>
        </w:r>
        <w:r>
          <w:t>4</w:t>
        </w:r>
        <w:r>
          <w:fldChar w:fldCharType="end"/>
        </w:r>
      </w:hyperlink>
    </w:p>
    <w:p>
      <w:pPr>
        <w:pStyle w:val="TOC2"/>
        <w:tabs>
          <w:tab w:val="right" w:leader="dot" w:pos="8306"/>
        </w:tabs>
      </w:pPr>
      <w:hyperlink w:anchor="_Toc16359" w:history="1">
        <w:r>
          <w:rPr>
            <w:rFonts w:ascii="仿宋" w:eastAsia="仿宋" w:hAnsi="仿宋" w:cs="仿宋" w:hint="eastAsia"/>
            <w:lang w:eastAsia="zh-CN"/>
          </w:rPr>
          <w:t>(三)、建设环境与条件分析</w:t>
        </w:r>
        <w:r>
          <w:tab/>
        </w:r>
        <w:r>
          <w:fldChar w:fldCharType="begin"/>
        </w:r>
        <w:r>
          <w:instrText xml:space="preserve"> PAGEREF _Toc16359 \h </w:instrText>
        </w:r>
        <w:r>
          <w:fldChar w:fldCharType="separate"/>
        </w:r>
        <w:r>
          <w:t>5</w:t>
        </w:r>
        <w:r>
          <w:fldChar w:fldCharType="end"/>
        </w:r>
      </w:hyperlink>
    </w:p>
    <w:p>
      <w:pPr>
        <w:pStyle w:val="TOC2"/>
        <w:tabs>
          <w:tab w:val="right" w:leader="dot" w:pos="8306"/>
        </w:tabs>
      </w:pPr>
      <w:hyperlink w:anchor="_Toc24976" w:history="1">
        <w:r>
          <w:rPr>
            <w:rFonts w:ascii="仿宋" w:eastAsia="仿宋" w:hAnsi="仿宋" w:cs="仿宋" w:hint="eastAsia"/>
            <w:lang w:eastAsia="zh-CN"/>
          </w:rPr>
          <w:t>(四)、土地使用控制标准</w:t>
        </w:r>
        <w:r>
          <w:tab/>
        </w:r>
        <w:r>
          <w:fldChar w:fldCharType="begin"/>
        </w:r>
        <w:r>
          <w:instrText xml:space="preserve"> PAGEREF _Toc24976 \h </w:instrText>
        </w:r>
        <w:r>
          <w:fldChar w:fldCharType="separate"/>
        </w:r>
        <w:r>
          <w:t>5</w:t>
        </w:r>
        <w:r>
          <w:fldChar w:fldCharType="end"/>
        </w:r>
      </w:hyperlink>
    </w:p>
    <w:p>
      <w:pPr>
        <w:pStyle w:val="TOC2"/>
        <w:tabs>
          <w:tab w:val="right" w:leader="dot" w:pos="8306"/>
        </w:tabs>
      </w:pPr>
      <w:hyperlink w:anchor="_Toc15815" w:history="1">
        <w:r>
          <w:rPr>
            <w:rFonts w:ascii="仿宋" w:eastAsia="仿宋" w:hAnsi="仿宋" w:cs="仿宋" w:hint="eastAsia"/>
            <w:lang w:eastAsia="zh-CN"/>
          </w:rPr>
          <w:t>(五)、土地利用的总体需求</w:t>
        </w:r>
        <w:r>
          <w:tab/>
        </w:r>
        <w:r>
          <w:fldChar w:fldCharType="begin"/>
        </w:r>
        <w:r>
          <w:instrText xml:space="preserve"> PAGEREF _Toc15815 \h </w:instrText>
        </w:r>
        <w:r>
          <w:fldChar w:fldCharType="separate"/>
        </w:r>
        <w:r>
          <w:t>5</w:t>
        </w:r>
        <w:r>
          <w:fldChar w:fldCharType="end"/>
        </w:r>
      </w:hyperlink>
    </w:p>
    <w:p>
      <w:pPr>
        <w:pStyle w:val="TOC2"/>
        <w:tabs>
          <w:tab w:val="right" w:leader="dot" w:pos="8306"/>
        </w:tabs>
      </w:pPr>
      <w:hyperlink w:anchor="_Toc12988" w:history="1">
        <w:r>
          <w:rPr>
            <w:rFonts w:ascii="仿宋" w:eastAsia="仿宋" w:hAnsi="仿宋" w:cs="仿宋" w:hint="eastAsia"/>
            <w:lang w:eastAsia="zh-CN"/>
          </w:rPr>
          <w:t>(六)、用地效率提升策略</w:t>
        </w:r>
        <w:r>
          <w:tab/>
        </w:r>
        <w:r>
          <w:fldChar w:fldCharType="begin"/>
        </w:r>
        <w:r>
          <w:instrText xml:space="preserve"> PAGEREF _Toc12988 \h </w:instrText>
        </w:r>
        <w:r>
          <w:fldChar w:fldCharType="separate"/>
        </w:r>
        <w:r>
          <w:t>6</w:t>
        </w:r>
        <w:r>
          <w:fldChar w:fldCharType="end"/>
        </w:r>
      </w:hyperlink>
    </w:p>
    <w:p>
      <w:pPr>
        <w:pStyle w:val="TOC2"/>
        <w:tabs>
          <w:tab w:val="right" w:leader="dot" w:pos="8306"/>
        </w:tabs>
      </w:pPr>
      <w:hyperlink w:anchor="_Toc3964" w:history="1">
        <w:r>
          <w:rPr>
            <w:rFonts w:ascii="仿宋" w:eastAsia="仿宋" w:hAnsi="仿宋" w:cs="仿宋" w:hint="eastAsia"/>
            <w:lang w:eastAsia="zh-CN"/>
          </w:rPr>
          <w:t>(七)、总体布局与规划方案</w:t>
        </w:r>
        <w:r>
          <w:tab/>
        </w:r>
        <w:r>
          <w:fldChar w:fldCharType="begin"/>
        </w:r>
        <w:r>
          <w:instrText xml:space="preserve"> PAGEREF _Toc3964 \h </w:instrText>
        </w:r>
        <w:r>
          <w:fldChar w:fldCharType="separate"/>
        </w:r>
        <w:r>
          <w:t>6</w:t>
        </w:r>
        <w:r>
          <w:fldChar w:fldCharType="end"/>
        </w:r>
      </w:hyperlink>
    </w:p>
    <w:p>
      <w:pPr>
        <w:pStyle w:val="TOC2"/>
        <w:tabs>
          <w:tab w:val="right" w:leader="dot" w:pos="8306"/>
        </w:tabs>
      </w:pPr>
      <w:hyperlink w:anchor="_Toc32018" w:history="1">
        <w:r>
          <w:rPr>
            <w:rFonts w:ascii="仿宋" w:eastAsia="仿宋" w:hAnsi="仿宋" w:cs="仿宋" w:hint="eastAsia"/>
            <w:lang w:eastAsia="zh-CN"/>
          </w:rPr>
          <w:t>(八)、物流与运输系统设计</w:t>
        </w:r>
        <w:r>
          <w:tab/>
        </w:r>
        <w:r>
          <w:fldChar w:fldCharType="begin"/>
        </w:r>
        <w:r>
          <w:instrText xml:space="preserve"> PAGEREF _Toc32018 \h </w:instrText>
        </w:r>
        <w:r>
          <w:fldChar w:fldCharType="separate"/>
        </w:r>
        <w:r>
          <w:t>8</w:t>
        </w:r>
        <w:r>
          <w:fldChar w:fldCharType="end"/>
        </w:r>
      </w:hyperlink>
    </w:p>
    <w:p>
      <w:pPr>
        <w:pStyle w:val="TOC2"/>
        <w:tabs>
          <w:tab w:val="right" w:leader="dot" w:pos="8306"/>
        </w:tabs>
      </w:pPr>
      <w:hyperlink w:anchor="_Toc17598" w:history="1">
        <w:r>
          <w:rPr>
            <w:rFonts w:ascii="仿宋" w:eastAsia="仿宋" w:hAnsi="仿宋" w:cs="仿宋" w:hint="eastAsia"/>
            <w:lang w:eastAsia="zh-CN"/>
          </w:rPr>
          <w:t>(九)、选址方案的综合评估</w:t>
        </w:r>
        <w:r>
          <w:tab/>
        </w:r>
        <w:r>
          <w:fldChar w:fldCharType="begin"/>
        </w:r>
        <w:r>
          <w:instrText xml:space="preserve"> PAGEREF _Toc17598 \h </w:instrText>
        </w:r>
        <w:r>
          <w:fldChar w:fldCharType="separate"/>
        </w:r>
        <w:r>
          <w:t>9</w:t>
        </w:r>
        <w:r>
          <w:fldChar w:fldCharType="end"/>
        </w:r>
      </w:hyperlink>
    </w:p>
    <w:p>
      <w:pPr>
        <w:pStyle w:val="TOC1"/>
        <w:tabs>
          <w:tab w:val="right" w:leader="dot" w:pos="8306"/>
        </w:tabs>
      </w:pPr>
      <w:hyperlink w:anchor="_Toc10402" w:history="1">
        <w:r>
          <w:rPr>
            <w:rFonts w:ascii="仿宋" w:eastAsia="仿宋" w:hAnsi="仿宋" w:cs="仿宋" w:hint="eastAsia"/>
            <w:lang w:eastAsia="zh-CN"/>
          </w:rPr>
          <w:t>二、矿用防爆电器设备项目工程设计研究</w:t>
        </w:r>
        <w:r>
          <w:tab/>
        </w:r>
        <w:r>
          <w:fldChar w:fldCharType="begin"/>
        </w:r>
        <w:r>
          <w:instrText xml:space="preserve"> PAGEREF _Toc10402 \h </w:instrText>
        </w:r>
        <w:r>
          <w:fldChar w:fldCharType="separate"/>
        </w:r>
        <w:r>
          <w:t>11</w:t>
        </w:r>
        <w:r>
          <w:fldChar w:fldCharType="end"/>
        </w:r>
      </w:hyperlink>
    </w:p>
    <w:p>
      <w:pPr>
        <w:pStyle w:val="TOC2"/>
        <w:tabs>
          <w:tab w:val="right" w:leader="dot" w:pos="8306"/>
        </w:tabs>
      </w:pPr>
      <w:hyperlink w:anchor="_Toc18349" w:history="1">
        <w:r>
          <w:rPr>
            <w:rFonts w:ascii="仿宋" w:eastAsia="仿宋" w:hAnsi="仿宋" w:cs="仿宋" w:hint="eastAsia"/>
            <w:lang w:eastAsia="zh-CN"/>
          </w:rPr>
          <w:t>(一)、建筑工程设计原则</w:t>
        </w:r>
        <w:r>
          <w:tab/>
        </w:r>
        <w:r>
          <w:fldChar w:fldCharType="begin"/>
        </w:r>
        <w:r>
          <w:instrText xml:space="preserve"> PAGEREF _Toc18349 \h </w:instrText>
        </w:r>
        <w:r>
          <w:fldChar w:fldCharType="separate"/>
        </w:r>
        <w:r>
          <w:t>11</w:t>
        </w:r>
        <w:r>
          <w:fldChar w:fldCharType="end"/>
        </w:r>
      </w:hyperlink>
    </w:p>
    <w:p>
      <w:pPr>
        <w:pStyle w:val="TOC2"/>
        <w:tabs>
          <w:tab w:val="right" w:leader="dot" w:pos="8306"/>
        </w:tabs>
      </w:pPr>
      <w:hyperlink w:anchor="_Toc22548" w:history="1">
        <w:r>
          <w:rPr>
            <w:rFonts w:ascii="仿宋" w:eastAsia="仿宋" w:hAnsi="仿宋" w:cs="仿宋" w:hint="eastAsia"/>
            <w:lang w:eastAsia="zh-CN"/>
          </w:rPr>
          <w:t>(二)、矿用防爆电器设备项目工程建设标准规范</w:t>
        </w:r>
        <w:r>
          <w:tab/>
        </w:r>
        <w:r>
          <w:fldChar w:fldCharType="begin"/>
        </w:r>
        <w:r>
          <w:instrText xml:space="preserve"> PAGEREF _Toc22548 \h </w:instrText>
        </w:r>
        <w:r>
          <w:fldChar w:fldCharType="separate"/>
        </w:r>
        <w:r>
          <w:t>12</w:t>
        </w:r>
        <w:r>
          <w:fldChar w:fldCharType="end"/>
        </w:r>
      </w:hyperlink>
    </w:p>
    <w:p>
      <w:pPr>
        <w:pStyle w:val="TOC2"/>
        <w:tabs>
          <w:tab w:val="right" w:leader="dot" w:pos="8306"/>
        </w:tabs>
      </w:pPr>
      <w:hyperlink w:anchor="_Toc13621" w:history="1">
        <w:r>
          <w:rPr>
            <w:rFonts w:ascii="仿宋" w:eastAsia="仿宋" w:hAnsi="仿宋" w:cs="仿宋" w:hint="eastAsia"/>
            <w:lang w:eastAsia="zh-CN"/>
          </w:rPr>
          <w:t>(三)、矿用防爆电器设备项目总平面设计要求</w:t>
        </w:r>
        <w:r>
          <w:tab/>
        </w:r>
        <w:r>
          <w:fldChar w:fldCharType="begin"/>
        </w:r>
        <w:r>
          <w:instrText xml:space="preserve"> PAGEREF _Toc13621 \h </w:instrText>
        </w:r>
        <w:r>
          <w:fldChar w:fldCharType="separate"/>
        </w:r>
        <w:r>
          <w:t>13</w:t>
        </w:r>
        <w:r>
          <w:fldChar w:fldCharType="end"/>
        </w:r>
      </w:hyperlink>
    </w:p>
    <w:p>
      <w:pPr>
        <w:pStyle w:val="TOC2"/>
        <w:tabs>
          <w:tab w:val="right" w:leader="dot" w:pos="8306"/>
        </w:tabs>
      </w:pPr>
      <w:hyperlink w:anchor="_Toc11778" w:history="1">
        <w:r>
          <w:rPr>
            <w:rFonts w:ascii="仿宋" w:eastAsia="仿宋" w:hAnsi="仿宋" w:cs="仿宋" w:hint="eastAsia"/>
            <w:lang w:eastAsia="zh-CN"/>
          </w:rPr>
          <w:t>(四)、建筑设计规范和标准</w:t>
        </w:r>
        <w:r>
          <w:tab/>
        </w:r>
        <w:r>
          <w:fldChar w:fldCharType="begin"/>
        </w:r>
        <w:r>
          <w:instrText xml:space="preserve"> PAGEREF _Toc11778 \h </w:instrText>
        </w:r>
        <w:r>
          <w:fldChar w:fldCharType="separate"/>
        </w:r>
        <w:r>
          <w:t>14</w:t>
        </w:r>
        <w:r>
          <w:fldChar w:fldCharType="end"/>
        </w:r>
      </w:hyperlink>
    </w:p>
    <w:p>
      <w:pPr>
        <w:pStyle w:val="TOC2"/>
        <w:tabs>
          <w:tab w:val="right" w:leader="dot" w:pos="8306"/>
        </w:tabs>
      </w:pPr>
      <w:hyperlink w:anchor="_Toc8569" w:history="1">
        <w:r>
          <w:rPr>
            <w:rFonts w:ascii="仿宋" w:eastAsia="仿宋" w:hAnsi="仿宋" w:cs="仿宋" w:hint="eastAsia"/>
            <w:lang w:eastAsia="zh-CN"/>
          </w:rPr>
          <w:t>(五)、土建工程设计年限及安全等级</w:t>
        </w:r>
        <w:r>
          <w:tab/>
        </w:r>
        <w:r>
          <w:fldChar w:fldCharType="begin"/>
        </w:r>
        <w:r>
          <w:instrText xml:space="preserve"> PAGEREF _Toc8569 \h </w:instrText>
        </w:r>
        <w:r>
          <w:fldChar w:fldCharType="separate"/>
        </w:r>
        <w:r>
          <w:t>15</w:t>
        </w:r>
        <w:r>
          <w:fldChar w:fldCharType="end"/>
        </w:r>
      </w:hyperlink>
    </w:p>
    <w:p>
      <w:pPr>
        <w:pStyle w:val="TOC2"/>
        <w:tabs>
          <w:tab w:val="right" w:leader="dot" w:pos="8306"/>
        </w:tabs>
      </w:pPr>
      <w:hyperlink w:anchor="_Toc16942" w:history="1">
        <w:r>
          <w:rPr>
            <w:rFonts w:ascii="仿宋" w:eastAsia="仿宋" w:hAnsi="仿宋" w:cs="仿宋" w:hint="eastAsia"/>
            <w:lang w:eastAsia="zh-CN"/>
          </w:rPr>
          <w:t>(六)、建筑工程设计总体要求</w:t>
        </w:r>
        <w:r>
          <w:tab/>
        </w:r>
        <w:r>
          <w:fldChar w:fldCharType="begin"/>
        </w:r>
        <w:r>
          <w:instrText xml:space="preserve"> PAGEREF _Toc16942 \h </w:instrText>
        </w:r>
        <w:r>
          <w:fldChar w:fldCharType="separate"/>
        </w:r>
        <w:r>
          <w:t>16</w:t>
        </w:r>
        <w:r>
          <w:fldChar w:fldCharType="end"/>
        </w:r>
      </w:hyperlink>
    </w:p>
    <w:p>
      <w:pPr>
        <w:pStyle w:val="TOC2"/>
        <w:tabs>
          <w:tab w:val="right" w:leader="dot" w:pos="8306"/>
        </w:tabs>
      </w:pPr>
      <w:hyperlink w:anchor="_Toc28854" w:history="1">
        <w:r>
          <w:rPr>
            <w:rFonts w:ascii="仿宋" w:eastAsia="仿宋" w:hAnsi="仿宋" w:cs="仿宋" w:hint="eastAsia"/>
            <w:lang w:eastAsia="zh-CN"/>
          </w:rPr>
          <w:t>(七)、土建工程建设指标</w:t>
        </w:r>
        <w:r>
          <w:tab/>
        </w:r>
        <w:r>
          <w:fldChar w:fldCharType="begin"/>
        </w:r>
        <w:r>
          <w:instrText xml:space="preserve"> PAGEREF _Toc28854 \h </w:instrText>
        </w:r>
        <w:r>
          <w:fldChar w:fldCharType="separate"/>
        </w:r>
        <w:r>
          <w:t>17</w:t>
        </w:r>
        <w:r>
          <w:fldChar w:fldCharType="end"/>
        </w:r>
      </w:hyperlink>
    </w:p>
    <w:p>
      <w:pPr>
        <w:pStyle w:val="TOC1"/>
        <w:tabs>
          <w:tab w:val="right" w:leader="dot" w:pos="8306"/>
        </w:tabs>
      </w:pPr>
      <w:hyperlink w:anchor="_Toc27988" w:history="1">
        <w:r>
          <w:rPr>
            <w:rFonts w:ascii="仿宋" w:eastAsia="仿宋" w:hAnsi="仿宋" w:cs="仿宋" w:hint="eastAsia"/>
            <w:lang w:eastAsia="zh-CN"/>
          </w:rPr>
          <w:t>三、矿用防爆电器设备项目建设背景</w:t>
        </w:r>
        <w:r>
          <w:tab/>
        </w:r>
        <w:r>
          <w:fldChar w:fldCharType="begin"/>
        </w:r>
        <w:r>
          <w:instrText xml:space="preserve"> PAGEREF _Toc27988 \h </w:instrText>
        </w:r>
        <w:r>
          <w:fldChar w:fldCharType="separate"/>
        </w:r>
        <w:r>
          <w:t>18</w:t>
        </w:r>
        <w:r>
          <w:fldChar w:fldCharType="end"/>
        </w:r>
      </w:hyperlink>
    </w:p>
    <w:p>
      <w:pPr>
        <w:pStyle w:val="TOC2"/>
        <w:tabs>
          <w:tab w:val="right" w:leader="dot" w:pos="8306"/>
        </w:tabs>
      </w:pPr>
      <w:hyperlink w:anchor="_Toc28746" w:history="1">
        <w:r>
          <w:rPr>
            <w:rFonts w:ascii="仿宋" w:eastAsia="仿宋" w:hAnsi="仿宋" w:cs="仿宋" w:hint="eastAsia"/>
            <w:lang w:eastAsia="zh-CN"/>
          </w:rPr>
          <w:t>(一)、矿用防爆电器设备项目承办单位背景分析</w:t>
        </w:r>
        <w:r>
          <w:tab/>
        </w:r>
        <w:r>
          <w:fldChar w:fldCharType="begin"/>
        </w:r>
        <w:r>
          <w:instrText xml:space="preserve"> PAGEREF _Toc28746 \h </w:instrText>
        </w:r>
        <w:r>
          <w:fldChar w:fldCharType="separate"/>
        </w:r>
        <w:r>
          <w:t>18</w:t>
        </w:r>
        <w:r>
          <w:fldChar w:fldCharType="end"/>
        </w:r>
      </w:hyperlink>
    </w:p>
    <w:p>
      <w:pPr>
        <w:pStyle w:val="TOC2"/>
        <w:tabs>
          <w:tab w:val="right" w:leader="dot" w:pos="8306"/>
        </w:tabs>
      </w:pPr>
      <w:hyperlink w:anchor="_Toc2218" w:history="1">
        <w:r>
          <w:rPr>
            <w:rFonts w:ascii="仿宋" w:eastAsia="仿宋" w:hAnsi="仿宋" w:cs="仿宋" w:hint="eastAsia"/>
            <w:lang w:eastAsia="zh-CN"/>
          </w:rPr>
          <w:t>(二)、产业政策及发展规划</w:t>
        </w:r>
        <w:r>
          <w:tab/>
        </w:r>
        <w:r>
          <w:fldChar w:fldCharType="begin"/>
        </w:r>
        <w:r>
          <w:instrText xml:space="preserve"> PAGEREF _Toc2218 \h </w:instrText>
        </w:r>
        <w:r>
          <w:fldChar w:fldCharType="separate"/>
        </w:r>
        <w:r>
          <w:t>19</w:t>
        </w:r>
        <w:r>
          <w:fldChar w:fldCharType="end"/>
        </w:r>
      </w:hyperlink>
    </w:p>
    <w:p>
      <w:pPr>
        <w:pStyle w:val="TOC2"/>
        <w:tabs>
          <w:tab w:val="right" w:leader="dot" w:pos="8306"/>
        </w:tabs>
      </w:pPr>
      <w:hyperlink w:anchor="_Toc30898" w:history="1">
        <w:r>
          <w:rPr>
            <w:rFonts w:ascii="仿宋" w:eastAsia="仿宋" w:hAnsi="仿宋" w:cs="仿宋" w:hint="eastAsia"/>
            <w:lang w:eastAsia="zh-CN"/>
          </w:rPr>
          <w:t>(三)、矿用防爆电器设备项目建设对区域经济的影响</w:t>
        </w:r>
        <w:r>
          <w:tab/>
        </w:r>
        <w:r>
          <w:fldChar w:fldCharType="begin"/>
        </w:r>
        <w:r>
          <w:instrText xml:space="preserve"> PAGEREF _Toc30898 \h </w:instrText>
        </w:r>
        <w:r>
          <w:fldChar w:fldCharType="separate"/>
        </w:r>
        <w:r>
          <w:t>20</w:t>
        </w:r>
        <w:r>
          <w:fldChar w:fldCharType="end"/>
        </w:r>
      </w:hyperlink>
    </w:p>
    <w:p>
      <w:pPr>
        <w:pStyle w:val="TOC2"/>
        <w:tabs>
          <w:tab w:val="right" w:leader="dot" w:pos="8306"/>
        </w:tabs>
      </w:pPr>
      <w:hyperlink w:anchor="_Toc26193" w:history="1">
        <w:r>
          <w:rPr>
            <w:rFonts w:ascii="仿宋" w:eastAsia="仿宋" w:hAnsi="仿宋" w:cs="仿宋" w:hint="eastAsia"/>
            <w:lang w:eastAsia="zh-CN"/>
          </w:rPr>
          <w:t>(四)、矿用防爆电器设备项目必要性分析</w:t>
        </w:r>
        <w:r>
          <w:tab/>
        </w:r>
        <w:r>
          <w:fldChar w:fldCharType="begin"/>
        </w:r>
        <w:r>
          <w:instrText xml:space="preserve"> PAGEREF _Toc26193 \h </w:instrText>
        </w:r>
        <w:r>
          <w:fldChar w:fldCharType="separate"/>
        </w:r>
        <w:r>
          <w:t>21</w:t>
        </w:r>
        <w:r>
          <w:fldChar w:fldCharType="end"/>
        </w:r>
      </w:hyperlink>
    </w:p>
    <w:p>
      <w:pPr>
        <w:pStyle w:val="TOC1"/>
        <w:tabs>
          <w:tab w:val="right" w:leader="dot" w:pos="8306"/>
        </w:tabs>
      </w:pPr>
      <w:hyperlink w:anchor="_Toc26817" w:history="1">
        <w:r>
          <w:rPr>
            <w:rFonts w:ascii="仿宋" w:eastAsia="仿宋" w:hAnsi="仿宋" w:cs="仿宋" w:hint="eastAsia"/>
            <w:lang w:eastAsia="zh-CN"/>
          </w:rPr>
          <w:t>四、矿用防爆电器设备项目实施进度</w:t>
        </w:r>
        <w:r>
          <w:tab/>
        </w:r>
        <w:r>
          <w:fldChar w:fldCharType="begin"/>
        </w:r>
        <w:r>
          <w:instrText xml:space="preserve"> PAGEREF _Toc26817 \h </w:instrText>
        </w:r>
        <w:r>
          <w:fldChar w:fldCharType="separate"/>
        </w:r>
        <w:r>
          <w:t>23</w:t>
        </w:r>
        <w:r>
          <w:fldChar w:fldCharType="end"/>
        </w:r>
      </w:hyperlink>
    </w:p>
    <w:p>
      <w:pPr>
        <w:pStyle w:val="TOC2"/>
        <w:tabs>
          <w:tab w:val="right" w:leader="dot" w:pos="8306"/>
        </w:tabs>
      </w:pPr>
      <w:hyperlink w:anchor="_Toc12856" w:history="1">
        <w:r>
          <w:rPr>
            <w:rFonts w:ascii="仿宋" w:eastAsia="仿宋" w:hAnsi="仿宋" w:cs="仿宋" w:hint="eastAsia"/>
            <w:lang w:eastAsia="zh-CN"/>
          </w:rPr>
          <w:t>(一)、建设周期</w:t>
        </w:r>
        <w:r>
          <w:tab/>
        </w:r>
        <w:r>
          <w:fldChar w:fldCharType="begin"/>
        </w:r>
        <w:r>
          <w:instrText xml:space="preserve"> PAGEREF _Toc12856 \h </w:instrText>
        </w:r>
        <w:r>
          <w:fldChar w:fldCharType="separate"/>
        </w:r>
        <w:r>
          <w:t>23</w:t>
        </w:r>
        <w:r>
          <w:fldChar w:fldCharType="end"/>
        </w:r>
      </w:hyperlink>
    </w:p>
    <w:p>
      <w:pPr>
        <w:pStyle w:val="TOC2"/>
        <w:tabs>
          <w:tab w:val="right" w:leader="dot" w:pos="8306"/>
        </w:tabs>
      </w:pPr>
      <w:hyperlink w:anchor="_Toc2920" w:history="1">
        <w:r>
          <w:rPr>
            <w:rFonts w:ascii="仿宋" w:eastAsia="仿宋" w:hAnsi="仿宋" w:cs="仿宋" w:hint="eastAsia"/>
            <w:lang w:eastAsia="zh-CN"/>
          </w:rPr>
          <w:t>(二)、建设进展</w:t>
        </w:r>
        <w:r>
          <w:tab/>
        </w:r>
        <w:r>
          <w:fldChar w:fldCharType="begin"/>
        </w:r>
        <w:r>
          <w:instrText xml:space="preserve"> PAGEREF _Toc2920 \h </w:instrText>
        </w:r>
        <w:r>
          <w:fldChar w:fldCharType="separate"/>
        </w:r>
        <w:r>
          <w:t>24</w:t>
        </w:r>
        <w:r>
          <w:fldChar w:fldCharType="end"/>
        </w:r>
      </w:hyperlink>
    </w:p>
    <w:p>
      <w:pPr>
        <w:pStyle w:val="TOC2"/>
        <w:tabs>
          <w:tab w:val="right" w:leader="dot" w:pos="8306"/>
        </w:tabs>
      </w:pPr>
      <w:hyperlink w:anchor="_Toc10060" w:history="1">
        <w:r>
          <w:rPr>
            <w:rFonts w:ascii="仿宋" w:eastAsia="仿宋" w:hAnsi="仿宋" w:cs="仿宋" w:hint="eastAsia"/>
            <w:lang w:eastAsia="zh-CN"/>
          </w:rPr>
          <w:t>(三)、进度安排注意事项</w:t>
        </w:r>
        <w:r>
          <w:tab/>
        </w:r>
        <w:r>
          <w:fldChar w:fldCharType="begin"/>
        </w:r>
        <w:r>
          <w:instrText xml:space="preserve"> PAGEREF _Toc10060 \h </w:instrText>
        </w:r>
        <w:r>
          <w:fldChar w:fldCharType="separate"/>
        </w:r>
        <w:r>
          <w:t>25</w:t>
        </w:r>
        <w:r>
          <w:fldChar w:fldCharType="end"/>
        </w:r>
      </w:hyperlink>
    </w:p>
    <w:p>
      <w:pPr>
        <w:pStyle w:val="TOC2"/>
        <w:tabs>
          <w:tab w:val="right" w:leader="dot" w:pos="8306"/>
        </w:tabs>
      </w:pPr>
      <w:hyperlink w:anchor="_Toc17590" w:history="1">
        <w:r>
          <w:rPr>
            <w:rFonts w:ascii="仿宋" w:eastAsia="仿宋" w:hAnsi="仿宋" w:cs="仿宋" w:hint="eastAsia"/>
            <w:lang w:eastAsia="zh-CN"/>
          </w:rPr>
          <w:t>(四)、人力资源配置</w:t>
        </w:r>
        <w:r>
          <w:tab/>
        </w:r>
        <w:r>
          <w:fldChar w:fldCharType="begin"/>
        </w:r>
        <w:r>
          <w:instrText xml:space="preserve"> PAGEREF _Toc17590 \h </w:instrText>
        </w:r>
        <w:r>
          <w:fldChar w:fldCharType="separate"/>
        </w:r>
        <w:r>
          <w:t>26</w:t>
        </w:r>
        <w:r>
          <w:fldChar w:fldCharType="end"/>
        </w:r>
      </w:hyperlink>
    </w:p>
    <w:p>
      <w:pPr>
        <w:pStyle w:val="TOC2"/>
        <w:tabs>
          <w:tab w:val="right" w:leader="dot" w:pos="8306"/>
        </w:tabs>
      </w:pPr>
      <w:hyperlink w:anchor="_Toc8931" w:history="1">
        <w:r>
          <w:rPr>
            <w:rFonts w:ascii="仿宋" w:eastAsia="仿宋" w:hAnsi="仿宋" w:cs="仿宋" w:hint="eastAsia"/>
            <w:lang w:eastAsia="zh-CN"/>
          </w:rPr>
          <w:t>(五)、员工培训</w:t>
        </w:r>
        <w:r>
          <w:tab/>
        </w:r>
        <w:r>
          <w:fldChar w:fldCharType="begin"/>
        </w:r>
        <w:r>
          <w:instrText xml:space="preserve"> PAGEREF _Toc8931 \h </w:instrText>
        </w:r>
        <w:r>
          <w:fldChar w:fldCharType="separate"/>
        </w:r>
        <w:r>
          <w:t>27</w:t>
        </w:r>
        <w:r>
          <w:fldChar w:fldCharType="end"/>
        </w:r>
      </w:hyperlink>
    </w:p>
    <w:p>
      <w:pPr>
        <w:pStyle w:val="TOC2"/>
        <w:tabs>
          <w:tab w:val="right" w:leader="dot" w:pos="8306"/>
        </w:tabs>
      </w:pPr>
      <w:hyperlink w:anchor="_Toc2056" w:history="1">
        <w:r>
          <w:rPr>
            <w:rFonts w:ascii="仿宋" w:eastAsia="仿宋" w:hAnsi="仿宋" w:cs="仿宋" w:hint="eastAsia"/>
            <w:lang w:eastAsia="zh-CN"/>
          </w:rPr>
          <w:t>(六)、矿用防爆电器设备项目实施保障</w:t>
        </w:r>
        <w:r>
          <w:tab/>
        </w:r>
        <w:r>
          <w:fldChar w:fldCharType="begin"/>
        </w:r>
        <w:r>
          <w:instrText xml:space="preserve"> PAGEREF _Toc2056 \h </w:instrText>
        </w:r>
        <w:r>
          <w:fldChar w:fldCharType="separate"/>
        </w:r>
        <w:r>
          <w:t>28</w:t>
        </w:r>
        <w:r>
          <w:fldChar w:fldCharType="end"/>
        </w:r>
      </w:hyperlink>
    </w:p>
    <w:p>
      <w:pPr>
        <w:pStyle w:val="TOC1"/>
        <w:tabs>
          <w:tab w:val="right" w:leader="dot" w:pos="8306"/>
        </w:tabs>
      </w:pPr>
      <w:hyperlink w:anchor="_Toc12485" w:history="1">
        <w:r>
          <w:rPr>
            <w:rFonts w:ascii="仿宋" w:eastAsia="仿宋" w:hAnsi="仿宋" w:cs="仿宋" w:hint="eastAsia"/>
            <w:lang w:eastAsia="zh-CN"/>
          </w:rPr>
          <w:t>五、矿用防爆电器设备项目投资方案分析</w:t>
        </w:r>
        <w:r>
          <w:tab/>
        </w:r>
        <w:r>
          <w:fldChar w:fldCharType="begin"/>
        </w:r>
        <w:r>
          <w:instrText xml:space="preserve"> PAGEREF _Toc12485 \h </w:instrText>
        </w:r>
        <w:r>
          <w:fldChar w:fldCharType="separate"/>
        </w:r>
        <w:r>
          <w:t>29</w:t>
        </w:r>
        <w:r>
          <w:fldChar w:fldCharType="end"/>
        </w:r>
      </w:hyperlink>
    </w:p>
    <w:p>
      <w:pPr>
        <w:pStyle w:val="TOC2"/>
        <w:tabs>
          <w:tab w:val="right" w:leader="dot" w:pos="8306"/>
        </w:tabs>
      </w:pPr>
      <w:hyperlink w:anchor="_Toc26747" w:history="1">
        <w:r>
          <w:rPr>
            <w:rFonts w:ascii="仿宋" w:eastAsia="仿宋" w:hAnsi="仿宋" w:cs="仿宋" w:hint="eastAsia"/>
            <w:lang w:eastAsia="zh-CN"/>
          </w:rPr>
          <w:t>(一)、矿用防爆电器设备项目估算说明</w:t>
        </w:r>
        <w:r>
          <w:tab/>
        </w:r>
        <w:r>
          <w:fldChar w:fldCharType="begin"/>
        </w:r>
        <w:r>
          <w:instrText xml:space="preserve"> PAGEREF _Toc26747 \h </w:instrText>
        </w:r>
        <w:r>
          <w:fldChar w:fldCharType="separate"/>
        </w:r>
        <w:r>
          <w:t>29</w:t>
        </w:r>
        <w:r>
          <w:fldChar w:fldCharType="end"/>
        </w:r>
      </w:hyperlink>
    </w:p>
    <w:p>
      <w:pPr>
        <w:pStyle w:val="TOC2"/>
        <w:tabs>
          <w:tab w:val="right" w:leader="dot" w:pos="8306"/>
        </w:tabs>
      </w:pPr>
      <w:hyperlink w:anchor="_Toc15428" w:history="1">
        <w:r>
          <w:rPr>
            <w:rFonts w:ascii="仿宋" w:eastAsia="仿宋" w:hAnsi="仿宋" w:cs="仿宋" w:hint="eastAsia"/>
            <w:lang w:eastAsia="zh-CN"/>
          </w:rPr>
          <w:t>(二)、矿用防爆电器设备项目总投资估算</w:t>
        </w:r>
        <w:r>
          <w:tab/>
        </w:r>
        <w:r>
          <w:fldChar w:fldCharType="begin"/>
        </w:r>
        <w:r>
          <w:instrText xml:space="preserve"> PAGEREF _Toc15428 \h </w:instrText>
        </w:r>
        <w:r>
          <w:fldChar w:fldCharType="separate"/>
        </w:r>
        <w:r>
          <w:t>29</w:t>
        </w:r>
        <w:r>
          <w:fldChar w:fldCharType="end"/>
        </w:r>
      </w:hyperlink>
    </w:p>
    <w:p>
      <w:pPr>
        <w:pStyle w:val="TOC2"/>
        <w:tabs>
          <w:tab w:val="right" w:leader="dot" w:pos="8306"/>
        </w:tabs>
      </w:pPr>
      <w:hyperlink w:anchor="_Toc24089" w:history="1">
        <w:r>
          <w:rPr>
            <w:rFonts w:ascii="仿宋" w:eastAsia="仿宋" w:hAnsi="仿宋" w:cs="仿宋" w:hint="eastAsia"/>
            <w:lang w:eastAsia="zh-CN"/>
          </w:rPr>
          <w:t>(三)、资金筹措</w:t>
        </w:r>
        <w:r>
          <w:tab/>
        </w:r>
        <w:r>
          <w:fldChar w:fldCharType="begin"/>
        </w:r>
        <w:r>
          <w:instrText xml:space="preserve"> PAGEREF _Toc24089 \h </w:instrText>
        </w:r>
        <w:r>
          <w:fldChar w:fldCharType="separate"/>
        </w:r>
        <w:r>
          <w:t>31</w:t>
        </w:r>
        <w:r>
          <w:fldChar w:fldCharType="end"/>
        </w:r>
      </w:hyperlink>
    </w:p>
    <w:p>
      <w:pPr>
        <w:pStyle w:val="TOC1"/>
        <w:tabs>
          <w:tab w:val="right" w:leader="dot" w:pos="8306"/>
        </w:tabs>
      </w:pPr>
      <w:hyperlink w:anchor="_Toc14140" w:history="1">
        <w:r>
          <w:rPr>
            <w:rFonts w:ascii="仿宋" w:eastAsia="仿宋" w:hAnsi="仿宋" w:cs="仿宋" w:hint="eastAsia"/>
            <w:lang w:eastAsia="zh-CN"/>
          </w:rPr>
          <w:t>六、风险性分析</w:t>
        </w:r>
        <w:r>
          <w:tab/>
        </w:r>
        <w:r>
          <w:fldChar w:fldCharType="begin"/>
        </w:r>
        <w:r>
          <w:instrText xml:space="preserve"> PAGEREF _Toc14140 \h </w:instrText>
        </w:r>
        <w:r>
          <w:fldChar w:fldCharType="separate"/>
        </w:r>
        <w:r>
          <w:t>31</w:t>
        </w:r>
        <w:r>
          <w:fldChar w:fldCharType="end"/>
        </w:r>
      </w:hyperlink>
    </w:p>
    <w:p>
      <w:pPr>
        <w:pStyle w:val="TOC2"/>
        <w:tabs>
          <w:tab w:val="right" w:leader="dot" w:pos="8306"/>
        </w:tabs>
      </w:pPr>
      <w:hyperlink w:anchor="_Toc28001" w:history="1">
        <w:r>
          <w:rPr>
            <w:rFonts w:ascii="仿宋" w:eastAsia="仿宋" w:hAnsi="仿宋" w:cs="仿宋" w:hint="eastAsia"/>
            <w:lang w:eastAsia="zh-CN"/>
          </w:rPr>
          <w:t>(一)、风险识别与评估</w:t>
        </w:r>
        <w:r>
          <w:tab/>
        </w:r>
        <w:r>
          <w:fldChar w:fldCharType="begin"/>
        </w:r>
        <w:r>
          <w:instrText xml:space="preserve"> PAGEREF _Toc28001 \h </w:instrText>
        </w:r>
        <w:r>
          <w:fldChar w:fldCharType="separate"/>
        </w:r>
        <w:r>
          <w:t>31</w:t>
        </w:r>
        <w:r>
          <w:fldChar w:fldCharType="end"/>
        </w:r>
      </w:hyperlink>
    </w:p>
    <w:p>
      <w:pPr>
        <w:pStyle w:val="TOC2"/>
        <w:tabs>
          <w:tab w:val="right" w:leader="dot" w:pos="8306"/>
        </w:tabs>
      </w:pPr>
      <w:hyperlink w:anchor="_Toc19958" w:history="1">
        <w:r>
          <w:rPr>
            <w:rFonts w:ascii="仿宋" w:eastAsia="仿宋" w:hAnsi="仿宋" w:cs="仿宋" w:hint="eastAsia"/>
            <w:lang w:eastAsia="zh-CN"/>
          </w:rPr>
          <w:t>(二)、风险类型及分类</w:t>
        </w:r>
        <w:r>
          <w:tab/>
        </w:r>
        <w:r>
          <w:fldChar w:fldCharType="begin"/>
        </w:r>
        <w:r>
          <w:instrText xml:space="preserve"> PAGEREF _Toc19958 \h </w:instrText>
        </w:r>
        <w:r>
          <w:fldChar w:fldCharType="separate"/>
        </w:r>
        <w:r>
          <w:t>34</w:t>
        </w:r>
        <w:r>
          <w:fldChar w:fldCharType="end"/>
        </w:r>
      </w:hyperlink>
    </w:p>
    <w:p>
      <w:pPr>
        <w:pStyle w:val="TOC2"/>
        <w:tabs>
          <w:tab w:val="right" w:leader="dot" w:pos="8306"/>
        </w:tabs>
      </w:pPr>
      <w:hyperlink w:anchor="_Toc3096" w:history="1">
        <w:r>
          <w:rPr>
            <w:rFonts w:ascii="仿宋" w:eastAsia="仿宋" w:hAnsi="仿宋" w:cs="仿宋" w:hint="eastAsia"/>
            <w:lang w:eastAsia="zh-CN"/>
          </w:rPr>
          <w:t>(三)、技术风险及应对措施</w:t>
        </w:r>
        <w:r>
          <w:tab/>
        </w:r>
        <w:r>
          <w:fldChar w:fldCharType="begin"/>
        </w:r>
        <w:r>
          <w:instrText xml:space="preserve"> PAGEREF _Toc3096 \h </w:instrText>
        </w:r>
        <w:r>
          <w:fldChar w:fldCharType="separate"/>
        </w:r>
        <w:r>
          <w:t>37</w:t>
        </w:r>
        <w:r>
          <w:fldChar w:fldCharType="end"/>
        </w:r>
      </w:hyperlink>
    </w:p>
    <w:p>
      <w:pPr>
        <w:pStyle w:val="TOC2"/>
        <w:tabs>
          <w:tab w:val="right" w:leader="dot" w:pos="8306"/>
        </w:tabs>
      </w:pPr>
      <w:hyperlink w:anchor="_Toc14147" w:history="1">
        <w:r>
          <w:rPr>
            <w:rFonts w:ascii="仿宋" w:eastAsia="仿宋" w:hAnsi="仿宋" w:cs="仿宋" w:hint="eastAsia"/>
            <w:lang w:eastAsia="zh-CN"/>
          </w:rPr>
          <w:t>(四)、市场风险及应对策略</w:t>
        </w:r>
        <w:r>
          <w:tab/>
        </w:r>
        <w:r>
          <w:fldChar w:fldCharType="begin"/>
        </w:r>
        <w:r>
          <w:instrText xml:space="preserve"> PAGEREF _Toc14147 \h </w:instrText>
        </w:r>
        <w:r>
          <w:fldChar w:fldCharType="separate"/>
        </w:r>
        <w:r>
          <w:t>40</w:t>
        </w:r>
        <w:r>
          <w:fldChar w:fldCharType="end"/>
        </w:r>
      </w:hyperlink>
    </w:p>
    <w:p>
      <w:pPr>
        <w:pStyle w:val="TOC2"/>
        <w:tabs>
          <w:tab w:val="right" w:leader="dot" w:pos="8306"/>
        </w:tabs>
      </w:pPr>
      <w:hyperlink w:anchor="_Toc13694" w:history="1">
        <w:r>
          <w:rPr>
            <w:rFonts w:ascii="仿宋" w:eastAsia="仿宋" w:hAnsi="仿宋" w:cs="仿宋" w:hint="eastAsia"/>
            <w:lang w:eastAsia="zh-CN"/>
          </w:rPr>
          <w:t>(五)、管理风险及规避方法</w:t>
        </w:r>
        <w:r>
          <w:tab/>
        </w:r>
        <w:r>
          <w:fldChar w:fldCharType="begin"/>
        </w:r>
        <w:r>
          <w:instrText xml:space="preserve"> PAGEREF _Toc13694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10" w:history="1">
        <w:r>
          <w:rPr>
            <w:rFonts w:ascii="仿宋" w:eastAsia="仿宋" w:hAnsi="仿宋" w:cs="仿宋" w:hint="eastAsia"/>
            <w:lang w:eastAsia="zh-CN"/>
          </w:rPr>
          <w:t>(六)、财务风险及防范措施</w:t>
        </w:r>
        <w:r>
          <w:tab/>
        </w:r>
        <w:r>
          <w:fldChar w:fldCharType="begin"/>
        </w:r>
        <w:r>
          <w:instrText xml:space="preserve"> PAGEREF _Toc27210 \h </w:instrText>
        </w:r>
        <w:r>
          <w:fldChar w:fldCharType="separate"/>
        </w:r>
        <w:r>
          <w:t>44</w:t>
        </w:r>
        <w:r>
          <w:fldChar w:fldCharType="end"/>
        </w:r>
      </w:hyperlink>
    </w:p>
    <w:p>
      <w:pPr>
        <w:pStyle w:val="TOC2"/>
        <w:tabs>
          <w:tab w:val="right" w:leader="dot" w:pos="8306"/>
        </w:tabs>
      </w:pPr>
      <w:hyperlink w:anchor="_Toc29026" w:history="1">
        <w:r>
          <w:rPr>
            <w:rFonts w:ascii="仿宋" w:eastAsia="仿宋" w:hAnsi="仿宋" w:cs="仿宋" w:hint="eastAsia"/>
            <w:lang w:eastAsia="zh-CN"/>
          </w:rPr>
          <w:t>(七)、矿用防爆电器设备项目建设风险及控制手段</w:t>
        </w:r>
        <w:r>
          <w:tab/>
        </w:r>
        <w:r>
          <w:fldChar w:fldCharType="begin"/>
        </w:r>
        <w:r>
          <w:instrText xml:space="preserve"> PAGEREF _Toc29026 \h </w:instrText>
        </w:r>
        <w:r>
          <w:fldChar w:fldCharType="separate"/>
        </w:r>
        <w:r>
          <w:t>46</w:t>
        </w:r>
        <w:r>
          <w:fldChar w:fldCharType="end"/>
        </w:r>
      </w:hyperlink>
    </w:p>
    <w:p>
      <w:pPr>
        <w:pStyle w:val="TOC2"/>
        <w:tabs>
          <w:tab w:val="right" w:leader="dot" w:pos="8306"/>
        </w:tabs>
      </w:pPr>
      <w:hyperlink w:anchor="_Toc4055" w:history="1">
        <w:r>
          <w:rPr>
            <w:rFonts w:ascii="仿宋" w:eastAsia="仿宋" w:hAnsi="仿宋" w:cs="仿宋" w:hint="eastAsia"/>
            <w:lang w:eastAsia="zh-CN"/>
          </w:rPr>
          <w:t>(八)、环境风险及安全防范</w:t>
        </w:r>
        <w:r>
          <w:tab/>
        </w:r>
        <w:r>
          <w:fldChar w:fldCharType="begin"/>
        </w:r>
        <w:r>
          <w:instrText xml:space="preserve"> PAGEREF _Toc4055 \h </w:instrText>
        </w:r>
        <w:r>
          <w:fldChar w:fldCharType="separate"/>
        </w:r>
        <w:r>
          <w:t>49</w:t>
        </w:r>
        <w:r>
          <w:fldChar w:fldCharType="end"/>
        </w:r>
      </w:hyperlink>
    </w:p>
    <w:p>
      <w:pPr>
        <w:pStyle w:val="TOC2"/>
        <w:tabs>
          <w:tab w:val="right" w:leader="dot" w:pos="8306"/>
        </w:tabs>
      </w:pPr>
      <w:hyperlink w:anchor="_Toc27821" w:history="1">
        <w:r>
          <w:rPr>
            <w:rFonts w:ascii="仿宋" w:eastAsia="仿宋" w:hAnsi="仿宋" w:cs="仿宋" w:hint="eastAsia"/>
            <w:lang w:eastAsia="zh-CN"/>
          </w:rPr>
          <w:t>(九)、风险综合评估与决策分析</w:t>
        </w:r>
        <w:r>
          <w:tab/>
        </w:r>
        <w:r>
          <w:fldChar w:fldCharType="begin"/>
        </w:r>
        <w:r>
          <w:instrText xml:space="preserve"> PAGEREF _Toc27821 \h </w:instrText>
        </w:r>
        <w:r>
          <w:fldChar w:fldCharType="separate"/>
        </w:r>
        <w:r>
          <w:t>50</w:t>
        </w:r>
        <w:r>
          <w:fldChar w:fldCharType="end"/>
        </w:r>
      </w:hyperlink>
    </w:p>
    <w:p>
      <w:pPr>
        <w:pStyle w:val="TOC2"/>
        <w:tabs>
          <w:tab w:val="right" w:leader="dot" w:pos="8306"/>
        </w:tabs>
      </w:pPr>
      <w:hyperlink w:anchor="_Toc29499" w:history="1">
        <w:r>
          <w:rPr>
            <w:rFonts w:ascii="仿宋" w:eastAsia="仿宋" w:hAnsi="仿宋" w:cs="仿宋" w:hint="eastAsia"/>
            <w:lang w:eastAsia="zh-CN"/>
          </w:rPr>
          <w:t>(十)、风险管理计划与控制方案</w:t>
        </w:r>
        <w:r>
          <w:tab/>
        </w:r>
        <w:r>
          <w:fldChar w:fldCharType="begin"/>
        </w:r>
        <w:r>
          <w:instrText xml:space="preserve"> PAGEREF _Toc29499 \h </w:instrText>
        </w:r>
        <w:r>
          <w:fldChar w:fldCharType="separate"/>
        </w:r>
        <w:r>
          <w:t>52</w:t>
        </w:r>
        <w:r>
          <w:fldChar w:fldCharType="end"/>
        </w:r>
      </w:hyperlink>
    </w:p>
    <w:p>
      <w:pPr>
        <w:pStyle w:val="TOC1"/>
        <w:tabs>
          <w:tab w:val="right" w:leader="dot" w:pos="8306"/>
        </w:tabs>
      </w:pPr>
      <w:hyperlink w:anchor="_Toc30548" w:history="1">
        <w:r>
          <w:rPr>
            <w:rFonts w:ascii="仿宋" w:eastAsia="仿宋" w:hAnsi="仿宋" w:cs="仿宋" w:hint="eastAsia"/>
            <w:lang w:eastAsia="zh-CN"/>
          </w:rPr>
          <w:t>七、节能情况分析</w:t>
        </w:r>
        <w:r>
          <w:tab/>
        </w:r>
        <w:r>
          <w:fldChar w:fldCharType="begin"/>
        </w:r>
        <w:r>
          <w:instrText xml:space="preserve"> PAGEREF _Toc30548 \h </w:instrText>
        </w:r>
        <w:r>
          <w:fldChar w:fldCharType="separate"/>
        </w:r>
        <w:r>
          <w:t>54</w:t>
        </w:r>
        <w:r>
          <w:fldChar w:fldCharType="end"/>
        </w:r>
      </w:hyperlink>
    </w:p>
    <w:p>
      <w:pPr>
        <w:pStyle w:val="TOC2"/>
        <w:tabs>
          <w:tab w:val="right" w:leader="dot" w:pos="8306"/>
        </w:tabs>
      </w:pPr>
      <w:hyperlink w:anchor="_Toc5872" w:history="1">
        <w:r>
          <w:rPr>
            <w:rFonts w:ascii="仿宋" w:eastAsia="仿宋" w:hAnsi="仿宋" w:cs="仿宋" w:hint="eastAsia"/>
            <w:lang w:eastAsia="zh-CN"/>
          </w:rPr>
          <w:t>(一)、节能的重要性</w:t>
        </w:r>
        <w:r>
          <w:tab/>
        </w:r>
        <w:r>
          <w:fldChar w:fldCharType="begin"/>
        </w:r>
        <w:r>
          <w:instrText xml:space="preserve"> PAGEREF _Toc5872 \h </w:instrText>
        </w:r>
        <w:r>
          <w:fldChar w:fldCharType="separate"/>
        </w:r>
        <w:r>
          <w:t>54</w:t>
        </w:r>
        <w:r>
          <w:fldChar w:fldCharType="end"/>
        </w:r>
      </w:hyperlink>
    </w:p>
    <w:p>
      <w:pPr>
        <w:pStyle w:val="TOC2"/>
        <w:tabs>
          <w:tab w:val="right" w:leader="dot" w:pos="8306"/>
        </w:tabs>
      </w:pPr>
      <w:hyperlink w:anchor="_Toc6869" w:history="1">
        <w:r>
          <w:rPr>
            <w:rFonts w:ascii="仿宋" w:eastAsia="仿宋" w:hAnsi="仿宋" w:cs="仿宋" w:hint="eastAsia"/>
            <w:lang w:eastAsia="zh-CN"/>
          </w:rPr>
          <w:t>(二)、节能的法规与标准要求</w:t>
        </w:r>
        <w:r>
          <w:tab/>
        </w:r>
        <w:r>
          <w:fldChar w:fldCharType="begin"/>
        </w:r>
        <w:r>
          <w:instrText xml:space="preserve"> PAGEREF _Toc6869 \h </w:instrText>
        </w:r>
        <w:r>
          <w:fldChar w:fldCharType="separate"/>
        </w:r>
        <w:r>
          <w:t>55</w:t>
        </w:r>
        <w:r>
          <w:fldChar w:fldCharType="end"/>
        </w:r>
      </w:hyperlink>
    </w:p>
    <w:p>
      <w:pPr>
        <w:pStyle w:val="TOC2"/>
        <w:tabs>
          <w:tab w:val="right" w:leader="dot" w:pos="8306"/>
        </w:tabs>
      </w:pPr>
      <w:hyperlink w:anchor="_Toc29604" w:history="1">
        <w:r>
          <w:rPr>
            <w:rFonts w:ascii="仿宋" w:eastAsia="仿宋" w:hAnsi="仿宋" w:cs="仿宋" w:hint="eastAsia"/>
            <w:lang w:eastAsia="zh-CN"/>
          </w:rPr>
          <w:t>(三)、矿用防爆电器设备项目地能源消耗与供应状况</w:t>
        </w:r>
        <w:r>
          <w:tab/>
        </w:r>
        <w:r>
          <w:fldChar w:fldCharType="begin"/>
        </w:r>
        <w:r>
          <w:instrText xml:space="preserve"> PAGEREF _Toc29604 \h </w:instrText>
        </w:r>
        <w:r>
          <w:fldChar w:fldCharType="separate"/>
        </w:r>
        <w:r>
          <w:t>55</w:t>
        </w:r>
        <w:r>
          <w:fldChar w:fldCharType="end"/>
        </w:r>
      </w:hyperlink>
    </w:p>
    <w:p>
      <w:pPr>
        <w:pStyle w:val="TOC2"/>
        <w:tabs>
          <w:tab w:val="right" w:leader="dot" w:pos="8306"/>
        </w:tabs>
      </w:pPr>
      <w:hyperlink w:anchor="_Toc21936" w:history="1">
        <w:r>
          <w:rPr>
            <w:rFonts w:ascii="仿宋" w:eastAsia="仿宋" w:hAnsi="仿宋" w:cs="仿宋" w:hint="eastAsia"/>
            <w:lang w:eastAsia="zh-CN"/>
          </w:rPr>
          <w:t>(四)、能源消耗类型与数量的深入分析</w:t>
        </w:r>
        <w:r>
          <w:tab/>
        </w:r>
        <w:r>
          <w:fldChar w:fldCharType="begin"/>
        </w:r>
        <w:r>
          <w:instrText xml:space="preserve"> PAGEREF _Toc21936 \h </w:instrText>
        </w:r>
        <w:r>
          <w:fldChar w:fldCharType="separate"/>
        </w:r>
        <w:r>
          <w:t>56</w:t>
        </w:r>
        <w:r>
          <w:fldChar w:fldCharType="end"/>
        </w:r>
      </w:hyperlink>
    </w:p>
    <w:p>
      <w:pPr>
        <w:pStyle w:val="TOC2"/>
        <w:tabs>
          <w:tab w:val="right" w:leader="dot" w:pos="8306"/>
        </w:tabs>
      </w:pPr>
      <w:hyperlink w:anchor="_Toc23639" w:history="1">
        <w:r>
          <w:rPr>
            <w:rFonts w:ascii="仿宋" w:eastAsia="仿宋" w:hAnsi="仿宋" w:cs="仿宋" w:hint="eastAsia"/>
            <w:lang w:eastAsia="zh-CN"/>
          </w:rPr>
          <w:t>(五)、节能综合评价</w:t>
        </w:r>
        <w:r>
          <w:tab/>
        </w:r>
        <w:r>
          <w:fldChar w:fldCharType="begin"/>
        </w:r>
        <w:r>
          <w:instrText xml:space="preserve"> PAGEREF _Toc23639 \h </w:instrText>
        </w:r>
        <w:r>
          <w:fldChar w:fldCharType="separate"/>
        </w:r>
        <w:r>
          <w:t>57</w:t>
        </w:r>
        <w:r>
          <w:fldChar w:fldCharType="end"/>
        </w:r>
      </w:hyperlink>
    </w:p>
    <w:p>
      <w:pPr>
        <w:pStyle w:val="TOC2"/>
        <w:tabs>
          <w:tab w:val="right" w:leader="dot" w:pos="8306"/>
        </w:tabs>
      </w:pPr>
      <w:hyperlink w:anchor="_Toc11119" w:history="1">
        <w:r>
          <w:rPr>
            <w:rFonts w:ascii="仿宋" w:eastAsia="仿宋" w:hAnsi="仿宋" w:cs="仿宋" w:hint="eastAsia"/>
            <w:lang w:eastAsia="zh-CN"/>
          </w:rPr>
          <w:t>(六)、设计节能方案</w:t>
        </w:r>
        <w:r>
          <w:tab/>
        </w:r>
        <w:r>
          <w:fldChar w:fldCharType="begin"/>
        </w:r>
        <w:r>
          <w:instrText xml:space="preserve"> PAGEREF _Toc11119 \h </w:instrText>
        </w:r>
        <w:r>
          <w:fldChar w:fldCharType="separate"/>
        </w:r>
        <w:r>
          <w:t>58</w:t>
        </w:r>
        <w:r>
          <w:fldChar w:fldCharType="end"/>
        </w:r>
      </w:hyperlink>
    </w:p>
    <w:p>
      <w:pPr>
        <w:pStyle w:val="TOC2"/>
        <w:tabs>
          <w:tab w:val="right" w:leader="dot" w:pos="8306"/>
        </w:tabs>
      </w:pPr>
      <w:hyperlink w:anchor="_Toc6320" w:history="1">
        <w:r>
          <w:rPr>
            <w:rFonts w:ascii="仿宋" w:eastAsia="仿宋" w:hAnsi="仿宋" w:cs="仿宋" w:hint="eastAsia"/>
            <w:lang w:eastAsia="zh-CN"/>
          </w:rPr>
          <w:t>(七)、实施节能措施</w:t>
        </w:r>
        <w:r>
          <w:tab/>
        </w:r>
        <w:r>
          <w:fldChar w:fldCharType="begin"/>
        </w:r>
        <w:r>
          <w:instrText xml:space="preserve"> PAGEREF _Toc6320 \h </w:instrText>
        </w:r>
        <w:r>
          <w:fldChar w:fldCharType="separate"/>
        </w:r>
        <w:r>
          <w:t>59</w:t>
        </w:r>
        <w:r>
          <w:fldChar w:fldCharType="end"/>
        </w:r>
      </w:hyperlink>
    </w:p>
    <w:p>
      <w:pPr>
        <w:pStyle w:val="TOC1"/>
        <w:tabs>
          <w:tab w:val="right" w:leader="dot" w:pos="8306"/>
        </w:tabs>
      </w:pPr>
      <w:hyperlink w:anchor="_Toc30274" w:history="1">
        <w:r>
          <w:rPr>
            <w:rFonts w:ascii="仿宋" w:eastAsia="仿宋" w:hAnsi="仿宋" w:cs="仿宋" w:hint="eastAsia"/>
            <w:lang w:eastAsia="zh-CN"/>
          </w:rPr>
          <w:t>八、经济效益分析</w:t>
        </w:r>
        <w:r>
          <w:tab/>
        </w:r>
        <w:r>
          <w:fldChar w:fldCharType="begin"/>
        </w:r>
        <w:r>
          <w:instrText xml:space="preserve"> PAGEREF _Toc30274 \h </w:instrText>
        </w:r>
        <w:r>
          <w:fldChar w:fldCharType="separate"/>
        </w:r>
        <w:r>
          <w:t>60</w:t>
        </w:r>
        <w:r>
          <w:fldChar w:fldCharType="end"/>
        </w:r>
      </w:hyperlink>
    </w:p>
    <w:p>
      <w:pPr>
        <w:pStyle w:val="TOC2"/>
        <w:tabs>
          <w:tab w:val="right" w:leader="dot" w:pos="8306"/>
        </w:tabs>
      </w:pPr>
      <w:hyperlink w:anchor="_Toc3768" w:history="1">
        <w:r>
          <w:rPr>
            <w:rFonts w:ascii="仿宋" w:eastAsia="仿宋" w:hAnsi="仿宋" w:cs="仿宋" w:hint="eastAsia"/>
            <w:lang w:eastAsia="zh-CN"/>
          </w:rPr>
          <w:t>(一)、经济评价综述</w:t>
        </w:r>
        <w:r>
          <w:tab/>
        </w:r>
        <w:r>
          <w:fldChar w:fldCharType="begin"/>
        </w:r>
        <w:r>
          <w:instrText xml:space="preserve"> PAGEREF _Toc3768 \h </w:instrText>
        </w:r>
        <w:r>
          <w:fldChar w:fldCharType="separate"/>
        </w:r>
        <w:r>
          <w:t>60</w:t>
        </w:r>
        <w:r>
          <w:fldChar w:fldCharType="end"/>
        </w:r>
      </w:hyperlink>
    </w:p>
    <w:p>
      <w:pPr>
        <w:pStyle w:val="TOC2"/>
        <w:tabs>
          <w:tab w:val="right" w:leader="dot" w:pos="8306"/>
        </w:tabs>
      </w:pPr>
      <w:hyperlink w:anchor="_Toc3650" w:history="1">
        <w:r>
          <w:rPr>
            <w:rFonts w:ascii="仿宋" w:eastAsia="仿宋" w:hAnsi="仿宋" w:cs="仿宋" w:hint="eastAsia"/>
            <w:lang w:eastAsia="zh-CN"/>
          </w:rPr>
          <w:t>(二)、经济评价财务测算</w:t>
        </w:r>
        <w:r>
          <w:tab/>
        </w:r>
        <w:r>
          <w:fldChar w:fldCharType="begin"/>
        </w:r>
        <w:r>
          <w:instrText xml:space="preserve"> PAGEREF _Toc3650 \h </w:instrText>
        </w:r>
        <w:r>
          <w:fldChar w:fldCharType="separate"/>
        </w:r>
        <w:r>
          <w:t>61</w:t>
        </w:r>
        <w:r>
          <w:fldChar w:fldCharType="end"/>
        </w:r>
      </w:hyperlink>
    </w:p>
    <w:p>
      <w:pPr>
        <w:pStyle w:val="TOC2"/>
        <w:tabs>
          <w:tab w:val="right" w:leader="dot" w:pos="8306"/>
        </w:tabs>
      </w:pPr>
      <w:hyperlink w:anchor="_Toc24466" w:history="1">
        <w:r>
          <w:rPr>
            <w:rFonts w:ascii="仿宋" w:eastAsia="仿宋" w:hAnsi="仿宋" w:cs="仿宋" w:hint="eastAsia"/>
            <w:lang w:eastAsia="zh-CN"/>
          </w:rPr>
          <w:t>(三)、矿用防爆电器设备项目盈利能力分析</w:t>
        </w:r>
        <w:r>
          <w:tab/>
        </w:r>
        <w:r>
          <w:fldChar w:fldCharType="begin"/>
        </w:r>
        <w:r>
          <w:instrText xml:space="preserve"> PAGEREF _Toc24466 \h </w:instrText>
        </w:r>
        <w:r>
          <w:fldChar w:fldCharType="separate"/>
        </w:r>
        <w:r>
          <w:t>63</w:t>
        </w:r>
        <w:r>
          <w:fldChar w:fldCharType="end"/>
        </w:r>
      </w:hyperlink>
    </w:p>
    <w:p>
      <w:pPr>
        <w:pStyle w:val="TOC1"/>
        <w:tabs>
          <w:tab w:val="right" w:leader="dot" w:pos="8306"/>
        </w:tabs>
      </w:pPr>
      <w:hyperlink w:anchor="_Toc15300" w:history="1">
        <w:r>
          <w:rPr>
            <w:rFonts w:ascii="仿宋" w:eastAsia="仿宋" w:hAnsi="仿宋" w:cs="仿宋" w:hint="eastAsia"/>
            <w:lang w:eastAsia="zh-CN"/>
          </w:rPr>
          <w:t>九、矿用防爆电器设备项目招投标方案</w:t>
        </w:r>
        <w:r>
          <w:tab/>
        </w:r>
        <w:r>
          <w:fldChar w:fldCharType="begin"/>
        </w:r>
        <w:r>
          <w:instrText xml:space="preserve"> PAGEREF _Toc15300 \h </w:instrText>
        </w:r>
        <w:r>
          <w:fldChar w:fldCharType="separate"/>
        </w:r>
        <w:r>
          <w:t>63</w:t>
        </w:r>
        <w:r>
          <w:fldChar w:fldCharType="end"/>
        </w:r>
      </w:hyperlink>
    </w:p>
    <w:p>
      <w:pPr>
        <w:pStyle w:val="TOC2"/>
        <w:tabs>
          <w:tab w:val="right" w:leader="dot" w:pos="8306"/>
        </w:tabs>
      </w:pPr>
      <w:hyperlink w:anchor="_Toc14072" w:history="1">
        <w:r>
          <w:rPr>
            <w:rFonts w:ascii="仿宋" w:eastAsia="仿宋" w:hAnsi="仿宋" w:cs="仿宋" w:hint="eastAsia"/>
            <w:lang w:eastAsia="zh-CN"/>
          </w:rPr>
          <w:t>(一)、招标依据和范围</w:t>
        </w:r>
        <w:r>
          <w:tab/>
        </w:r>
        <w:r>
          <w:fldChar w:fldCharType="begin"/>
        </w:r>
        <w:r>
          <w:instrText xml:space="preserve"> PAGEREF _Toc14072 \h </w:instrText>
        </w:r>
        <w:r>
          <w:fldChar w:fldCharType="separate"/>
        </w:r>
        <w:r>
          <w:t>63</w:t>
        </w:r>
        <w:r>
          <w:fldChar w:fldCharType="end"/>
        </w:r>
      </w:hyperlink>
    </w:p>
    <w:p>
      <w:pPr>
        <w:pStyle w:val="TOC2"/>
        <w:tabs>
          <w:tab w:val="right" w:leader="dot" w:pos="8306"/>
        </w:tabs>
      </w:pPr>
      <w:hyperlink w:anchor="_Toc21873" w:history="1">
        <w:r>
          <w:rPr>
            <w:rFonts w:ascii="仿宋" w:eastAsia="仿宋" w:hAnsi="仿宋" w:cs="仿宋" w:hint="eastAsia"/>
            <w:lang w:eastAsia="zh-CN"/>
          </w:rPr>
          <w:t>(二)、招标组织方式</w:t>
        </w:r>
        <w:r>
          <w:tab/>
        </w:r>
        <w:r>
          <w:fldChar w:fldCharType="begin"/>
        </w:r>
        <w:r>
          <w:instrText xml:space="preserve"> PAGEREF _Toc21873 \h </w:instrText>
        </w:r>
        <w:r>
          <w:fldChar w:fldCharType="separate"/>
        </w:r>
        <w:r>
          <w:t>65</w:t>
        </w:r>
        <w:r>
          <w:fldChar w:fldCharType="end"/>
        </w:r>
      </w:hyperlink>
    </w:p>
    <w:p>
      <w:pPr>
        <w:pStyle w:val="TOC2"/>
        <w:tabs>
          <w:tab w:val="right" w:leader="dot" w:pos="8306"/>
        </w:tabs>
      </w:pPr>
      <w:hyperlink w:anchor="_Toc19319" w:history="1">
        <w:r>
          <w:rPr>
            <w:rFonts w:ascii="仿宋" w:eastAsia="仿宋" w:hAnsi="仿宋" w:cs="仿宋" w:hint="eastAsia"/>
            <w:lang w:eastAsia="zh-CN"/>
          </w:rPr>
          <w:t>(三)、招标委员会的组织设立</w:t>
        </w:r>
        <w:r>
          <w:tab/>
        </w:r>
        <w:r>
          <w:fldChar w:fldCharType="begin"/>
        </w:r>
        <w:r>
          <w:instrText xml:space="preserve"> PAGEREF _Toc19319 \h </w:instrText>
        </w:r>
        <w:r>
          <w:fldChar w:fldCharType="separate"/>
        </w:r>
        <w:r>
          <w:t>65</w:t>
        </w:r>
        <w:r>
          <w:fldChar w:fldCharType="end"/>
        </w:r>
      </w:hyperlink>
    </w:p>
    <w:p>
      <w:pPr>
        <w:pStyle w:val="TOC2"/>
        <w:tabs>
          <w:tab w:val="right" w:leader="dot" w:pos="8306"/>
        </w:tabs>
      </w:pPr>
      <w:hyperlink w:anchor="_Toc12288" w:history="1">
        <w:r>
          <w:rPr>
            <w:rFonts w:ascii="仿宋" w:eastAsia="仿宋" w:hAnsi="仿宋" w:cs="仿宋" w:hint="eastAsia"/>
            <w:lang w:eastAsia="zh-CN"/>
          </w:rPr>
          <w:t>(四)、矿用防爆电器设备项目招投标要求</w:t>
        </w:r>
        <w:r>
          <w:tab/>
        </w:r>
        <w:r>
          <w:fldChar w:fldCharType="begin"/>
        </w:r>
        <w:r>
          <w:instrText xml:space="preserve"> PAGEREF _Toc12288 \h </w:instrText>
        </w:r>
        <w:r>
          <w:fldChar w:fldCharType="separate"/>
        </w:r>
        <w:r>
          <w:t>66</w:t>
        </w:r>
        <w:r>
          <w:fldChar w:fldCharType="end"/>
        </w:r>
      </w:hyperlink>
    </w:p>
    <w:p>
      <w:pPr>
        <w:pStyle w:val="TOC2"/>
        <w:tabs>
          <w:tab w:val="right" w:leader="dot" w:pos="8306"/>
        </w:tabs>
      </w:pPr>
      <w:hyperlink w:anchor="_Toc15816" w:history="1">
        <w:r>
          <w:rPr>
            <w:rFonts w:ascii="仿宋" w:eastAsia="仿宋" w:hAnsi="仿宋" w:cs="仿宋" w:hint="eastAsia"/>
            <w:lang w:eastAsia="zh-CN"/>
          </w:rPr>
          <w:t>(五)、矿用防爆电器设备项目招标方式和招标程序</w:t>
        </w:r>
        <w:r>
          <w:tab/>
        </w:r>
        <w:r>
          <w:fldChar w:fldCharType="begin"/>
        </w:r>
        <w:r>
          <w:instrText xml:space="preserve"> PAGEREF _Toc15816 \h </w:instrText>
        </w:r>
        <w:r>
          <w:fldChar w:fldCharType="separate"/>
        </w:r>
        <w:r>
          <w:t>68</w:t>
        </w:r>
        <w:r>
          <w:fldChar w:fldCharType="end"/>
        </w:r>
      </w:hyperlink>
    </w:p>
    <w:p>
      <w:pPr>
        <w:pStyle w:val="TOC2"/>
        <w:tabs>
          <w:tab w:val="right" w:leader="dot" w:pos="8306"/>
        </w:tabs>
      </w:pPr>
      <w:hyperlink w:anchor="_Toc29880" w:history="1">
        <w:r>
          <w:rPr>
            <w:rFonts w:ascii="仿宋" w:eastAsia="仿宋" w:hAnsi="仿宋" w:cs="仿宋" w:hint="eastAsia"/>
            <w:lang w:eastAsia="zh-CN"/>
          </w:rPr>
          <w:t>(六)、招标费用及信息发布</w:t>
        </w:r>
        <w:r>
          <w:tab/>
        </w:r>
        <w:r>
          <w:fldChar w:fldCharType="begin"/>
        </w:r>
        <w:r>
          <w:instrText xml:space="preserve"> PAGEREF _Toc29880 \h </w:instrText>
        </w:r>
        <w:r>
          <w:fldChar w:fldCharType="separate"/>
        </w:r>
        <w:r>
          <w:t>69</w:t>
        </w:r>
        <w:r>
          <w:fldChar w:fldCharType="end"/>
        </w:r>
      </w:hyperlink>
    </w:p>
    <w:p>
      <w:pPr>
        <w:pStyle w:val="TOC1"/>
        <w:tabs>
          <w:tab w:val="right" w:leader="dot" w:pos="8306"/>
        </w:tabs>
      </w:pPr>
      <w:hyperlink w:anchor="_Toc14265" w:history="1">
        <w:r>
          <w:rPr>
            <w:rFonts w:ascii="仿宋" w:eastAsia="仿宋" w:hAnsi="仿宋" w:cs="仿宋" w:hint="eastAsia"/>
            <w:lang w:eastAsia="zh-CN"/>
          </w:rPr>
          <w:t>十、矿用防爆电器设备项目可行性研究</w:t>
        </w:r>
        <w:r>
          <w:tab/>
        </w:r>
        <w:r>
          <w:fldChar w:fldCharType="begin"/>
        </w:r>
        <w:r>
          <w:instrText xml:space="preserve"> PAGEREF _Toc14265 \h </w:instrText>
        </w:r>
        <w:r>
          <w:fldChar w:fldCharType="separate"/>
        </w:r>
        <w:r>
          <w:t>71</w:t>
        </w:r>
        <w:r>
          <w:fldChar w:fldCharType="end"/>
        </w:r>
      </w:hyperlink>
    </w:p>
    <w:p>
      <w:pPr>
        <w:pStyle w:val="TOC2"/>
        <w:tabs>
          <w:tab w:val="right" w:leader="dot" w:pos="8306"/>
        </w:tabs>
      </w:pPr>
      <w:hyperlink w:anchor="_Toc23860" w:history="1">
        <w:r>
          <w:rPr>
            <w:rFonts w:ascii="仿宋" w:eastAsia="仿宋" w:hAnsi="仿宋" w:cs="仿宋" w:hint="eastAsia"/>
            <w:lang w:eastAsia="zh-CN"/>
          </w:rPr>
          <w:t>(一)、市场可行性</w:t>
        </w:r>
        <w:r>
          <w:tab/>
        </w:r>
        <w:r>
          <w:fldChar w:fldCharType="begin"/>
        </w:r>
        <w:r>
          <w:instrText xml:space="preserve"> PAGEREF _Toc23860 \h </w:instrText>
        </w:r>
        <w:r>
          <w:fldChar w:fldCharType="separate"/>
        </w:r>
        <w:r>
          <w:t>71</w:t>
        </w:r>
        <w:r>
          <w:fldChar w:fldCharType="end"/>
        </w:r>
      </w:hyperlink>
    </w:p>
    <w:p>
      <w:pPr>
        <w:pStyle w:val="TOC2"/>
        <w:tabs>
          <w:tab w:val="right" w:leader="dot" w:pos="8306"/>
        </w:tabs>
      </w:pPr>
      <w:hyperlink w:anchor="_Toc28539" w:history="1">
        <w:r>
          <w:rPr>
            <w:rFonts w:ascii="仿宋" w:eastAsia="仿宋" w:hAnsi="仿宋" w:cs="仿宋" w:hint="eastAsia"/>
            <w:lang w:eastAsia="zh-CN"/>
          </w:rPr>
          <w:t>(二)、技术可行性</w:t>
        </w:r>
        <w:r>
          <w:tab/>
        </w:r>
        <w:r>
          <w:fldChar w:fldCharType="begin"/>
        </w:r>
        <w:r>
          <w:instrText xml:space="preserve"> PAGEREF _Toc28539 \h </w:instrText>
        </w:r>
        <w:r>
          <w:fldChar w:fldCharType="separate"/>
        </w:r>
        <w:r>
          <w:t>72</w:t>
        </w:r>
        <w:r>
          <w:fldChar w:fldCharType="end"/>
        </w:r>
      </w:hyperlink>
    </w:p>
    <w:p>
      <w:pPr>
        <w:pStyle w:val="TOC2"/>
        <w:tabs>
          <w:tab w:val="right" w:leader="dot" w:pos="8306"/>
        </w:tabs>
      </w:pPr>
      <w:hyperlink w:anchor="_Toc1523" w:history="1">
        <w:r>
          <w:rPr>
            <w:rFonts w:ascii="仿宋" w:eastAsia="仿宋" w:hAnsi="仿宋" w:cs="仿宋" w:hint="eastAsia"/>
            <w:lang w:eastAsia="zh-CN"/>
          </w:rPr>
          <w:t>(三)、财务可行性</w:t>
        </w:r>
        <w:r>
          <w:tab/>
        </w:r>
        <w:r>
          <w:fldChar w:fldCharType="begin"/>
        </w:r>
        <w:r>
          <w:instrText xml:space="preserve"> PAGEREF _Toc1523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矿用防爆电器设备的招商引资。项目矿用防爆电器设备是一项具有前瞻性的投资机会，专注于某一特定领域的创新性项目。本文档将展示项目矿用防爆电器设备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3124"/>
      <w:r>
        <w:rPr>
          <w:rFonts w:ascii="仿宋" w:eastAsia="仿宋" w:hAnsi="仿宋" w:cs="仿宋" w:hint="eastAsia"/>
          <w:sz w:val="28"/>
          <w:lang w:eastAsia="zh-CN"/>
        </w:rPr>
        <w:t>一、矿用防爆电器设备项目选址研究</w:t>
      </w:r>
      <w:bookmarkEnd w:id="2"/>
    </w:p>
    <w:p>
      <w:pPr>
        <w:pStyle w:val="Heading2"/>
        <w:rPr>
          <w:rFonts w:ascii="仿宋" w:eastAsia="仿宋" w:hAnsi="仿宋" w:cs="仿宋" w:hint="eastAsia"/>
          <w:lang w:eastAsia="zh-CN"/>
        </w:rPr>
      </w:pPr>
      <w:bookmarkStart w:id="3" w:name="_Toc1295"/>
      <w:r>
        <w:rPr>
          <w:rFonts w:ascii="仿宋" w:eastAsia="仿宋" w:hAnsi="仿宋" w:cs="仿宋" w:hint="eastAsia"/>
          <w:lang w:eastAsia="zh-CN"/>
        </w:rPr>
        <w:t>(一)、矿用防爆电器设备项目选址的指导原则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用防爆电器设备项目建设方案应当在满足矿用防爆电器设备项目生产和安全要求的前提下，尽量整合建筑布局，并充分利用周边自然空间。此举旨在兼顾土地资源的有效使用，并切实遵循国家土地政策。具体而言，矿用防爆电器设备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遵守国家政策：矿用防爆电器设备项目选址和建设必须遵守国家土地管理政策，确保与规划和法规保持一致。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标准化布局：矿用防爆电器设备项目的规划应遵循标准化要求，包括生产工艺流程和设施布局，以提高生产效率和产品质量。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https://d.book118.com/098117002107006032</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8084D"/>
    <w:rsid w:val="446808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98117002107006032"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2024-01-14T02:00:00Z</dcterms:created>
  <dcterms:modified xsi:type="dcterms:W3CDTF">2024-01-14T02:00:28Z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C72484C6D0404E5693087337EF85F87D_11</vt:lpwstr>
  </property>
  <property fmtid="{D5CDD505-2E9C-101B-9397-08002B2CF9AE}" pid="3" name="KSOProductBuildVer">
    <vt:lpwstr>2052-12.1.0.16120</vt:lpwstr>
  </property>
</Properties>
</file>