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VIVO手机项目规划设计纲要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18" w:history="1">
        <w:r>
          <w:rPr>
            <w:rFonts w:ascii="仿宋" w:eastAsia="仿宋" w:hAnsi="仿宋" w:cs="仿宋" w:hint="eastAsia"/>
            <w:lang w:eastAsia="zh-CN"/>
          </w:rPr>
          <w:t>概论</w:t>
        </w:r>
        <w:r>
          <w:tab/>
        </w:r>
        <w:r>
          <w:fldChar w:fldCharType="begin"/>
        </w:r>
        <w:r>
          <w:instrText xml:space="preserve"> PAGEREF _Toc14818 \h </w:instrText>
        </w:r>
        <w:r>
          <w:fldChar w:fldCharType="separate"/>
        </w:r>
        <w:r>
          <w:t>3</w:t>
        </w:r>
        <w:r>
          <w:fldChar w:fldCharType="end"/>
        </w:r>
      </w:hyperlink>
    </w:p>
    <w:p>
      <w:pPr>
        <w:pStyle w:val="TOC1"/>
        <w:tabs>
          <w:tab w:val="right" w:leader="dot" w:pos="8306"/>
        </w:tabs>
      </w:pPr>
      <w:hyperlink w:anchor="_Toc12057" w:history="1">
        <w:r>
          <w:rPr>
            <w:rFonts w:ascii="仿宋" w:eastAsia="仿宋" w:hAnsi="仿宋" w:cs="仿宋" w:hint="eastAsia"/>
            <w:lang w:eastAsia="zh-CN"/>
          </w:rPr>
          <w:t>一、市场分析、调研</w:t>
        </w:r>
        <w:r>
          <w:tab/>
        </w:r>
        <w:r>
          <w:fldChar w:fldCharType="begin"/>
        </w:r>
        <w:r>
          <w:instrText xml:space="preserve"> PAGEREF _Toc12057 \h </w:instrText>
        </w:r>
        <w:r>
          <w:fldChar w:fldCharType="separate"/>
        </w:r>
        <w:r>
          <w:t>3</w:t>
        </w:r>
        <w:r>
          <w:fldChar w:fldCharType="end"/>
        </w:r>
      </w:hyperlink>
    </w:p>
    <w:p>
      <w:pPr>
        <w:pStyle w:val="TOC2"/>
        <w:tabs>
          <w:tab w:val="right" w:leader="dot" w:pos="8306"/>
        </w:tabs>
      </w:pPr>
      <w:hyperlink w:anchor="_Toc10752" w:history="1">
        <w:r>
          <w:rPr>
            <w:rFonts w:ascii="仿宋" w:eastAsia="仿宋" w:hAnsi="仿宋" w:cs="仿宋" w:hint="eastAsia"/>
            <w:lang w:eastAsia="zh-CN"/>
          </w:rPr>
          <w:t>(一)、VIVO手机行业分析</w:t>
        </w:r>
        <w:r>
          <w:tab/>
        </w:r>
        <w:r>
          <w:fldChar w:fldCharType="begin"/>
        </w:r>
        <w:r>
          <w:instrText xml:space="preserve"> PAGEREF _Toc10752 \h </w:instrText>
        </w:r>
        <w:r>
          <w:fldChar w:fldCharType="separate"/>
        </w:r>
        <w:r>
          <w:t>3</w:t>
        </w:r>
        <w:r>
          <w:fldChar w:fldCharType="end"/>
        </w:r>
      </w:hyperlink>
    </w:p>
    <w:p>
      <w:pPr>
        <w:pStyle w:val="TOC2"/>
        <w:tabs>
          <w:tab w:val="right" w:leader="dot" w:pos="8306"/>
        </w:tabs>
      </w:pPr>
      <w:hyperlink w:anchor="_Toc22993" w:history="1">
        <w:r>
          <w:rPr>
            <w:rFonts w:ascii="仿宋" w:eastAsia="仿宋" w:hAnsi="仿宋" w:cs="仿宋" w:hint="eastAsia"/>
            <w:lang w:eastAsia="zh-CN"/>
          </w:rPr>
          <w:t>(二)、VIVO手机市场分析预测</w:t>
        </w:r>
        <w:r>
          <w:tab/>
        </w:r>
        <w:r>
          <w:fldChar w:fldCharType="begin"/>
        </w:r>
        <w:r>
          <w:instrText xml:space="preserve"> PAGEREF _Toc22993 \h </w:instrText>
        </w:r>
        <w:r>
          <w:fldChar w:fldCharType="separate"/>
        </w:r>
        <w:r>
          <w:t>4</w:t>
        </w:r>
        <w:r>
          <w:fldChar w:fldCharType="end"/>
        </w:r>
      </w:hyperlink>
    </w:p>
    <w:p>
      <w:pPr>
        <w:pStyle w:val="TOC1"/>
        <w:tabs>
          <w:tab w:val="right" w:leader="dot" w:pos="8306"/>
        </w:tabs>
      </w:pPr>
      <w:hyperlink w:anchor="_Toc6207" w:history="1">
        <w:r>
          <w:rPr>
            <w:rFonts w:ascii="仿宋" w:eastAsia="仿宋" w:hAnsi="仿宋" w:cs="仿宋" w:hint="eastAsia"/>
            <w:lang w:eastAsia="zh-CN"/>
          </w:rPr>
          <w:t>二、VIVO手机项目绩效评估</w:t>
        </w:r>
        <w:r>
          <w:tab/>
        </w:r>
        <w:r>
          <w:fldChar w:fldCharType="begin"/>
        </w:r>
        <w:r>
          <w:instrText xml:space="preserve"> PAGEREF _Toc6207 \h </w:instrText>
        </w:r>
        <w:r>
          <w:fldChar w:fldCharType="separate"/>
        </w:r>
        <w:r>
          <w:t>5</w:t>
        </w:r>
        <w:r>
          <w:fldChar w:fldCharType="end"/>
        </w:r>
      </w:hyperlink>
    </w:p>
    <w:p>
      <w:pPr>
        <w:pStyle w:val="TOC2"/>
        <w:tabs>
          <w:tab w:val="right" w:leader="dot" w:pos="8306"/>
        </w:tabs>
      </w:pPr>
      <w:hyperlink w:anchor="_Toc9474" w:history="1">
        <w:r>
          <w:rPr>
            <w:rFonts w:ascii="仿宋" w:eastAsia="仿宋" w:hAnsi="仿宋" w:cs="仿宋" w:hint="eastAsia"/>
            <w:lang w:eastAsia="zh-CN"/>
          </w:rPr>
          <w:t>(一)、绩效评估指标</w:t>
        </w:r>
        <w:r>
          <w:tab/>
        </w:r>
        <w:r>
          <w:fldChar w:fldCharType="begin"/>
        </w:r>
        <w:r>
          <w:instrText xml:space="preserve"> PAGEREF _Toc9474 \h </w:instrText>
        </w:r>
        <w:r>
          <w:fldChar w:fldCharType="separate"/>
        </w:r>
        <w:r>
          <w:t>5</w:t>
        </w:r>
        <w:r>
          <w:fldChar w:fldCharType="end"/>
        </w:r>
      </w:hyperlink>
    </w:p>
    <w:p>
      <w:pPr>
        <w:pStyle w:val="TOC2"/>
        <w:tabs>
          <w:tab w:val="right" w:leader="dot" w:pos="8306"/>
        </w:tabs>
      </w:pPr>
      <w:hyperlink w:anchor="_Toc20863" w:history="1">
        <w:r>
          <w:rPr>
            <w:rFonts w:ascii="仿宋" w:eastAsia="仿宋" w:hAnsi="仿宋" w:cs="仿宋" w:hint="eastAsia"/>
            <w:lang w:eastAsia="zh-CN"/>
          </w:rPr>
          <w:t>(二)、绩效评估方法</w:t>
        </w:r>
        <w:r>
          <w:tab/>
        </w:r>
        <w:r>
          <w:fldChar w:fldCharType="begin"/>
        </w:r>
        <w:r>
          <w:instrText xml:space="preserve"> PAGEREF _Toc20863 \h </w:instrText>
        </w:r>
        <w:r>
          <w:fldChar w:fldCharType="separate"/>
        </w:r>
        <w:r>
          <w:t>6</w:t>
        </w:r>
        <w:r>
          <w:fldChar w:fldCharType="end"/>
        </w:r>
      </w:hyperlink>
    </w:p>
    <w:p>
      <w:pPr>
        <w:pStyle w:val="TOC2"/>
        <w:tabs>
          <w:tab w:val="right" w:leader="dot" w:pos="8306"/>
        </w:tabs>
      </w:pPr>
      <w:hyperlink w:anchor="_Toc4838" w:history="1">
        <w:r>
          <w:rPr>
            <w:rFonts w:ascii="仿宋" w:eastAsia="仿宋" w:hAnsi="仿宋" w:cs="仿宋" w:hint="eastAsia"/>
            <w:lang w:eastAsia="zh-CN"/>
          </w:rPr>
          <w:t>(三)、绩效评估周期</w:t>
        </w:r>
        <w:r>
          <w:tab/>
        </w:r>
        <w:r>
          <w:fldChar w:fldCharType="begin"/>
        </w:r>
        <w:r>
          <w:instrText xml:space="preserve"> PAGEREF _Toc4838 \h </w:instrText>
        </w:r>
        <w:r>
          <w:fldChar w:fldCharType="separate"/>
        </w:r>
        <w:r>
          <w:t>7</w:t>
        </w:r>
        <w:r>
          <w:fldChar w:fldCharType="end"/>
        </w:r>
      </w:hyperlink>
    </w:p>
    <w:p>
      <w:pPr>
        <w:pStyle w:val="TOC1"/>
        <w:tabs>
          <w:tab w:val="right" w:leader="dot" w:pos="8306"/>
        </w:tabs>
      </w:pPr>
      <w:hyperlink w:anchor="_Toc31880" w:history="1">
        <w:r>
          <w:rPr>
            <w:rFonts w:ascii="仿宋" w:eastAsia="仿宋" w:hAnsi="仿宋" w:cs="仿宋" w:hint="eastAsia"/>
            <w:lang w:eastAsia="zh-CN"/>
          </w:rPr>
          <w:t>三、产品规划分析</w:t>
        </w:r>
        <w:r>
          <w:tab/>
        </w:r>
        <w:r>
          <w:fldChar w:fldCharType="begin"/>
        </w:r>
        <w:r>
          <w:instrText xml:space="preserve"> PAGEREF _Toc31880 \h </w:instrText>
        </w:r>
        <w:r>
          <w:fldChar w:fldCharType="separate"/>
        </w:r>
        <w:r>
          <w:t>8</w:t>
        </w:r>
        <w:r>
          <w:fldChar w:fldCharType="end"/>
        </w:r>
      </w:hyperlink>
    </w:p>
    <w:p>
      <w:pPr>
        <w:pStyle w:val="TOC2"/>
        <w:tabs>
          <w:tab w:val="right" w:leader="dot" w:pos="8306"/>
        </w:tabs>
      </w:pPr>
      <w:hyperlink w:anchor="_Toc28367" w:history="1">
        <w:r>
          <w:rPr>
            <w:rFonts w:ascii="仿宋" w:eastAsia="仿宋" w:hAnsi="仿宋" w:cs="仿宋" w:hint="eastAsia"/>
            <w:lang w:eastAsia="zh-CN"/>
          </w:rPr>
          <w:t>(一)、产品规划</w:t>
        </w:r>
        <w:r>
          <w:tab/>
        </w:r>
        <w:r>
          <w:fldChar w:fldCharType="begin"/>
        </w:r>
        <w:r>
          <w:instrText xml:space="preserve"> PAGEREF _Toc28367 \h </w:instrText>
        </w:r>
        <w:r>
          <w:fldChar w:fldCharType="separate"/>
        </w:r>
        <w:r>
          <w:t>8</w:t>
        </w:r>
        <w:r>
          <w:fldChar w:fldCharType="end"/>
        </w:r>
      </w:hyperlink>
    </w:p>
    <w:p>
      <w:pPr>
        <w:pStyle w:val="TOC2"/>
        <w:tabs>
          <w:tab w:val="right" w:leader="dot" w:pos="8306"/>
        </w:tabs>
      </w:pPr>
      <w:hyperlink w:anchor="_Toc8293" w:history="1">
        <w:r>
          <w:rPr>
            <w:rFonts w:ascii="仿宋" w:eastAsia="仿宋" w:hAnsi="仿宋" w:cs="仿宋" w:hint="eastAsia"/>
            <w:lang w:eastAsia="zh-CN"/>
          </w:rPr>
          <w:t>(二)、建设规模</w:t>
        </w:r>
        <w:r>
          <w:tab/>
        </w:r>
        <w:r>
          <w:fldChar w:fldCharType="begin"/>
        </w:r>
        <w:r>
          <w:instrText xml:space="preserve"> PAGEREF _Toc8293 \h </w:instrText>
        </w:r>
        <w:r>
          <w:fldChar w:fldCharType="separate"/>
        </w:r>
        <w:r>
          <w:t>9</w:t>
        </w:r>
        <w:r>
          <w:fldChar w:fldCharType="end"/>
        </w:r>
      </w:hyperlink>
    </w:p>
    <w:p>
      <w:pPr>
        <w:pStyle w:val="TOC1"/>
        <w:tabs>
          <w:tab w:val="right" w:leader="dot" w:pos="8306"/>
        </w:tabs>
      </w:pPr>
      <w:hyperlink w:anchor="_Toc28821" w:history="1">
        <w:r>
          <w:rPr>
            <w:rFonts w:ascii="仿宋" w:eastAsia="仿宋" w:hAnsi="仿宋" w:cs="仿宋" w:hint="eastAsia"/>
            <w:lang w:eastAsia="zh-CN"/>
          </w:rPr>
          <w:t>四、VIVO手机项目选址可行性分析</w:t>
        </w:r>
        <w:r>
          <w:tab/>
        </w:r>
        <w:r>
          <w:fldChar w:fldCharType="begin"/>
        </w:r>
        <w:r>
          <w:instrText xml:space="preserve"> PAGEREF _Toc28821 \h </w:instrText>
        </w:r>
        <w:r>
          <w:fldChar w:fldCharType="separate"/>
        </w:r>
        <w:r>
          <w:t>10</w:t>
        </w:r>
        <w:r>
          <w:fldChar w:fldCharType="end"/>
        </w:r>
      </w:hyperlink>
    </w:p>
    <w:p>
      <w:pPr>
        <w:pStyle w:val="TOC2"/>
        <w:tabs>
          <w:tab w:val="right" w:leader="dot" w:pos="8306"/>
        </w:tabs>
      </w:pPr>
      <w:hyperlink w:anchor="_Toc5788" w:history="1">
        <w:r>
          <w:rPr>
            <w:rFonts w:ascii="仿宋" w:eastAsia="仿宋" w:hAnsi="仿宋" w:cs="仿宋" w:hint="eastAsia"/>
            <w:lang w:eastAsia="zh-CN"/>
          </w:rPr>
          <w:t>(一)、VIVO手机项目选址</w:t>
        </w:r>
        <w:r>
          <w:tab/>
        </w:r>
        <w:r>
          <w:fldChar w:fldCharType="begin"/>
        </w:r>
        <w:r>
          <w:instrText xml:space="preserve"> PAGEREF _Toc5788 \h </w:instrText>
        </w:r>
        <w:r>
          <w:fldChar w:fldCharType="separate"/>
        </w:r>
        <w:r>
          <w:t>10</w:t>
        </w:r>
        <w:r>
          <w:fldChar w:fldCharType="end"/>
        </w:r>
      </w:hyperlink>
    </w:p>
    <w:p>
      <w:pPr>
        <w:pStyle w:val="TOC2"/>
        <w:tabs>
          <w:tab w:val="right" w:leader="dot" w:pos="8306"/>
        </w:tabs>
      </w:pPr>
      <w:hyperlink w:anchor="_Toc20592" w:history="1">
        <w:r>
          <w:rPr>
            <w:rFonts w:ascii="仿宋" w:eastAsia="仿宋" w:hAnsi="仿宋" w:cs="仿宋" w:hint="eastAsia"/>
            <w:lang w:eastAsia="zh-CN"/>
          </w:rPr>
          <w:t>(二)、用地控制指标</w:t>
        </w:r>
        <w:r>
          <w:tab/>
        </w:r>
        <w:r>
          <w:fldChar w:fldCharType="begin"/>
        </w:r>
        <w:r>
          <w:instrText xml:space="preserve"> PAGEREF _Toc20592 \h </w:instrText>
        </w:r>
        <w:r>
          <w:fldChar w:fldCharType="separate"/>
        </w:r>
        <w:r>
          <w:t>10</w:t>
        </w:r>
        <w:r>
          <w:fldChar w:fldCharType="end"/>
        </w:r>
      </w:hyperlink>
    </w:p>
    <w:p>
      <w:pPr>
        <w:pStyle w:val="TOC2"/>
        <w:tabs>
          <w:tab w:val="right" w:leader="dot" w:pos="8306"/>
        </w:tabs>
      </w:pPr>
      <w:hyperlink w:anchor="_Toc4141" w:history="1">
        <w:r>
          <w:rPr>
            <w:rFonts w:ascii="仿宋" w:eastAsia="仿宋" w:hAnsi="仿宋" w:cs="仿宋" w:hint="eastAsia"/>
            <w:lang w:eastAsia="zh-CN"/>
          </w:rPr>
          <w:t>(三)、节约用地措施</w:t>
        </w:r>
        <w:r>
          <w:tab/>
        </w:r>
        <w:r>
          <w:fldChar w:fldCharType="begin"/>
        </w:r>
        <w:r>
          <w:instrText xml:space="preserve"> PAGEREF _Toc4141 \h </w:instrText>
        </w:r>
        <w:r>
          <w:fldChar w:fldCharType="separate"/>
        </w:r>
        <w:r>
          <w:t>12</w:t>
        </w:r>
        <w:r>
          <w:fldChar w:fldCharType="end"/>
        </w:r>
      </w:hyperlink>
    </w:p>
    <w:p>
      <w:pPr>
        <w:pStyle w:val="TOC2"/>
        <w:tabs>
          <w:tab w:val="right" w:leader="dot" w:pos="8306"/>
        </w:tabs>
      </w:pPr>
      <w:hyperlink w:anchor="_Toc30328" w:history="1">
        <w:r>
          <w:rPr>
            <w:rFonts w:ascii="仿宋" w:eastAsia="仿宋" w:hAnsi="仿宋" w:cs="仿宋" w:hint="eastAsia"/>
            <w:lang w:eastAsia="zh-CN"/>
          </w:rPr>
          <w:t>(四)、总图布置方案</w:t>
        </w:r>
        <w:r>
          <w:tab/>
        </w:r>
        <w:r>
          <w:fldChar w:fldCharType="begin"/>
        </w:r>
        <w:r>
          <w:instrText xml:space="preserve"> PAGEREF _Toc30328 \h </w:instrText>
        </w:r>
        <w:r>
          <w:fldChar w:fldCharType="separate"/>
        </w:r>
        <w:r>
          <w:t>13</w:t>
        </w:r>
        <w:r>
          <w:fldChar w:fldCharType="end"/>
        </w:r>
      </w:hyperlink>
    </w:p>
    <w:p>
      <w:pPr>
        <w:pStyle w:val="TOC2"/>
        <w:tabs>
          <w:tab w:val="right" w:leader="dot" w:pos="8306"/>
        </w:tabs>
      </w:pPr>
      <w:hyperlink w:anchor="_Toc19325" w:history="1">
        <w:r>
          <w:rPr>
            <w:rFonts w:ascii="仿宋" w:eastAsia="仿宋" w:hAnsi="仿宋" w:cs="仿宋" w:hint="eastAsia"/>
            <w:lang w:eastAsia="zh-CN"/>
          </w:rPr>
          <w:t>(五)、选址综合评价</w:t>
        </w:r>
        <w:r>
          <w:tab/>
        </w:r>
        <w:r>
          <w:fldChar w:fldCharType="begin"/>
        </w:r>
        <w:r>
          <w:instrText xml:space="preserve"> PAGEREF _Toc19325 \h </w:instrText>
        </w:r>
        <w:r>
          <w:fldChar w:fldCharType="separate"/>
        </w:r>
        <w:r>
          <w:t>14</w:t>
        </w:r>
        <w:r>
          <w:fldChar w:fldCharType="end"/>
        </w:r>
      </w:hyperlink>
    </w:p>
    <w:p>
      <w:pPr>
        <w:pStyle w:val="TOC1"/>
        <w:tabs>
          <w:tab w:val="right" w:leader="dot" w:pos="8306"/>
        </w:tabs>
      </w:pPr>
      <w:hyperlink w:anchor="_Toc2925" w:history="1">
        <w:r>
          <w:rPr>
            <w:rFonts w:ascii="仿宋" w:eastAsia="仿宋" w:hAnsi="仿宋" w:cs="仿宋" w:hint="eastAsia"/>
            <w:lang w:eastAsia="zh-CN"/>
          </w:rPr>
          <w:t>五、VIVO手机项目土建工程</w:t>
        </w:r>
        <w:r>
          <w:tab/>
        </w:r>
        <w:r>
          <w:fldChar w:fldCharType="begin"/>
        </w:r>
        <w:r>
          <w:instrText xml:space="preserve"> PAGEREF _Toc2925 \h </w:instrText>
        </w:r>
        <w:r>
          <w:fldChar w:fldCharType="separate"/>
        </w:r>
        <w:r>
          <w:t>15</w:t>
        </w:r>
        <w:r>
          <w:fldChar w:fldCharType="end"/>
        </w:r>
      </w:hyperlink>
    </w:p>
    <w:p>
      <w:pPr>
        <w:pStyle w:val="TOC2"/>
        <w:tabs>
          <w:tab w:val="right" w:leader="dot" w:pos="8306"/>
        </w:tabs>
      </w:pPr>
      <w:hyperlink w:anchor="_Toc19091" w:history="1">
        <w:r>
          <w:rPr>
            <w:rFonts w:ascii="仿宋" w:eastAsia="仿宋" w:hAnsi="仿宋" w:cs="仿宋" w:hint="eastAsia"/>
            <w:lang w:eastAsia="zh-CN"/>
          </w:rPr>
          <w:t>(一)、建筑工程设计原则</w:t>
        </w:r>
        <w:r>
          <w:tab/>
        </w:r>
        <w:r>
          <w:fldChar w:fldCharType="begin"/>
        </w:r>
        <w:r>
          <w:instrText xml:space="preserve"> PAGEREF _Toc19091 \h </w:instrText>
        </w:r>
        <w:r>
          <w:fldChar w:fldCharType="separate"/>
        </w:r>
        <w:r>
          <w:t>15</w:t>
        </w:r>
        <w:r>
          <w:fldChar w:fldCharType="end"/>
        </w:r>
      </w:hyperlink>
    </w:p>
    <w:p>
      <w:pPr>
        <w:pStyle w:val="TOC2"/>
        <w:tabs>
          <w:tab w:val="right" w:leader="dot" w:pos="8306"/>
        </w:tabs>
      </w:pPr>
      <w:hyperlink w:anchor="_Toc7281" w:history="1">
        <w:r>
          <w:rPr>
            <w:rFonts w:ascii="仿宋" w:eastAsia="仿宋" w:hAnsi="仿宋" w:cs="仿宋" w:hint="eastAsia"/>
            <w:lang w:eastAsia="zh-CN"/>
          </w:rPr>
          <w:t>(二)、土建工程设计年限及安全等级</w:t>
        </w:r>
        <w:r>
          <w:tab/>
        </w:r>
        <w:r>
          <w:fldChar w:fldCharType="begin"/>
        </w:r>
        <w:r>
          <w:instrText xml:space="preserve"> PAGEREF _Toc7281 \h </w:instrText>
        </w:r>
        <w:r>
          <w:fldChar w:fldCharType="separate"/>
        </w:r>
        <w:r>
          <w:t>16</w:t>
        </w:r>
        <w:r>
          <w:fldChar w:fldCharType="end"/>
        </w:r>
      </w:hyperlink>
    </w:p>
    <w:p>
      <w:pPr>
        <w:pStyle w:val="TOC2"/>
        <w:tabs>
          <w:tab w:val="right" w:leader="dot" w:pos="8306"/>
        </w:tabs>
      </w:pPr>
      <w:hyperlink w:anchor="_Toc5206" w:history="1">
        <w:r>
          <w:rPr>
            <w:rFonts w:ascii="仿宋" w:eastAsia="仿宋" w:hAnsi="仿宋" w:cs="仿宋" w:hint="eastAsia"/>
            <w:lang w:eastAsia="zh-CN"/>
          </w:rPr>
          <w:t>(三)、建筑工程设计总体要求</w:t>
        </w:r>
        <w:r>
          <w:tab/>
        </w:r>
        <w:r>
          <w:fldChar w:fldCharType="begin"/>
        </w:r>
        <w:r>
          <w:instrText xml:space="preserve"> PAGEREF _Toc5206 \h </w:instrText>
        </w:r>
        <w:r>
          <w:fldChar w:fldCharType="separate"/>
        </w:r>
        <w:r>
          <w:t>17</w:t>
        </w:r>
        <w:r>
          <w:fldChar w:fldCharType="end"/>
        </w:r>
      </w:hyperlink>
    </w:p>
    <w:p>
      <w:pPr>
        <w:pStyle w:val="TOC2"/>
        <w:tabs>
          <w:tab w:val="right" w:leader="dot" w:pos="8306"/>
        </w:tabs>
      </w:pPr>
      <w:hyperlink w:anchor="_Toc20952" w:history="1">
        <w:r>
          <w:rPr>
            <w:rFonts w:ascii="仿宋" w:eastAsia="仿宋" w:hAnsi="仿宋" w:cs="仿宋" w:hint="eastAsia"/>
            <w:lang w:eastAsia="zh-CN"/>
          </w:rPr>
          <w:t>(四)、土建工程建设指标</w:t>
        </w:r>
        <w:r>
          <w:tab/>
        </w:r>
        <w:r>
          <w:fldChar w:fldCharType="begin"/>
        </w:r>
        <w:r>
          <w:instrText xml:space="preserve"> PAGEREF _Toc20952 \h </w:instrText>
        </w:r>
        <w:r>
          <w:fldChar w:fldCharType="separate"/>
        </w:r>
        <w:r>
          <w:t>18</w:t>
        </w:r>
        <w:r>
          <w:fldChar w:fldCharType="end"/>
        </w:r>
      </w:hyperlink>
    </w:p>
    <w:p>
      <w:pPr>
        <w:pStyle w:val="TOC1"/>
        <w:tabs>
          <w:tab w:val="right" w:leader="dot" w:pos="8306"/>
        </w:tabs>
      </w:pPr>
      <w:hyperlink w:anchor="_Toc8369" w:history="1">
        <w:r>
          <w:rPr>
            <w:rFonts w:ascii="仿宋" w:eastAsia="仿宋" w:hAnsi="仿宋" w:cs="仿宋" w:hint="eastAsia"/>
            <w:lang w:eastAsia="zh-CN"/>
          </w:rPr>
          <w:t>六、VIVO手机项目建设背景及必要性分析</w:t>
        </w:r>
        <w:r>
          <w:tab/>
        </w:r>
        <w:r>
          <w:fldChar w:fldCharType="begin"/>
        </w:r>
        <w:r>
          <w:instrText xml:space="preserve"> PAGEREF _Toc8369 \h </w:instrText>
        </w:r>
        <w:r>
          <w:fldChar w:fldCharType="separate"/>
        </w:r>
        <w:r>
          <w:t>18</w:t>
        </w:r>
        <w:r>
          <w:fldChar w:fldCharType="end"/>
        </w:r>
      </w:hyperlink>
    </w:p>
    <w:p>
      <w:pPr>
        <w:pStyle w:val="TOC2"/>
        <w:tabs>
          <w:tab w:val="right" w:leader="dot" w:pos="8306"/>
        </w:tabs>
      </w:pPr>
      <w:hyperlink w:anchor="_Toc31038" w:history="1">
        <w:r>
          <w:rPr>
            <w:rFonts w:ascii="仿宋" w:eastAsia="仿宋" w:hAnsi="仿宋" w:cs="仿宋" w:hint="eastAsia"/>
            <w:lang w:eastAsia="zh-CN"/>
          </w:rPr>
          <w:t>(一)、VIVO手机项目背景分析</w:t>
        </w:r>
        <w:r>
          <w:tab/>
        </w:r>
        <w:r>
          <w:fldChar w:fldCharType="begin"/>
        </w:r>
        <w:r>
          <w:instrText xml:space="preserve"> PAGEREF _Toc31038 \h </w:instrText>
        </w:r>
        <w:r>
          <w:fldChar w:fldCharType="separate"/>
        </w:r>
        <w:r>
          <w:t>18</w:t>
        </w:r>
        <w:r>
          <w:fldChar w:fldCharType="end"/>
        </w:r>
      </w:hyperlink>
    </w:p>
    <w:p>
      <w:pPr>
        <w:pStyle w:val="TOC2"/>
        <w:tabs>
          <w:tab w:val="right" w:leader="dot" w:pos="8306"/>
        </w:tabs>
      </w:pPr>
      <w:hyperlink w:anchor="_Toc20157" w:history="1">
        <w:r>
          <w:rPr>
            <w:rFonts w:ascii="仿宋" w:eastAsia="仿宋" w:hAnsi="仿宋" w:cs="仿宋" w:hint="eastAsia"/>
            <w:lang w:eastAsia="zh-CN"/>
          </w:rPr>
          <w:t>(二)、VIVO手机项目建设必要性分析</w:t>
        </w:r>
        <w:r>
          <w:tab/>
        </w:r>
        <w:r>
          <w:fldChar w:fldCharType="begin"/>
        </w:r>
        <w:r>
          <w:instrText xml:space="preserve"> PAGEREF _Toc20157 \h </w:instrText>
        </w:r>
        <w:r>
          <w:fldChar w:fldCharType="separate"/>
        </w:r>
        <w:r>
          <w:t>20</w:t>
        </w:r>
        <w:r>
          <w:fldChar w:fldCharType="end"/>
        </w:r>
      </w:hyperlink>
    </w:p>
    <w:p>
      <w:pPr>
        <w:pStyle w:val="TOC1"/>
        <w:tabs>
          <w:tab w:val="right" w:leader="dot" w:pos="8306"/>
        </w:tabs>
      </w:pPr>
      <w:hyperlink w:anchor="_Toc25984" w:history="1">
        <w:r>
          <w:rPr>
            <w:rFonts w:ascii="仿宋" w:eastAsia="仿宋" w:hAnsi="仿宋" w:cs="仿宋" w:hint="eastAsia"/>
            <w:lang w:eastAsia="zh-CN"/>
          </w:rPr>
          <w:t>七、VIVO手机项目财务管理</w:t>
        </w:r>
        <w:r>
          <w:tab/>
        </w:r>
        <w:r>
          <w:fldChar w:fldCharType="begin"/>
        </w:r>
        <w:r>
          <w:instrText xml:space="preserve"> PAGEREF _Toc25984 \h </w:instrText>
        </w:r>
        <w:r>
          <w:fldChar w:fldCharType="separate"/>
        </w:r>
        <w:r>
          <w:t>21</w:t>
        </w:r>
        <w:r>
          <w:fldChar w:fldCharType="end"/>
        </w:r>
      </w:hyperlink>
    </w:p>
    <w:p>
      <w:pPr>
        <w:pStyle w:val="TOC2"/>
        <w:tabs>
          <w:tab w:val="right" w:leader="dot" w:pos="8306"/>
        </w:tabs>
      </w:pPr>
      <w:hyperlink w:anchor="_Toc32104" w:history="1">
        <w:r>
          <w:rPr>
            <w:rFonts w:ascii="仿宋" w:eastAsia="仿宋" w:hAnsi="仿宋" w:cs="仿宋" w:hint="eastAsia"/>
            <w:lang w:eastAsia="zh-CN"/>
          </w:rPr>
          <w:t>(一)、资金需求大</w:t>
        </w:r>
        <w:r>
          <w:tab/>
        </w:r>
        <w:r>
          <w:fldChar w:fldCharType="begin"/>
        </w:r>
        <w:r>
          <w:instrText xml:space="preserve"> PAGEREF _Toc32104 \h </w:instrText>
        </w:r>
        <w:r>
          <w:fldChar w:fldCharType="separate"/>
        </w:r>
        <w:r>
          <w:t>21</w:t>
        </w:r>
        <w:r>
          <w:fldChar w:fldCharType="end"/>
        </w:r>
      </w:hyperlink>
    </w:p>
    <w:p>
      <w:pPr>
        <w:pStyle w:val="TOC2"/>
        <w:tabs>
          <w:tab w:val="right" w:leader="dot" w:pos="8306"/>
        </w:tabs>
      </w:pPr>
      <w:hyperlink w:anchor="_Toc31565" w:history="1">
        <w:r>
          <w:rPr>
            <w:rFonts w:ascii="仿宋" w:eastAsia="仿宋" w:hAnsi="仿宋" w:cs="仿宋" w:hint="eastAsia"/>
            <w:lang w:eastAsia="zh-CN"/>
          </w:rPr>
          <w:t>(二)、研发周期长</w:t>
        </w:r>
        <w:r>
          <w:tab/>
        </w:r>
        <w:r>
          <w:fldChar w:fldCharType="begin"/>
        </w:r>
        <w:r>
          <w:instrText xml:space="preserve"> PAGEREF _Toc31565 \h </w:instrText>
        </w:r>
        <w:r>
          <w:fldChar w:fldCharType="separate"/>
        </w:r>
        <w:r>
          <w:t>22</w:t>
        </w:r>
        <w:r>
          <w:fldChar w:fldCharType="end"/>
        </w:r>
      </w:hyperlink>
    </w:p>
    <w:p>
      <w:pPr>
        <w:pStyle w:val="TOC2"/>
        <w:tabs>
          <w:tab w:val="right" w:leader="dot" w:pos="8306"/>
        </w:tabs>
      </w:pPr>
      <w:hyperlink w:anchor="_Toc25141" w:history="1">
        <w:r>
          <w:rPr>
            <w:rFonts w:ascii="仿宋" w:eastAsia="仿宋" w:hAnsi="仿宋" w:cs="仿宋" w:hint="eastAsia"/>
            <w:lang w:eastAsia="zh-CN"/>
          </w:rPr>
          <w:t>(三)、市场风险大</w:t>
        </w:r>
        <w:r>
          <w:tab/>
        </w:r>
        <w:r>
          <w:fldChar w:fldCharType="begin"/>
        </w:r>
        <w:r>
          <w:instrText xml:space="preserve"> PAGEREF _Toc25141 \h </w:instrText>
        </w:r>
        <w:r>
          <w:fldChar w:fldCharType="separate"/>
        </w:r>
        <w:r>
          <w:t>24</w:t>
        </w:r>
        <w:r>
          <w:fldChar w:fldCharType="end"/>
        </w:r>
      </w:hyperlink>
    </w:p>
    <w:p>
      <w:pPr>
        <w:pStyle w:val="TOC2"/>
        <w:tabs>
          <w:tab w:val="right" w:leader="dot" w:pos="8306"/>
        </w:tabs>
      </w:pPr>
      <w:hyperlink w:anchor="_Toc14183" w:history="1">
        <w:r>
          <w:rPr>
            <w:rFonts w:ascii="仿宋" w:eastAsia="仿宋" w:hAnsi="仿宋" w:cs="仿宋" w:hint="eastAsia"/>
            <w:lang w:eastAsia="zh-CN"/>
          </w:rPr>
          <w:t>(四)、利润率高</w:t>
        </w:r>
        <w:r>
          <w:tab/>
        </w:r>
        <w:r>
          <w:fldChar w:fldCharType="begin"/>
        </w:r>
        <w:r>
          <w:instrText xml:space="preserve"> PAGEREF _Toc14183 \h </w:instrText>
        </w:r>
        <w:r>
          <w:fldChar w:fldCharType="separate"/>
        </w:r>
        <w:r>
          <w:t>26</w:t>
        </w:r>
        <w:r>
          <w:fldChar w:fldCharType="end"/>
        </w:r>
      </w:hyperlink>
    </w:p>
    <w:p>
      <w:pPr>
        <w:pStyle w:val="TOC1"/>
        <w:tabs>
          <w:tab w:val="right" w:leader="dot" w:pos="8306"/>
        </w:tabs>
      </w:pPr>
      <w:hyperlink w:anchor="_Toc22273" w:history="1">
        <w:r>
          <w:rPr>
            <w:rFonts w:ascii="仿宋" w:eastAsia="仿宋" w:hAnsi="仿宋" w:cs="仿宋" w:hint="eastAsia"/>
            <w:lang w:eastAsia="zh-CN"/>
          </w:rPr>
          <w:t>八、VIVO手机项目人力资源管理</w:t>
        </w:r>
        <w:r>
          <w:tab/>
        </w:r>
        <w:r>
          <w:fldChar w:fldCharType="begin"/>
        </w:r>
        <w:r>
          <w:instrText xml:space="preserve"> PAGEREF _Toc22273 \h </w:instrText>
        </w:r>
        <w:r>
          <w:fldChar w:fldCharType="separate"/>
        </w:r>
        <w:r>
          <w:t>28</w:t>
        </w:r>
        <w:r>
          <w:fldChar w:fldCharType="end"/>
        </w:r>
      </w:hyperlink>
    </w:p>
    <w:p>
      <w:pPr>
        <w:pStyle w:val="TOC2"/>
        <w:tabs>
          <w:tab w:val="right" w:leader="dot" w:pos="8306"/>
        </w:tabs>
      </w:pPr>
      <w:hyperlink w:anchor="_Toc9169" w:history="1">
        <w:r>
          <w:rPr>
            <w:rFonts w:ascii="仿宋" w:eastAsia="仿宋" w:hAnsi="仿宋" w:cs="仿宋" w:hint="eastAsia"/>
            <w:lang w:eastAsia="zh-CN"/>
          </w:rPr>
          <w:t>(一)、建立健全的预算管理制度</w:t>
        </w:r>
        <w:r>
          <w:tab/>
        </w:r>
        <w:r>
          <w:fldChar w:fldCharType="begin"/>
        </w:r>
        <w:r>
          <w:instrText xml:space="preserve"> PAGEREF _Toc9169 \h </w:instrText>
        </w:r>
        <w:r>
          <w:fldChar w:fldCharType="separate"/>
        </w:r>
        <w:r>
          <w:t>28</w:t>
        </w:r>
        <w:r>
          <w:fldChar w:fldCharType="end"/>
        </w:r>
      </w:hyperlink>
    </w:p>
    <w:p>
      <w:pPr>
        <w:pStyle w:val="TOC2"/>
        <w:tabs>
          <w:tab w:val="right" w:leader="dot" w:pos="8306"/>
        </w:tabs>
      </w:pPr>
      <w:hyperlink w:anchor="_Toc24311" w:history="1">
        <w:r>
          <w:rPr>
            <w:rFonts w:ascii="仿宋" w:eastAsia="仿宋" w:hAnsi="仿宋" w:cs="仿宋" w:hint="eastAsia"/>
            <w:lang w:eastAsia="zh-CN"/>
          </w:rPr>
          <w:t>(二)、加强资金流动监控</w:t>
        </w:r>
        <w:r>
          <w:tab/>
        </w:r>
        <w:r>
          <w:fldChar w:fldCharType="begin"/>
        </w:r>
        <w:r>
          <w:instrText xml:space="preserve"> PAGEREF _Toc24311 \h </w:instrText>
        </w:r>
        <w:r>
          <w:fldChar w:fldCharType="separate"/>
        </w:r>
        <w:r>
          <w:t>30</w:t>
        </w:r>
        <w:r>
          <w:fldChar w:fldCharType="end"/>
        </w:r>
      </w:hyperlink>
    </w:p>
    <w:p>
      <w:pPr>
        <w:pStyle w:val="TOC2"/>
        <w:tabs>
          <w:tab w:val="right" w:leader="dot" w:pos="8306"/>
        </w:tabs>
      </w:pPr>
      <w:hyperlink w:anchor="_Toc7030" w:history="1">
        <w:r>
          <w:rPr>
            <w:rFonts w:ascii="仿宋" w:eastAsia="仿宋" w:hAnsi="仿宋" w:cs="仿宋" w:hint="eastAsia"/>
            <w:lang w:eastAsia="zh-CN"/>
          </w:rPr>
          <w:t>(三)、制定完善的风险控制机制</w:t>
        </w:r>
        <w:r>
          <w:tab/>
        </w:r>
        <w:r>
          <w:fldChar w:fldCharType="begin"/>
        </w:r>
        <w:r>
          <w:instrText xml:space="preserve"> PAGEREF _Toc7030 \h </w:instrText>
        </w:r>
        <w:r>
          <w:fldChar w:fldCharType="separate"/>
        </w:r>
        <w:r>
          <w:t>31</w:t>
        </w:r>
        <w:r>
          <w:fldChar w:fldCharType="end"/>
        </w:r>
      </w:hyperlink>
    </w:p>
    <w:p>
      <w:pPr>
        <w:pStyle w:val="TOC2"/>
        <w:tabs>
          <w:tab w:val="right" w:leader="dot" w:pos="8306"/>
        </w:tabs>
      </w:pPr>
      <w:hyperlink w:anchor="_Toc25620" w:history="1">
        <w:r>
          <w:rPr>
            <w:rFonts w:ascii="仿宋" w:eastAsia="仿宋" w:hAnsi="仿宋" w:cs="仿宋" w:hint="eastAsia"/>
            <w:lang w:eastAsia="zh-CN"/>
          </w:rPr>
          <w:t>(四)、优化成本管理</w:t>
        </w:r>
        <w:r>
          <w:tab/>
        </w:r>
        <w:r>
          <w:fldChar w:fldCharType="begin"/>
        </w:r>
        <w:r>
          <w:instrText xml:space="preserve"> PAGEREF _Toc25620 \h </w:instrText>
        </w:r>
        <w:r>
          <w:fldChar w:fldCharType="separate"/>
        </w:r>
        <w:r>
          <w:t>32</w:t>
        </w:r>
        <w:r>
          <w:fldChar w:fldCharType="end"/>
        </w:r>
      </w:hyperlink>
    </w:p>
    <w:p>
      <w:pPr>
        <w:pStyle w:val="TOC1"/>
        <w:tabs>
          <w:tab w:val="right" w:leader="dot" w:pos="8306"/>
        </w:tabs>
      </w:pPr>
      <w:hyperlink w:anchor="_Toc30741" w:history="1">
        <w:r>
          <w:rPr>
            <w:rFonts w:ascii="仿宋" w:eastAsia="仿宋" w:hAnsi="仿宋" w:cs="仿宋" w:hint="eastAsia"/>
            <w:lang w:eastAsia="zh-CN"/>
          </w:rPr>
          <w:t>九、VIVO手机项目经营效益</w:t>
        </w:r>
        <w:r>
          <w:tab/>
        </w:r>
        <w:r>
          <w:fldChar w:fldCharType="begin"/>
        </w:r>
        <w:r>
          <w:instrText xml:space="preserve"> PAGEREF _Toc30741 \h </w:instrText>
        </w:r>
        <w:r>
          <w:fldChar w:fldCharType="separate"/>
        </w:r>
        <w:r>
          <w:t>34</w:t>
        </w:r>
        <w:r>
          <w:fldChar w:fldCharType="end"/>
        </w:r>
      </w:hyperlink>
    </w:p>
    <w:p>
      <w:pPr>
        <w:pStyle w:val="TOC2"/>
        <w:tabs>
          <w:tab w:val="right" w:leader="dot" w:pos="8306"/>
        </w:tabs>
      </w:pPr>
      <w:hyperlink w:anchor="_Toc31218" w:history="1">
        <w:r>
          <w:rPr>
            <w:rFonts w:ascii="仿宋" w:eastAsia="仿宋" w:hAnsi="仿宋" w:cs="仿宋" w:hint="eastAsia"/>
            <w:lang w:eastAsia="zh-CN"/>
          </w:rPr>
          <w:t>(一)、经济评价财务测算</w:t>
        </w:r>
        <w:r>
          <w:tab/>
        </w:r>
        <w:r>
          <w:fldChar w:fldCharType="begin"/>
        </w:r>
        <w:r>
          <w:instrText xml:space="preserve"> PAGEREF _Toc31218 \h </w:instrText>
        </w:r>
        <w:r>
          <w:fldChar w:fldCharType="separate"/>
        </w:r>
        <w:r>
          <w:t>34</w:t>
        </w:r>
        <w:r>
          <w:fldChar w:fldCharType="end"/>
        </w:r>
      </w:hyperlink>
    </w:p>
    <w:p>
      <w:pPr>
        <w:pStyle w:val="TOC2"/>
        <w:tabs>
          <w:tab w:val="right" w:leader="dot" w:pos="8306"/>
        </w:tabs>
      </w:pPr>
      <w:hyperlink w:anchor="_Toc25712" w:history="1">
        <w:r>
          <w:rPr>
            <w:rFonts w:ascii="仿宋" w:eastAsia="仿宋" w:hAnsi="仿宋" w:cs="仿宋" w:hint="eastAsia"/>
            <w:lang w:eastAsia="zh-CN"/>
          </w:rPr>
          <w:t>(二)、VIVO手机项目盈利能力分析</w:t>
        </w:r>
        <w:r>
          <w:tab/>
        </w:r>
        <w:r>
          <w:fldChar w:fldCharType="begin"/>
        </w:r>
        <w:r>
          <w:instrText xml:space="preserve"> PAGEREF _Toc25712 \h </w:instrText>
        </w:r>
        <w:r>
          <w:fldChar w:fldCharType="separate"/>
        </w:r>
        <w:r>
          <w:t>35</w:t>
        </w:r>
        <w:r>
          <w:fldChar w:fldCharType="end"/>
        </w:r>
      </w:hyperlink>
    </w:p>
    <w:p>
      <w:pPr>
        <w:pStyle w:val="TOC1"/>
        <w:tabs>
          <w:tab w:val="right" w:leader="dot" w:pos="8306"/>
        </w:tabs>
      </w:pPr>
      <w:hyperlink w:anchor="_Toc6057" w:history="1">
        <w:r>
          <w:rPr>
            <w:rFonts w:ascii="仿宋" w:eastAsia="仿宋" w:hAnsi="仿宋" w:cs="仿宋" w:hint="eastAsia"/>
            <w:lang w:eastAsia="zh-CN"/>
          </w:rPr>
          <w:t>十、VIVO手机项目社会影响</w:t>
        </w:r>
        <w:r>
          <w:tab/>
        </w:r>
        <w:r>
          <w:fldChar w:fldCharType="begin"/>
        </w:r>
        <w:r>
          <w:instrText xml:space="preserve"> PAGEREF _Toc6057 \h </w:instrText>
        </w:r>
        <w:r>
          <w:fldChar w:fldCharType="separate"/>
        </w:r>
        <w:r>
          <w:t>36</w:t>
        </w:r>
        <w:r>
          <w:fldChar w:fldCharType="end"/>
        </w:r>
      </w:hyperlink>
    </w:p>
    <w:p>
      <w:pPr>
        <w:pStyle w:val="TOC2"/>
        <w:tabs>
          <w:tab w:val="right" w:leader="dot" w:pos="8306"/>
        </w:tabs>
      </w:pPr>
      <w:hyperlink w:anchor="_Toc7440" w:history="1">
        <w:r>
          <w:rPr>
            <w:rFonts w:ascii="仿宋" w:eastAsia="仿宋" w:hAnsi="仿宋" w:cs="仿宋" w:hint="eastAsia"/>
            <w:lang w:eastAsia="zh-CN"/>
          </w:rPr>
          <w:t>(一)、社会责任与义务</w:t>
        </w:r>
        <w:r>
          <w:tab/>
        </w:r>
        <w:r>
          <w:fldChar w:fldCharType="begin"/>
        </w:r>
        <w:r>
          <w:instrText xml:space="preserve"> PAGEREF _Toc7440 \h </w:instrText>
        </w:r>
        <w:r>
          <w:fldChar w:fldCharType="separate"/>
        </w:r>
        <w:r>
          <w:t>36</w:t>
        </w:r>
        <w:r>
          <w:fldChar w:fldCharType="end"/>
        </w:r>
      </w:hyperlink>
    </w:p>
    <w:p>
      <w:pPr>
        <w:pStyle w:val="TOC2"/>
        <w:tabs>
          <w:tab w:val="right" w:leader="dot" w:pos="8306"/>
        </w:tabs>
      </w:pPr>
      <w:hyperlink w:anchor="_Toc2576" w:history="1">
        <w:r>
          <w:rPr>
            <w:rFonts w:ascii="仿宋" w:eastAsia="仿宋" w:hAnsi="仿宋" w:cs="仿宋" w:hint="eastAsia"/>
            <w:lang w:eastAsia="zh-CN"/>
          </w:rPr>
          <w:t>(二)、社会参与与沟通</w:t>
        </w:r>
        <w:r>
          <w:tab/>
        </w:r>
        <w:r>
          <w:fldChar w:fldCharType="begin"/>
        </w:r>
        <w:r>
          <w:instrText xml:space="preserve"> PAGEREF _Toc2576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81" w:history="1">
        <w:r>
          <w:rPr>
            <w:rFonts w:ascii="仿宋" w:eastAsia="仿宋" w:hAnsi="仿宋" w:cs="仿宋" w:hint="eastAsia"/>
            <w:lang w:eastAsia="zh-CN"/>
          </w:rPr>
          <w:t>十一、VIVO手机项目人力资源培养与发展</w:t>
        </w:r>
        <w:r>
          <w:tab/>
        </w:r>
        <w:r>
          <w:fldChar w:fldCharType="begin"/>
        </w:r>
        <w:r>
          <w:instrText xml:space="preserve"> PAGEREF _Toc31781 \h </w:instrText>
        </w:r>
        <w:r>
          <w:fldChar w:fldCharType="separate"/>
        </w:r>
        <w:r>
          <w:t>37</w:t>
        </w:r>
        <w:r>
          <w:fldChar w:fldCharType="end"/>
        </w:r>
      </w:hyperlink>
    </w:p>
    <w:p>
      <w:pPr>
        <w:pStyle w:val="TOC2"/>
        <w:tabs>
          <w:tab w:val="right" w:leader="dot" w:pos="8306"/>
        </w:tabs>
      </w:pPr>
      <w:hyperlink w:anchor="_Toc10398" w:history="1">
        <w:r>
          <w:rPr>
            <w:rFonts w:ascii="仿宋" w:eastAsia="仿宋" w:hAnsi="仿宋" w:cs="仿宋" w:hint="eastAsia"/>
            <w:lang w:eastAsia="zh-CN"/>
          </w:rPr>
          <w:t>(一)、人才需求与规划</w:t>
        </w:r>
        <w:r>
          <w:tab/>
        </w:r>
        <w:r>
          <w:fldChar w:fldCharType="begin"/>
        </w:r>
        <w:r>
          <w:instrText xml:space="preserve"> PAGEREF _Toc10398 \h </w:instrText>
        </w:r>
        <w:r>
          <w:fldChar w:fldCharType="separate"/>
        </w:r>
        <w:r>
          <w:t>37</w:t>
        </w:r>
        <w:r>
          <w:fldChar w:fldCharType="end"/>
        </w:r>
      </w:hyperlink>
    </w:p>
    <w:p>
      <w:pPr>
        <w:pStyle w:val="TOC2"/>
        <w:tabs>
          <w:tab w:val="right" w:leader="dot" w:pos="8306"/>
        </w:tabs>
      </w:pPr>
      <w:hyperlink w:anchor="_Toc20795" w:history="1">
        <w:r>
          <w:rPr>
            <w:rFonts w:ascii="仿宋" w:eastAsia="仿宋" w:hAnsi="仿宋" w:cs="仿宋" w:hint="eastAsia"/>
            <w:lang w:eastAsia="zh-CN"/>
          </w:rPr>
          <w:t>(二)、培训与发展计划</w:t>
        </w:r>
        <w:r>
          <w:tab/>
        </w:r>
        <w:r>
          <w:fldChar w:fldCharType="begin"/>
        </w:r>
        <w:r>
          <w:instrText xml:space="preserve"> PAGEREF _Toc20795 \h </w:instrText>
        </w:r>
        <w:r>
          <w:fldChar w:fldCharType="separate"/>
        </w:r>
        <w:r>
          <w:t>38</w:t>
        </w:r>
        <w:r>
          <w:fldChar w:fldCharType="end"/>
        </w:r>
      </w:hyperlink>
    </w:p>
    <w:p>
      <w:pPr>
        <w:pStyle w:val="TOC1"/>
        <w:tabs>
          <w:tab w:val="right" w:leader="dot" w:pos="8306"/>
        </w:tabs>
      </w:pPr>
      <w:hyperlink w:anchor="_Toc27323" w:history="1">
        <w:r>
          <w:rPr>
            <w:rFonts w:ascii="仿宋" w:eastAsia="仿宋" w:hAnsi="仿宋" w:cs="仿宋" w:hint="eastAsia"/>
            <w:lang w:eastAsia="zh-CN"/>
          </w:rPr>
          <w:t>十二、生产安全保护</w:t>
        </w:r>
        <w:r>
          <w:tab/>
        </w:r>
        <w:r>
          <w:fldChar w:fldCharType="begin"/>
        </w:r>
        <w:r>
          <w:instrText xml:space="preserve"> PAGEREF _Toc27323 \h </w:instrText>
        </w:r>
        <w:r>
          <w:fldChar w:fldCharType="separate"/>
        </w:r>
        <w:r>
          <w:t>39</w:t>
        </w:r>
        <w:r>
          <w:fldChar w:fldCharType="end"/>
        </w:r>
      </w:hyperlink>
    </w:p>
    <w:p>
      <w:pPr>
        <w:pStyle w:val="TOC2"/>
        <w:tabs>
          <w:tab w:val="right" w:leader="dot" w:pos="8306"/>
        </w:tabs>
      </w:pPr>
      <w:hyperlink w:anchor="_Toc19432" w:history="1">
        <w:r>
          <w:rPr>
            <w:rFonts w:ascii="仿宋" w:eastAsia="仿宋" w:hAnsi="仿宋" w:cs="仿宋" w:hint="eastAsia"/>
            <w:lang w:eastAsia="zh-CN"/>
          </w:rPr>
          <w:t>(一)、消防安全</w:t>
        </w:r>
        <w:r>
          <w:tab/>
        </w:r>
        <w:r>
          <w:fldChar w:fldCharType="begin"/>
        </w:r>
        <w:r>
          <w:instrText xml:space="preserve"> PAGEREF _Toc19432 \h </w:instrText>
        </w:r>
        <w:r>
          <w:fldChar w:fldCharType="separate"/>
        </w:r>
        <w:r>
          <w:t>39</w:t>
        </w:r>
        <w:r>
          <w:fldChar w:fldCharType="end"/>
        </w:r>
      </w:hyperlink>
    </w:p>
    <w:p>
      <w:pPr>
        <w:pStyle w:val="TOC2"/>
        <w:tabs>
          <w:tab w:val="right" w:leader="dot" w:pos="8306"/>
        </w:tabs>
      </w:pPr>
      <w:hyperlink w:anchor="_Toc10313" w:history="1">
        <w:r>
          <w:rPr>
            <w:rFonts w:ascii="仿宋" w:eastAsia="仿宋" w:hAnsi="仿宋" w:cs="仿宋" w:hint="eastAsia"/>
            <w:lang w:eastAsia="zh-CN"/>
          </w:rPr>
          <w:t>(二)、防火防爆总图布置措施</w:t>
        </w:r>
        <w:r>
          <w:tab/>
        </w:r>
        <w:r>
          <w:fldChar w:fldCharType="begin"/>
        </w:r>
        <w:r>
          <w:instrText xml:space="preserve"> PAGEREF _Toc10313 \h </w:instrText>
        </w:r>
        <w:r>
          <w:fldChar w:fldCharType="separate"/>
        </w:r>
        <w:r>
          <w:t>40</w:t>
        </w:r>
        <w:r>
          <w:fldChar w:fldCharType="end"/>
        </w:r>
      </w:hyperlink>
    </w:p>
    <w:p>
      <w:pPr>
        <w:pStyle w:val="TOC2"/>
        <w:tabs>
          <w:tab w:val="right" w:leader="dot" w:pos="8306"/>
        </w:tabs>
      </w:pPr>
      <w:hyperlink w:anchor="_Toc14495" w:history="1">
        <w:r>
          <w:rPr>
            <w:rFonts w:ascii="仿宋" w:eastAsia="仿宋" w:hAnsi="仿宋" w:cs="仿宋" w:hint="eastAsia"/>
            <w:lang w:eastAsia="zh-CN"/>
          </w:rPr>
          <w:t>(三)、自然灾害防范措施</w:t>
        </w:r>
        <w:r>
          <w:tab/>
        </w:r>
        <w:r>
          <w:fldChar w:fldCharType="begin"/>
        </w:r>
        <w:r>
          <w:instrText xml:space="preserve"> PAGEREF _Toc14495 \h </w:instrText>
        </w:r>
        <w:r>
          <w:fldChar w:fldCharType="separate"/>
        </w:r>
        <w:r>
          <w:t>41</w:t>
        </w:r>
        <w:r>
          <w:fldChar w:fldCharType="end"/>
        </w:r>
      </w:hyperlink>
    </w:p>
    <w:p>
      <w:pPr>
        <w:pStyle w:val="TOC2"/>
        <w:tabs>
          <w:tab w:val="right" w:leader="dot" w:pos="8306"/>
        </w:tabs>
      </w:pPr>
      <w:hyperlink w:anchor="_Toc26528" w:history="1">
        <w:r>
          <w:rPr>
            <w:rFonts w:ascii="仿宋" w:eastAsia="仿宋" w:hAnsi="仿宋" w:cs="仿宋" w:hint="eastAsia"/>
            <w:lang w:eastAsia="zh-CN"/>
          </w:rPr>
          <w:t>(四)、安全色及安全标志使用要求</w:t>
        </w:r>
        <w:r>
          <w:tab/>
        </w:r>
        <w:r>
          <w:fldChar w:fldCharType="begin"/>
        </w:r>
        <w:r>
          <w:instrText xml:space="preserve"> PAGEREF _Toc26528 \h </w:instrText>
        </w:r>
        <w:r>
          <w:fldChar w:fldCharType="separate"/>
        </w:r>
        <w:r>
          <w:t>42</w:t>
        </w:r>
        <w:r>
          <w:fldChar w:fldCharType="end"/>
        </w:r>
      </w:hyperlink>
    </w:p>
    <w:p>
      <w:pPr>
        <w:pStyle w:val="TOC2"/>
        <w:tabs>
          <w:tab w:val="right" w:leader="dot" w:pos="8306"/>
        </w:tabs>
      </w:pPr>
      <w:hyperlink w:anchor="_Toc2370" w:history="1">
        <w:r>
          <w:rPr>
            <w:rFonts w:ascii="仿宋" w:eastAsia="仿宋" w:hAnsi="仿宋" w:cs="仿宋" w:hint="eastAsia"/>
            <w:lang w:eastAsia="zh-CN"/>
          </w:rPr>
          <w:t>(五)、防尘防毒措施</w:t>
        </w:r>
        <w:r>
          <w:tab/>
        </w:r>
        <w:r>
          <w:fldChar w:fldCharType="begin"/>
        </w:r>
        <w:r>
          <w:instrText xml:space="preserve"> PAGEREF _Toc2370 \h </w:instrText>
        </w:r>
        <w:r>
          <w:fldChar w:fldCharType="separate"/>
        </w:r>
        <w:r>
          <w:t>43</w:t>
        </w:r>
        <w:r>
          <w:fldChar w:fldCharType="end"/>
        </w:r>
      </w:hyperlink>
    </w:p>
    <w:p>
      <w:pPr>
        <w:pStyle w:val="TOC2"/>
        <w:tabs>
          <w:tab w:val="right" w:leader="dot" w:pos="8306"/>
        </w:tabs>
      </w:pPr>
      <w:hyperlink w:anchor="_Toc27741" w:history="1">
        <w:r>
          <w:rPr>
            <w:rFonts w:ascii="仿宋" w:eastAsia="仿宋" w:hAnsi="仿宋" w:cs="仿宋" w:hint="eastAsia"/>
            <w:lang w:eastAsia="zh-CN"/>
          </w:rPr>
          <w:t>(六)、防静电、触电防护及防雷措施</w:t>
        </w:r>
        <w:r>
          <w:tab/>
        </w:r>
        <w:r>
          <w:fldChar w:fldCharType="begin"/>
        </w:r>
        <w:r>
          <w:instrText xml:space="preserve"> PAGEREF _Toc27741 \h </w:instrText>
        </w:r>
        <w:r>
          <w:fldChar w:fldCharType="separate"/>
        </w:r>
        <w:r>
          <w:t>44</w:t>
        </w:r>
        <w:r>
          <w:fldChar w:fldCharType="end"/>
        </w:r>
      </w:hyperlink>
    </w:p>
    <w:p>
      <w:pPr>
        <w:pStyle w:val="TOC2"/>
        <w:tabs>
          <w:tab w:val="right" w:leader="dot" w:pos="8306"/>
        </w:tabs>
      </w:pPr>
      <w:hyperlink w:anchor="_Toc12082" w:history="1">
        <w:r>
          <w:rPr>
            <w:rFonts w:ascii="仿宋" w:eastAsia="仿宋" w:hAnsi="仿宋" w:cs="仿宋" w:hint="eastAsia"/>
            <w:lang w:eastAsia="zh-CN"/>
          </w:rPr>
          <w:t>(七)、机械设备安全保障措施</w:t>
        </w:r>
        <w:r>
          <w:tab/>
        </w:r>
        <w:r>
          <w:fldChar w:fldCharType="begin"/>
        </w:r>
        <w:r>
          <w:instrText xml:space="preserve"> PAGEREF _Toc12082 \h </w:instrText>
        </w:r>
        <w:r>
          <w:fldChar w:fldCharType="separate"/>
        </w:r>
        <w:r>
          <w:t>45</w:t>
        </w:r>
        <w:r>
          <w:fldChar w:fldCharType="end"/>
        </w:r>
      </w:hyperlink>
    </w:p>
    <w:p>
      <w:pPr>
        <w:pStyle w:val="TOC1"/>
        <w:tabs>
          <w:tab w:val="right" w:leader="dot" w:pos="8306"/>
        </w:tabs>
      </w:pPr>
      <w:hyperlink w:anchor="_Toc5554" w:history="1">
        <w:r>
          <w:rPr>
            <w:rFonts w:ascii="仿宋" w:eastAsia="仿宋" w:hAnsi="仿宋" w:cs="仿宋" w:hint="eastAsia"/>
            <w:lang w:eastAsia="zh-CN"/>
          </w:rPr>
          <w:t>十三、VIVO手机项目变更管理</w:t>
        </w:r>
        <w:r>
          <w:tab/>
        </w:r>
        <w:r>
          <w:fldChar w:fldCharType="begin"/>
        </w:r>
        <w:r>
          <w:instrText xml:space="preserve"> PAGEREF _Toc5554 \h </w:instrText>
        </w:r>
        <w:r>
          <w:fldChar w:fldCharType="separate"/>
        </w:r>
        <w:r>
          <w:t>47</w:t>
        </w:r>
        <w:r>
          <w:fldChar w:fldCharType="end"/>
        </w:r>
      </w:hyperlink>
    </w:p>
    <w:p>
      <w:pPr>
        <w:pStyle w:val="TOC2"/>
        <w:tabs>
          <w:tab w:val="right" w:leader="dot" w:pos="8306"/>
        </w:tabs>
      </w:pPr>
      <w:hyperlink w:anchor="_Toc15080" w:history="1">
        <w:r>
          <w:rPr>
            <w:rFonts w:ascii="仿宋" w:eastAsia="仿宋" w:hAnsi="仿宋" w:cs="仿宋" w:hint="eastAsia"/>
            <w:lang w:eastAsia="zh-CN"/>
          </w:rPr>
          <w:t>(一)、变更申请与评估</w:t>
        </w:r>
        <w:r>
          <w:tab/>
        </w:r>
        <w:r>
          <w:fldChar w:fldCharType="begin"/>
        </w:r>
        <w:r>
          <w:instrText xml:space="preserve"> PAGEREF _Toc15080 \h </w:instrText>
        </w:r>
        <w:r>
          <w:fldChar w:fldCharType="separate"/>
        </w:r>
        <w:r>
          <w:t>47</w:t>
        </w:r>
        <w:r>
          <w:fldChar w:fldCharType="end"/>
        </w:r>
      </w:hyperlink>
    </w:p>
    <w:p>
      <w:pPr>
        <w:pStyle w:val="TOC2"/>
        <w:tabs>
          <w:tab w:val="right" w:leader="dot" w:pos="8306"/>
        </w:tabs>
      </w:pPr>
      <w:hyperlink w:anchor="_Toc20498" w:history="1">
        <w:r>
          <w:rPr>
            <w:rFonts w:ascii="仿宋" w:eastAsia="仿宋" w:hAnsi="仿宋" w:cs="仿宋" w:hint="eastAsia"/>
            <w:lang w:eastAsia="zh-CN"/>
          </w:rPr>
          <w:t>(二)、变更实施与控制</w:t>
        </w:r>
        <w:r>
          <w:tab/>
        </w:r>
        <w:r>
          <w:fldChar w:fldCharType="begin"/>
        </w:r>
        <w:r>
          <w:instrText xml:space="preserve"> PAGEREF _Toc20498 \h </w:instrText>
        </w:r>
        <w:r>
          <w:fldChar w:fldCharType="separate"/>
        </w:r>
        <w:r>
          <w:t>47</w:t>
        </w:r>
        <w:r>
          <w:fldChar w:fldCharType="end"/>
        </w:r>
      </w:hyperlink>
    </w:p>
    <w:p>
      <w:pPr>
        <w:pStyle w:val="TOC1"/>
        <w:tabs>
          <w:tab w:val="right" w:leader="dot" w:pos="8306"/>
        </w:tabs>
      </w:pPr>
      <w:hyperlink w:anchor="_Toc5475" w:history="1">
        <w:r>
          <w:rPr>
            <w:rFonts w:ascii="仿宋" w:eastAsia="仿宋" w:hAnsi="仿宋" w:cs="仿宋" w:hint="eastAsia"/>
            <w:lang w:eastAsia="zh-CN"/>
          </w:rPr>
          <w:t>十四、VIVO手机项目实施时间节点</w:t>
        </w:r>
        <w:r>
          <w:tab/>
        </w:r>
        <w:r>
          <w:fldChar w:fldCharType="begin"/>
        </w:r>
        <w:r>
          <w:instrText xml:space="preserve"> PAGEREF _Toc5475 \h </w:instrText>
        </w:r>
        <w:r>
          <w:fldChar w:fldCharType="separate"/>
        </w:r>
        <w:r>
          <w:t>48</w:t>
        </w:r>
        <w:r>
          <w:fldChar w:fldCharType="end"/>
        </w:r>
      </w:hyperlink>
    </w:p>
    <w:p>
      <w:pPr>
        <w:pStyle w:val="TOC2"/>
        <w:tabs>
          <w:tab w:val="right" w:leader="dot" w:pos="8306"/>
        </w:tabs>
      </w:pPr>
      <w:hyperlink w:anchor="_Toc15730" w:history="1">
        <w:r>
          <w:rPr>
            <w:rFonts w:ascii="仿宋" w:eastAsia="仿宋" w:hAnsi="仿宋" w:cs="仿宋" w:hint="eastAsia"/>
            <w:lang w:eastAsia="zh-CN"/>
          </w:rPr>
          <w:t>(一)、VIVO手机项目启动阶段时间节点</w:t>
        </w:r>
        <w:r>
          <w:tab/>
        </w:r>
        <w:r>
          <w:fldChar w:fldCharType="begin"/>
        </w:r>
        <w:r>
          <w:instrText xml:space="preserve"> PAGEREF _Toc15730 \h </w:instrText>
        </w:r>
        <w:r>
          <w:fldChar w:fldCharType="separate"/>
        </w:r>
        <w:r>
          <w:t>48</w:t>
        </w:r>
        <w:r>
          <w:fldChar w:fldCharType="end"/>
        </w:r>
      </w:hyperlink>
    </w:p>
    <w:p>
      <w:pPr>
        <w:pStyle w:val="TOC2"/>
        <w:tabs>
          <w:tab w:val="right" w:leader="dot" w:pos="8306"/>
        </w:tabs>
      </w:pPr>
      <w:hyperlink w:anchor="_Toc2539" w:history="1">
        <w:r>
          <w:rPr>
            <w:rFonts w:ascii="仿宋" w:eastAsia="仿宋" w:hAnsi="仿宋" w:cs="仿宋" w:hint="eastAsia"/>
            <w:lang w:eastAsia="zh-CN"/>
          </w:rPr>
          <w:t>(二)、VIVO手机项目执行阶段时间节点</w:t>
        </w:r>
        <w:r>
          <w:tab/>
        </w:r>
        <w:r>
          <w:fldChar w:fldCharType="begin"/>
        </w:r>
        <w:r>
          <w:instrText xml:space="preserve"> PAGEREF _Toc2539 \h </w:instrText>
        </w:r>
        <w:r>
          <w:fldChar w:fldCharType="separate"/>
        </w:r>
        <w:r>
          <w:t>49</w:t>
        </w:r>
        <w:r>
          <w:fldChar w:fldCharType="end"/>
        </w:r>
      </w:hyperlink>
    </w:p>
    <w:p>
      <w:pPr>
        <w:pStyle w:val="TOC2"/>
        <w:tabs>
          <w:tab w:val="right" w:leader="dot" w:pos="8306"/>
        </w:tabs>
      </w:pPr>
      <w:hyperlink w:anchor="_Toc4224" w:history="1">
        <w:r>
          <w:rPr>
            <w:rFonts w:ascii="仿宋" w:eastAsia="仿宋" w:hAnsi="仿宋" w:cs="仿宋" w:hint="eastAsia"/>
            <w:lang w:eastAsia="zh-CN"/>
          </w:rPr>
          <w:t>(三)、VIVO手机项目完成阶段时间节点</w:t>
        </w:r>
        <w:r>
          <w:tab/>
        </w:r>
        <w:r>
          <w:fldChar w:fldCharType="begin"/>
        </w:r>
        <w:r>
          <w:instrText xml:space="preserve"> PAGEREF _Toc4224 \h </w:instrText>
        </w:r>
        <w:r>
          <w:fldChar w:fldCharType="separate"/>
        </w:r>
        <w:r>
          <w:t>50</w:t>
        </w:r>
        <w:r>
          <w:fldChar w:fldCharType="end"/>
        </w:r>
      </w:hyperlink>
    </w:p>
    <w:p>
      <w:pPr>
        <w:pStyle w:val="TOC1"/>
        <w:tabs>
          <w:tab w:val="right" w:leader="dot" w:pos="8306"/>
        </w:tabs>
      </w:pPr>
      <w:hyperlink w:anchor="_Toc19188" w:history="1">
        <w:r>
          <w:rPr>
            <w:rFonts w:ascii="仿宋" w:eastAsia="仿宋" w:hAnsi="仿宋" w:cs="仿宋" w:hint="eastAsia"/>
            <w:lang w:eastAsia="zh-CN"/>
          </w:rPr>
          <w:t>十五、VIVO手机项目工程方案分析</w:t>
        </w:r>
        <w:r>
          <w:tab/>
        </w:r>
        <w:r>
          <w:fldChar w:fldCharType="begin"/>
        </w:r>
        <w:r>
          <w:instrText xml:space="preserve"> PAGEREF _Toc19188 \h </w:instrText>
        </w:r>
        <w:r>
          <w:fldChar w:fldCharType="separate"/>
        </w:r>
        <w:r>
          <w:t>51</w:t>
        </w:r>
        <w:r>
          <w:fldChar w:fldCharType="end"/>
        </w:r>
      </w:hyperlink>
    </w:p>
    <w:p>
      <w:pPr>
        <w:pStyle w:val="TOC2"/>
        <w:tabs>
          <w:tab w:val="right" w:leader="dot" w:pos="8306"/>
        </w:tabs>
      </w:pPr>
      <w:hyperlink w:anchor="_Toc14958" w:history="1">
        <w:r>
          <w:rPr>
            <w:rFonts w:ascii="仿宋" w:eastAsia="仿宋" w:hAnsi="仿宋" w:cs="仿宋" w:hint="eastAsia"/>
            <w:lang w:eastAsia="zh-CN"/>
          </w:rPr>
          <w:t>(一)、建筑工程设计原则</w:t>
        </w:r>
        <w:r>
          <w:tab/>
        </w:r>
        <w:r>
          <w:fldChar w:fldCharType="begin"/>
        </w:r>
        <w:r>
          <w:instrText xml:space="preserve"> PAGEREF _Toc14958 \h </w:instrText>
        </w:r>
        <w:r>
          <w:fldChar w:fldCharType="separate"/>
        </w:r>
        <w:r>
          <w:t>51</w:t>
        </w:r>
        <w:r>
          <w:fldChar w:fldCharType="end"/>
        </w:r>
      </w:hyperlink>
    </w:p>
    <w:p>
      <w:pPr>
        <w:pStyle w:val="TOC2"/>
        <w:tabs>
          <w:tab w:val="right" w:leader="dot" w:pos="8306"/>
        </w:tabs>
      </w:pPr>
      <w:hyperlink w:anchor="_Toc13103" w:history="1">
        <w:r>
          <w:rPr>
            <w:rFonts w:ascii="仿宋" w:eastAsia="仿宋" w:hAnsi="仿宋" w:cs="仿宋" w:hint="eastAsia"/>
            <w:lang w:eastAsia="zh-CN"/>
          </w:rPr>
          <w:t>(二)、土建工程建设指标</w:t>
        </w:r>
        <w:r>
          <w:tab/>
        </w:r>
        <w:r>
          <w:fldChar w:fldCharType="begin"/>
        </w:r>
        <w:r>
          <w:instrText xml:space="preserve"> PAGEREF _Toc13103 \h </w:instrText>
        </w:r>
        <w:r>
          <w:fldChar w:fldCharType="separate"/>
        </w:r>
        <w:r>
          <w:t>54</w:t>
        </w:r>
        <w:r>
          <w:fldChar w:fldCharType="end"/>
        </w:r>
      </w:hyperlink>
    </w:p>
    <w:p>
      <w:pPr>
        <w:pStyle w:val="TOC1"/>
        <w:tabs>
          <w:tab w:val="right" w:leader="dot" w:pos="8306"/>
        </w:tabs>
      </w:pPr>
      <w:hyperlink w:anchor="_Toc18508" w:history="1">
        <w:r>
          <w:rPr>
            <w:rFonts w:ascii="仿宋" w:eastAsia="仿宋" w:hAnsi="仿宋" w:cs="仿宋" w:hint="eastAsia"/>
            <w:lang w:eastAsia="zh-CN"/>
          </w:rPr>
          <w:t>十六、营销与推广策略</w:t>
        </w:r>
        <w:r>
          <w:tab/>
        </w:r>
        <w:r>
          <w:fldChar w:fldCharType="begin"/>
        </w:r>
        <w:r>
          <w:instrText xml:space="preserve"> PAGEREF _Toc18508 \h </w:instrText>
        </w:r>
        <w:r>
          <w:fldChar w:fldCharType="separate"/>
        </w:r>
        <w:r>
          <w:t>56</w:t>
        </w:r>
        <w:r>
          <w:fldChar w:fldCharType="end"/>
        </w:r>
      </w:hyperlink>
    </w:p>
    <w:p>
      <w:pPr>
        <w:pStyle w:val="TOC2"/>
        <w:tabs>
          <w:tab w:val="right" w:leader="dot" w:pos="8306"/>
        </w:tabs>
      </w:pPr>
      <w:hyperlink w:anchor="_Toc19464" w:history="1">
        <w:r>
          <w:rPr>
            <w:rFonts w:ascii="仿宋" w:eastAsia="仿宋" w:hAnsi="仿宋" w:cs="仿宋" w:hint="eastAsia"/>
            <w:lang w:eastAsia="zh-CN"/>
          </w:rPr>
          <w:t>(一)、产品/服务定位与特点</w:t>
        </w:r>
        <w:r>
          <w:tab/>
        </w:r>
        <w:r>
          <w:fldChar w:fldCharType="begin"/>
        </w:r>
        <w:r>
          <w:instrText xml:space="preserve"> PAGEREF _Toc19464 \h </w:instrText>
        </w:r>
        <w:r>
          <w:fldChar w:fldCharType="separate"/>
        </w:r>
        <w:r>
          <w:t>56</w:t>
        </w:r>
        <w:r>
          <w:fldChar w:fldCharType="end"/>
        </w:r>
      </w:hyperlink>
    </w:p>
    <w:p>
      <w:pPr>
        <w:pStyle w:val="TOC2"/>
        <w:tabs>
          <w:tab w:val="right" w:leader="dot" w:pos="8306"/>
        </w:tabs>
      </w:pPr>
      <w:hyperlink w:anchor="_Toc29704" w:history="1">
        <w:r>
          <w:rPr>
            <w:rFonts w:ascii="仿宋" w:eastAsia="仿宋" w:hAnsi="仿宋" w:cs="仿宋" w:hint="eastAsia"/>
            <w:lang w:eastAsia="zh-CN"/>
          </w:rPr>
          <w:t>(二)、市场定位与竞争分析</w:t>
        </w:r>
        <w:r>
          <w:tab/>
        </w:r>
        <w:r>
          <w:fldChar w:fldCharType="begin"/>
        </w:r>
        <w:r>
          <w:instrText xml:space="preserve"> PAGEREF _Toc29704 \h </w:instrText>
        </w:r>
        <w:r>
          <w:fldChar w:fldCharType="separate"/>
        </w:r>
        <w:r>
          <w:t>57</w:t>
        </w:r>
        <w:r>
          <w:fldChar w:fldCharType="end"/>
        </w:r>
      </w:hyperlink>
    </w:p>
    <w:p>
      <w:pPr>
        <w:pStyle w:val="TOC2"/>
        <w:tabs>
          <w:tab w:val="right" w:leader="dot" w:pos="8306"/>
        </w:tabs>
      </w:pPr>
      <w:hyperlink w:anchor="_Toc11550" w:history="1">
        <w:r>
          <w:rPr>
            <w:rFonts w:ascii="仿宋" w:eastAsia="仿宋" w:hAnsi="仿宋" w:cs="仿宋" w:hint="eastAsia"/>
            <w:lang w:eastAsia="zh-CN"/>
          </w:rPr>
          <w:t>(三)、营销渠道与策略</w:t>
        </w:r>
        <w:r>
          <w:tab/>
        </w:r>
        <w:r>
          <w:fldChar w:fldCharType="begin"/>
        </w:r>
        <w:r>
          <w:instrText xml:space="preserve"> PAGEREF _Toc11550 \h </w:instrText>
        </w:r>
        <w:r>
          <w:fldChar w:fldCharType="separate"/>
        </w:r>
        <w:r>
          <w:t>59</w:t>
        </w:r>
        <w:r>
          <w:fldChar w:fldCharType="end"/>
        </w:r>
      </w:hyperlink>
    </w:p>
    <w:p>
      <w:pPr>
        <w:pStyle w:val="TOC2"/>
        <w:tabs>
          <w:tab w:val="right" w:leader="dot" w:pos="8306"/>
        </w:tabs>
      </w:pPr>
      <w:hyperlink w:anchor="_Toc20103" w:history="1">
        <w:r>
          <w:rPr>
            <w:rFonts w:ascii="仿宋" w:eastAsia="仿宋" w:hAnsi="仿宋" w:cs="仿宋" w:hint="eastAsia"/>
            <w:lang w:eastAsia="zh-CN"/>
          </w:rPr>
          <w:t>(四)、推广与宣传活动</w:t>
        </w:r>
        <w:r>
          <w:tab/>
        </w:r>
        <w:r>
          <w:fldChar w:fldCharType="begin"/>
        </w:r>
        <w:r>
          <w:instrText xml:space="preserve"> PAGEREF _Toc20103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05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0752"/>
      <w:r>
        <w:rPr>
          <w:rFonts w:ascii="仿宋" w:eastAsia="仿宋" w:hAnsi="仿宋" w:cs="仿宋" w:hint="eastAsia"/>
          <w:lang w:eastAsia="zh-CN"/>
        </w:rPr>
        <w:t>(一)、VIVO手机行业分析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行业一直以来都是市场的关注焦点。行业内的发展趋势、竞争态势以及潜在机会都对VIVO手机项目的推进产生深远的影响。通过深入研究行业的整体概貌，我们将更好地理解行业的核心特征，为VIVO手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VIVO手机行业，技术一直是推动创新和发展的关键因素。我们将对当前技术趋势进行详尽分析，包括但不限于人工智能、大数据应用、先进制造技术等。这有助于VIVO手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VIVO手机项目成功的基础。我们将对主要竞争对手进行深入研究，包括其市场份额、产品特点、市场定位等。通过全面了解竞争对手的优势和劣势，VIVO手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993"/>
      <w:r>
        <w:rPr>
          <w:rFonts w:ascii="仿宋" w:eastAsia="仿宋" w:hAnsi="仿宋" w:cs="仿宋" w:hint="eastAsia"/>
          <w:sz w:val="28"/>
          <w:lang w:eastAsia="zh-CN"/>
        </w:rPr>
        <w:t>(二)、VIVO手机市场分析预测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通过对市场规模的深入调研，我们将预测VIVO手机市场未来的增长趋势。这包括市场的整体规模、各细分领域的发展趋势等。VIVO手机项目可以根据市场的扩张速度和潜在机会，制定更符合市场需求的发展策略。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VIVO手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VIVO手机项目实施过程中需要充分考虑的因素。我们将对市场风险进行全面评估，包括但不限于政策法规风险、市场竞争风险、技术变革风险等。通过对潜在风险的深入分析，VIVO手机项目可以制定相应的风险缓解策略，降低不确定性对VIVO手机项目的影响。</w:t>
      </w:r>
    </w:p>
    <w:p>
      <w:pPr>
        <w:pStyle w:val="Heading1"/>
        <w:ind w:firstLine="560" w:firstLineChars="200"/>
        <w:rPr>
          <w:rFonts w:ascii="仿宋" w:eastAsia="仿宋" w:hAnsi="仿宋" w:cs="仿宋" w:hint="eastAsia"/>
          <w:sz w:val="28"/>
          <w:lang w:eastAsia="zh-CN"/>
        </w:rPr>
      </w:pPr>
      <w:bookmarkStart w:id="5" w:name="_Toc6207"/>
      <w:r>
        <w:rPr>
          <w:rFonts w:ascii="仿宋" w:eastAsia="仿宋" w:hAnsi="仿宋" w:cs="仿宋" w:hint="eastAsia"/>
          <w:sz w:val="28"/>
          <w:lang w:eastAsia="zh-CN"/>
        </w:rPr>
        <w:t>二、VIVO手机项目绩效评估</w:t>
      </w:r>
      <w:bookmarkEnd w:id="5"/>
    </w:p>
    <w:p>
      <w:pPr>
        <w:pStyle w:val="Heading2"/>
        <w:rPr>
          <w:rFonts w:ascii="仿宋" w:eastAsia="仿宋" w:hAnsi="仿宋" w:cs="仿宋" w:hint="eastAsia"/>
          <w:lang w:eastAsia="zh-CN"/>
        </w:rPr>
      </w:pPr>
      <w:bookmarkStart w:id="6" w:name="_Toc947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在VIVO手机项目中，我们设计了一套全面的绩效评估指标，以确保VIVO手机项目的可控和成功交付。这些指标跨足VIVO手机项目目标、成本、进度和质量等多个维度，为我们提供了全面洞察VIVO手机项目的健康状况。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目标达成率是我们关注的首要指标。我们设定了明确的目标，并通过定期监测和评估，迅速发现并应对潜在的目标偏差。这为VIVO手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成本绩效是另一个核心关注点。通过实际成本与预算成本的对比分析，我们深入了解成本差异的原因，及时调整资源分配，保持VIVO手机项目在经济效益方面的合理水平。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进度作为关键的绩效指标之一，得到了精心的关注。我们制定了详细的VIVO手机项目进度计划，并设立了进度符合度指标，确保实际进度与计划进度保持一致。这使我们能够快速发现和解决潜在的进度问题，保持VIVO手机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VIVO手机项目绩效的不可或缺的一环。我们引入了一系列的质量标准和客户满意度指标，以确保VIVO手机项目交付的成果在质量上达到或超越预期水平。通过持续监测这些指标，我们努力提升VIVO手机项目整体质量水平，为VIVO手机项目的成功交付提供有力保障。通过这些科学且全面的绩效评估，我们能够更好地引导VIVO手机项目的持续改进，确保VIVO手机项目目标的顺利达成。</w:t>
      </w:r>
    </w:p>
    <w:p>
      <w:pPr>
        <w:pStyle w:val="Heading2"/>
        <w:ind w:firstLine="560" w:firstLineChars="200"/>
        <w:rPr>
          <w:rFonts w:ascii="仿宋" w:eastAsia="仿宋" w:hAnsi="仿宋" w:cs="仿宋" w:hint="eastAsia"/>
          <w:sz w:val="28"/>
          <w:lang w:eastAsia="zh-CN"/>
        </w:rPr>
      </w:pPr>
      <w:bookmarkStart w:id="7" w:name="_Toc2086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绩效评估是VIVO手机项目中的关键环节，为确保VIVO手机项目达到预期目标，我们采用了多层次、多维度的绩效评估方法。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VIVO手机项目的战略目标对齐，确保每个决策和行动都与VIVO手机项目整体目标保持一致。团队会定期召开战略对齐会议，审视当前工作与VIVO手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VIVO手机项目进度、质量、成本和风险等方面。这些指标通过数据收集和分析，为VIVO手机项目管理团队提供了客观的评估依据。例如，我们通过VIVO手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绩效评估不仅仅停留在VIVO手机项目内部，还考虑了VIVO手机项目对外部环境的影响。我们定期进行干系人满意度调查，以了解各利益相关方对VIVO手机项目的期望和满意度，并及时做出调整。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这种多层次、多角度的绩效评估方法，使得我们能够全面了解VIVO手机项目的运行状态，及时做出调整，确保VIVO手机项目在不断变化的环境中保持稳健前行。</w:t>
      </w:r>
    </w:p>
    <w:p>
      <w:pPr>
        <w:pStyle w:val="Heading2"/>
        <w:ind w:firstLine="560" w:firstLineChars="200"/>
        <w:rPr>
          <w:rFonts w:ascii="仿宋" w:eastAsia="仿宋" w:hAnsi="仿宋" w:cs="仿宋" w:hint="eastAsia"/>
          <w:sz w:val="28"/>
          <w:lang w:eastAsia="zh-CN"/>
        </w:rPr>
      </w:pPr>
      <w:bookmarkStart w:id="8" w:name="_Toc483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为了确保VIVO手机项目的有效管理和不断优化，我们采用了精心设计的绩效评估周期。这个周期旨在实现灵活、实时和全面的评估，以适应VIVO手机项目执行中的各种挑战。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VIVO手机项目的不同需求，分为短期、中期和长期。短期评估关注每个迭代或工作周期，以及时发现和解决当前任务中的问题。中期评估涵盖几个迭代，深入了解整体VIVO手机项目的趋势和性能。长期评估则着眼于整个VIVO手机项目阶段，确保VIVO手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VIVO手机项目管理工具和协作平台，团队成员能够随时更新和分享VIVO手机项目数据。这种实时性的反馈机制使我们能够及时察觉潜在问题，快速调整，保持VIVO手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VIVO手机项目的决策制定密不可分。每个周期的VIVO手机项目回顾会议成为集体总结经验、识别问题深层次原因并找到创新解决方案的平台。这种定期的反思与调整机制使VIVO手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188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8367"/>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VIVO手机项目的主要产品是XXXX，预计年产值为XXX万元。这一产品在市场中占据着重要的地位，其广泛的应用范围使得该VIVO手机项目的市场前景非常广阔。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VIVO手机项目的xxx产品作为重要的原材料之一，将在多个领域发挥关键作用。其在建筑、交通、能源等方面的广泛应用将为整个产业链提供强大的支持，形成产业协同效应。VIVO手机项目的年产值XXX万XXX万XXX万万元不仅反映了其在市场上的巨大潜力，更预示着它对国民经济的积极贡献。这种关联度高、涉及面广的产业关系，使得该VIVO手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8293"/>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总征地面积为XXXX平方米，相当于约XX.XX亩，其中净用地面积为XXXX平方米，红线范围内相当于约XX.XX亩。这一用地规模充分考虑了VIVO手机项目的建设需求，保障了VIVO手机项目在合适的空间内得以充分发展。VIVO手机项目规划的总建筑面积为XXXX平方米，其中主体工程建设占XXXX平方米，计容建筑面积达XXXX平方米。预计建筑工程的投资将达到XXXX万元，为VIVO手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VIVO手机项目计划购置的设备共计XXXX台（套），设备购置费用为XXXX万元。这一设备购置计划充分考虑到VIVO手机项目的生产需求和技术要求，确保了VIVO手机项目在生产运营中具备先进的技术装备和高效的生产能力。设备的合理配置将为VIVO手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VIVO手机项目计划总投资为XXXX万元，预计年实现营业收入为XXXX万元。这一产能规模的设定旨在确保VIVO手机项目能够在投资与回报之间取得平衡，实现长期可持续的发展。VIVO手机项目的总投资充分考虑到各个方面的需求，包括用地建设、设备购置等多个环节，以确保VIVO手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8821"/>
      <w:r>
        <w:rPr>
          <w:rFonts w:ascii="仿宋" w:eastAsia="仿宋" w:hAnsi="仿宋" w:cs="仿宋" w:hint="eastAsia"/>
          <w:sz w:val="28"/>
          <w:lang w:eastAsia="zh-CN"/>
        </w:rPr>
        <w:t>四、VIVO手机项目选址可行性分析</w:t>
      </w:r>
      <w:bookmarkEnd w:id="12"/>
    </w:p>
    <w:p>
      <w:pPr>
        <w:pStyle w:val="Heading2"/>
        <w:rPr>
          <w:rFonts w:ascii="仿宋" w:eastAsia="仿宋" w:hAnsi="仿宋" w:cs="仿宋" w:hint="eastAsia"/>
          <w:lang w:eastAsia="zh-CN"/>
        </w:rPr>
      </w:pPr>
      <w:bookmarkStart w:id="13" w:name="_Toc5788"/>
      <w:r>
        <w:rPr>
          <w:rFonts w:ascii="仿宋" w:eastAsia="仿宋" w:hAnsi="仿宋" w:cs="仿宋" w:hint="eastAsia"/>
          <w:lang w:eastAsia="zh-CN"/>
        </w:rPr>
        <w:t>(一)、VIVO手机项目选址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该VIVO手机项目选址位于XX省XX市XX区XXX街道</w:t>
      </w:r>
    </w:p>
    <w:p>
      <w:pPr>
        <w:pStyle w:val="Heading2"/>
        <w:ind w:firstLine="560" w:firstLineChars="200"/>
        <w:rPr>
          <w:rFonts w:ascii="仿宋" w:eastAsia="仿宋" w:hAnsi="仿宋" w:cs="仿宋" w:hint="eastAsia"/>
          <w:sz w:val="28"/>
          <w:lang w:eastAsia="zh-CN"/>
        </w:rPr>
      </w:pPr>
      <w:bookmarkStart w:id="14" w:name="_Toc2059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VIVO手机项目的征地面积将根据VIVO手机项目的实际规模和需求进行精确规划。具体面积XXX平方米，旨在确保VIVO手机项目不仅能够满足当前的发展需求，还能够预留空间以适应未来的扩展。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净用地面积是在征地面积基础上去除不可利用面积后的实际可开发用地。具体面积XXX平方米，考虑到环保、交通、安全等多方面因素，以确保VIVO手机项目在整体利用效率上达到最优。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VIVO手机项目计划建设的建筑总规模具体面积XXX平方米。这一规模的确定综合考虑了VIVO手机项目的性质、规模，以及城市规划的相关要求，确保建筑布局与周边环境协调一致。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绿地率是VIVO手机项目用地中被规划为绿地的比例。具体面积XXX平方米，旨在通过合理规划绿地，改善VIVO手机项目周边环境，提升居民生活质量，并符合城市整体绿化规划。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容积率是用地上可以建设的建筑总体积与用地面积之比。具体面积XXX，通过合理的容积率规划，确保VIVO手机项目建筑规模与周边环境和谐共生。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确保VIVO手机项目选址与当地城市规划相一致，具体面积XXX平方米。通过与城市规划部门深入沟通，确保VIVO手机项目不仅符合城市的整体发展方向，还能够融入城市的发展布局，为城市的长远发展贡献力量。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VIVO手机项目选址符合当地产业政策，具体面积XXX平方米。这包括VIVO手机项目对当地经济的促进作用，以及对相关产业的带动效应，确保VIVO手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用地总体要求必须符合环保和可持续发展的原则，具体面积XXX平方米。通过采用绿色建筑设计、节能减排等措施，确保VIVO手机项目在建设和运营过程中对环境的影响最小化，达到可持续发展的要求。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确保VIVO手机项目选址具备必要的公共设施配套，具体面积XXX平方米。这包括交通便利性、教育、医疗等基础设施，以提高居民生活品质，使得VIVO手机项目选址更具吸引力。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考虑用地总体要求对当地社会稳定性的影响，具体面积XXX平方米。通过深入了解当地社区反馈，确保VIVO手机项目的选址和建设过程对当地社会和谐稳定产生积极作用。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VIVO手机项目选址不仅符合法规和规划，还在实际操作中具有可行性。这一全面规划将为VIVO手机项目的成功实施提供坚实的基础，确保VIVO手机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414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VIVO手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VIVO手机项目的设备规划和空间设计中，我们将采取灵活设备布局的措施。设备布局将根据实际需求进行灵活设计，避免不必要的浪费。通过合理规划设备摆放位置，我们将提高设备的利用率，减少设备间距，以确保VIVO手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VIVO手机项目内部引入共享设施的概念，例如共享会议室、办公区等。通过这种方式，我们可以减少对资源的重复建设，提高资源共享效率，从而减小VIVO手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032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VIVO手机项目的总图布置中，我们将不同功能区域进行明确的规划，以最大程度满足VIVO手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9325"/>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VIVO手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VIVO手机项目对环境的影响是综合评价的重要因素之一。我们将详细考虑选址周边的自然环境、生态保护区、水源地等情况，确保VIVO手机项目的建设和运营对环境影响最小化，并符合当地的环保法规标准。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对选址的评价还需充分考虑当地政府的产业政策和法规。我们将详细了解VIVO手机项目所在地的相关政策，确保VIVO手机项目的规划和运营与当地法规相符，降低不必要的法律风险。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考虑到社会稳定性对企业运营的重要性，我们将评估选址地区的社会安全情况、劳工关系、社区反馈等方面，以确保VIVO手机项目的建设和运营不会受到社会稳定性的负面影响。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最后，我们将综合考虑用地成本，包括土地购置费用、土地开发成本等。通过对用地成本的详细评估，我们能够做出更为精确的经济效益分析，为VIVO手机项目的投资决策提供有力支持。</w:t>
      </w:r>
    </w:p>
    <w:p>
      <w:pPr>
        <w:pStyle w:val="Heading1"/>
        <w:ind w:firstLine="560" w:firstLineChars="200"/>
        <w:rPr>
          <w:rFonts w:ascii="仿宋" w:eastAsia="仿宋" w:hAnsi="仿宋" w:cs="仿宋" w:hint="eastAsia"/>
          <w:sz w:val="28"/>
          <w:lang w:eastAsia="zh-CN"/>
        </w:rPr>
      </w:pPr>
      <w:bookmarkStart w:id="18" w:name="_Toc2925"/>
      <w:r>
        <w:rPr>
          <w:rFonts w:ascii="仿宋" w:eastAsia="仿宋" w:hAnsi="仿宋" w:cs="仿宋" w:hint="eastAsia"/>
          <w:sz w:val="28"/>
          <w:lang w:eastAsia="zh-CN"/>
        </w:rPr>
        <w:t>五、VIVO手机项目土建工程</w:t>
      </w:r>
      <w:bookmarkEnd w:id="18"/>
    </w:p>
    <w:p>
      <w:pPr>
        <w:pStyle w:val="Heading2"/>
        <w:rPr>
          <w:rFonts w:ascii="仿宋" w:eastAsia="仿宋" w:hAnsi="仿宋" w:cs="仿宋" w:hint="eastAsia"/>
          <w:lang w:eastAsia="zh-CN"/>
        </w:rPr>
      </w:pPr>
      <w:bookmarkStart w:id="19" w:name="_Toc1909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在VIVO手机项目的建筑工程设计中，我们将秉承一系列重要的设计原则，以确保VIVO手机项目建筑在功能、美观、可持续性等方面达到最佳效果。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首要原则是确保建筑的功能性得到最大化的发挥。我们将充分理解VIVO手机项目的实际需求，合理布局各个功能区域，保证建筑在满足业务需求的同时，提供高效的工作环境。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在建筑设计中，我们将综合考虑建设和运营成本。通过精细的经济效益分析，确保设计方案在高效利用资源的同时，对VIVO手机项目的长期盈利能力有积极的贡献。</w:t>
      </w:r>
    </w:p>
    <w:p>
      <w:pPr>
        <w:pStyle w:val="Heading2"/>
        <w:ind w:firstLine="560" w:firstLineChars="200"/>
        <w:rPr>
          <w:rFonts w:ascii="仿宋" w:eastAsia="仿宋" w:hAnsi="仿宋" w:cs="仿宋" w:hint="eastAsia"/>
          <w:sz w:val="28"/>
          <w:lang w:eastAsia="zh-CN"/>
        </w:rPr>
      </w:pPr>
      <w:bookmarkStart w:id="20" w:name="_Toc7281"/>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VIVO手机项目的土建工程设计中，我们将精准设定设计年限，结合VIVO手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https://d.book118.com/098133105110006031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VIVO手机项目规划设计纲要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AD337D"/>
    <w:rsid w:val="5FAD33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133105110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2024-01-24T11:45:00Z</dcterms:created>
  <dcterms:modified xsi:type="dcterms:W3CDTF">2024-01-24T11:45:25Z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D555D598CCA94450AC8C0EDEA95B9B6E_11</vt:lpwstr>
  </property>
  <property fmtid="{D5CDD505-2E9C-101B-9397-08002B2CF9AE}" pid="3" name="KSOProductBuildVer">
    <vt:lpwstr>2052-12.1.0.16120</vt:lpwstr>
  </property>
</Properties>
</file>