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65" w:lineRule="exact"/>
        <w:ind w:left="7673"/>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5"/>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33833</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202X</w:t>
      </w:r>
    </w:p>
    <w:p>
      <w:pPr>
        <w:spacing w:line="454" w:lineRule="auto"/>
        <w:rPr>
          <w:rFonts w:ascii="Arial"/>
          <w:sz w:val="21"/>
        </w:rPr>
      </w:pPr>
    </w:p>
    <w:p>
      <w:pPr>
        <w:spacing w:before="101" w:line="226" w:lineRule="auto"/>
        <w:ind w:left="3722"/>
        <w:outlineLvl w:val="0"/>
        <w:rPr>
          <w:rFonts w:ascii="SimHei" w:eastAsia="SimHei" w:hAnsi="SimHei" w:cs="SimHei"/>
          <w:sz w:val="31"/>
          <w:szCs w:val="31"/>
        </w:rPr>
      </w:pPr>
      <w:r>
        <w:rPr>
          <w:rFonts w:ascii="SimHei" w:eastAsia="SimHei" w:hAnsi="SimHei" w:cs="SimHei"/>
          <w:spacing w:val="8"/>
          <w:sz w:val="31"/>
          <w:szCs w:val="31"/>
        </w:rPr>
        <w:t>城镇供热服务</w:t>
      </w:r>
    </w:p>
    <w:p>
      <w:pPr>
        <w:spacing w:line="365"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b/>
          <w:bCs/>
          <w:spacing w:val="-4"/>
          <w:sz w:val="20"/>
          <w:szCs w:val="20"/>
        </w:rPr>
        <w:t>1</w:t>
      </w:r>
      <w:r>
        <w:rPr>
          <w:rFonts w:ascii="SimHei" w:eastAsia="SimHei" w:hAnsi="SimHei" w:cs="SimHei"/>
          <w:spacing w:val="11"/>
          <w:sz w:val="20"/>
          <w:szCs w:val="20"/>
        </w:rPr>
        <w:t xml:space="preserve">  </w:t>
      </w:r>
      <w:r>
        <w:rPr>
          <w:rFonts w:ascii="SimHei" w:eastAsia="SimHei" w:hAnsi="SimHei" w:cs="SimHei"/>
          <w:spacing w:val="-4"/>
          <w:sz w:val="20"/>
          <w:szCs w:val="20"/>
        </w:rPr>
        <w:t>范围</w:t>
      </w:r>
    </w:p>
    <w:p>
      <w:pPr>
        <w:spacing w:line="334" w:lineRule="auto"/>
        <w:rPr>
          <w:rFonts w:ascii="Arial"/>
          <w:sz w:val="21"/>
        </w:rPr>
      </w:pPr>
    </w:p>
    <w:p>
      <w:pPr>
        <w:pStyle w:val="BodyText"/>
        <w:spacing w:before="65" w:line="271" w:lineRule="auto"/>
        <w:ind w:left="1" w:firstLine="420"/>
      </w:pPr>
      <w:r>
        <w:rPr>
          <w:spacing w:val="4"/>
        </w:rPr>
        <w:t>本文件规定了城镇供热服务的总则、供热质量、运行与维护、业务与信息、文明施工、保险与理赔、</w:t>
      </w:r>
      <w:r>
        <w:rPr>
          <w:spacing w:val="15"/>
        </w:rPr>
        <w:t xml:space="preserve"> </w:t>
      </w:r>
      <w:r>
        <w:rPr>
          <w:spacing w:val="8"/>
        </w:rPr>
        <w:t>服务质量评价及服务改进。</w:t>
      </w:r>
    </w:p>
    <w:p>
      <w:pPr>
        <w:pStyle w:val="BodyText"/>
        <w:spacing w:before="94" w:line="273" w:lineRule="auto"/>
        <w:ind w:left="1" w:right="68" w:firstLine="420"/>
      </w:pPr>
      <w:r>
        <w:rPr>
          <w:spacing w:val="8"/>
        </w:rPr>
        <w:t>本文件适用于热媒为热水、热用户为民用建筑的供</w:t>
      </w:r>
      <w:r>
        <w:rPr>
          <w:spacing w:val="7"/>
        </w:rPr>
        <w:t>热系统，参与供热的各方应达到的服务要求，包</w:t>
      </w:r>
      <w:r>
        <w:t xml:space="preserve"> </w:t>
      </w:r>
      <w:r>
        <w:t>括：</w:t>
      </w:r>
    </w:p>
    <w:p>
      <w:pPr>
        <w:pStyle w:val="BodyText"/>
        <w:spacing w:before="87" w:line="311" w:lineRule="exact"/>
        <w:ind w:left="421"/>
      </w:pPr>
      <w:r>
        <w:rPr>
          <w:rFonts w:ascii="Times New Roman" w:eastAsia="Times New Roman" w:hAnsi="Times New Roman" w:cs="Times New Roman"/>
          <w:spacing w:val="7"/>
          <w:position w:val="7"/>
        </w:rPr>
        <w:t>a</w:t>
      </w:r>
      <w:r>
        <w:rPr>
          <w:rFonts w:ascii="Times New Roman" w:eastAsia="Times New Roman" w:hAnsi="Times New Roman" w:cs="Times New Roman"/>
          <w:spacing w:val="-12"/>
          <w:position w:val="7"/>
        </w:rPr>
        <w:t xml:space="preserve"> </w:t>
      </w:r>
      <w:r>
        <w:rPr>
          <w:spacing w:val="7"/>
          <w:position w:val="7"/>
        </w:rPr>
        <w:t>） 城镇供热经营企业向热用户提供的供热服务；</w:t>
      </w:r>
    </w:p>
    <w:p>
      <w:pPr>
        <w:pStyle w:val="BodyText"/>
        <w:spacing w:line="274" w:lineRule="exact"/>
        <w:ind w:left="413"/>
      </w:pPr>
      <w:r>
        <w:rPr>
          <w:rFonts w:ascii="Times New Roman" w:eastAsia="Times New Roman" w:hAnsi="Times New Roman" w:cs="Times New Roman"/>
          <w:spacing w:val="6"/>
          <w:position w:val="1"/>
        </w:rPr>
        <w:t>b</w:t>
      </w:r>
      <w:r>
        <w:rPr>
          <w:spacing w:val="6"/>
          <w:position w:val="1"/>
        </w:rPr>
        <w:t>）</w:t>
      </w:r>
      <w:r>
        <w:rPr>
          <w:spacing w:val="28"/>
          <w:position w:val="1"/>
        </w:rPr>
        <w:t xml:space="preserve"> </w:t>
      </w:r>
      <w:r>
        <w:rPr>
          <w:spacing w:val="6"/>
          <w:position w:val="1"/>
        </w:rPr>
        <w:t>热用户合理用热；</w:t>
      </w:r>
    </w:p>
    <w:p>
      <w:pPr>
        <w:pStyle w:val="BodyText"/>
        <w:spacing w:before="97" w:line="653" w:lineRule="exact"/>
        <w:ind w:left="420"/>
      </w:pPr>
      <w:r>
        <w:rPr>
          <w:rFonts w:ascii="Times New Roman" w:eastAsia="Times New Roman" w:hAnsi="Times New Roman" w:cs="Times New Roman"/>
          <w:spacing w:val="8"/>
          <w:position w:val="35"/>
        </w:rPr>
        <w:t>c</w:t>
      </w:r>
      <w:r>
        <w:rPr>
          <w:rFonts w:ascii="Times New Roman" w:eastAsia="Times New Roman" w:hAnsi="Times New Roman" w:cs="Times New Roman"/>
          <w:spacing w:val="-19"/>
          <w:position w:val="35"/>
        </w:rPr>
        <w:t xml:space="preserve"> </w:t>
      </w:r>
      <w:r>
        <w:rPr>
          <w:spacing w:val="8"/>
          <w:position w:val="35"/>
        </w:rPr>
        <w:t>） 热用户、相关管理部门及机构对供热</w:t>
      </w:r>
      <w:r>
        <w:rPr>
          <w:spacing w:val="7"/>
          <w:position w:val="35"/>
        </w:rPr>
        <w:t>服务质量的评价。</w:t>
      </w:r>
    </w:p>
    <w:p>
      <w:pPr>
        <w:spacing w:before="1" w:line="229" w:lineRule="auto"/>
        <w:rPr>
          <w:rFonts w:ascii="SimHei" w:eastAsia="SimHei" w:hAnsi="SimHei" w:cs="SimHei"/>
          <w:sz w:val="20"/>
          <w:szCs w:val="20"/>
        </w:rPr>
      </w:pPr>
      <w:r>
        <w:rPr>
          <w:rFonts w:ascii="SimHei" w:eastAsia="SimHei" w:hAnsi="SimHei" w:cs="SimHei"/>
          <w:b/>
          <w:bCs/>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36" w:lineRule="auto"/>
        <w:rPr>
          <w:rFonts w:ascii="Arial"/>
          <w:sz w:val="21"/>
        </w:rPr>
      </w:pPr>
    </w:p>
    <w:p>
      <w:pPr>
        <w:pStyle w:val="BodyText"/>
        <w:spacing w:before="65" w:line="286" w:lineRule="auto"/>
        <w:ind w:right="12" w:firstLine="428"/>
        <w:jc w:val="both"/>
      </w:pPr>
      <w:r>
        <w:rPr>
          <w:spacing w:val="4"/>
        </w:rPr>
        <w:t>下列文件中的内容通过文中的规范性引用而构成本文件必不可少的条款。其中，注日期的引用</w:t>
      </w:r>
      <w:r>
        <w:rPr>
          <w:spacing w:val="3"/>
        </w:rPr>
        <w:t>文件，</w:t>
      </w:r>
      <w:r>
        <w:t xml:space="preserve"> </w:t>
      </w:r>
      <w:r>
        <w:rPr>
          <w:spacing w:val="8"/>
        </w:rPr>
        <w:t>仅该日期对应的版本适用于本文件；不注日期的引用文件，其最</w:t>
      </w:r>
      <w:r>
        <w:rPr>
          <w:spacing w:val="7"/>
        </w:rPr>
        <w:t>新版本（包括所有的修改单）适用于本</w:t>
      </w:r>
      <w:r>
        <w:t xml:space="preserve"> </w:t>
      </w:r>
      <w:r>
        <w:rPr>
          <w:spacing w:val="3"/>
        </w:rPr>
        <w:t>文件。</w:t>
      </w:r>
    </w:p>
    <w:p>
      <w:pPr>
        <w:pStyle w:val="BodyText"/>
        <w:spacing w:before="91" w:line="228" w:lineRule="auto"/>
        <w:ind w:left="420"/>
      </w:pPr>
      <w:r>
        <w:rPr>
          <w:rFonts w:ascii="Times New Roman" w:eastAsia="Times New Roman" w:hAnsi="Times New Roman" w:cs="Times New Roman"/>
        </w:rPr>
        <w:t>GB</w:t>
      </w:r>
      <w:r>
        <w:rPr>
          <w:rFonts w:ascii="Times New Roman" w:eastAsia="Times New Roman" w:hAnsi="Times New Roman" w:cs="Times New Roman"/>
          <w:spacing w:val="7"/>
        </w:rPr>
        <w:t xml:space="preserve"> 5749    </w:t>
      </w:r>
      <w:r>
        <w:rPr>
          <w:spacing w:val="7"/>
        </w:rPr>
        <w:t>生活饮用水卫生标准</w:t>
      </w:r>
    </w:p>
    <w:p>
      <w:pPr>
        <w:pStyle w:val="BodyText"/>
        <w:spacing w:before="94" w:line="310" w:lineRule="exact"/>
        <w:ind w:left="420"/>
      </w:pPr>
      <w:r>
        <w:rPr>
          <w:rFonts w:ascii="Times New Roman" w:eastAsia="Times New Roman" w:hAnsi="Times New Roman" w:cs="Times New Roman"/>
          <w:position w:val="7"/>
        </w:rPr>
        <w:t>GB</w:t>
      </w:r>
      <w:r>
        <w:rPr>
          <w:rFonts w:ascii="Times New Roman" w:eastAsia="Times New Roman" w:hAnsi="Times New Roman" w:cs="Times New Roman"/>
          <w:spacing w:val="41"/>
          <w:position w:val="7"/>
        </w:rPr>
        <w:t xml:space="preserve"> </w:t>
      </w:r>
      <w:r>
        <w:rPr>
          <w:rFonts w:ascii="Times New Roman" w:eastAsia="Times New Roman" w:hAnsi="Times New Roman" w:cs="Times New Roman"/>
          <w:spacing w:val="6"/>
          <w:position w:val="7"/>
        </w:rPr>
        <w:t xml:space="preserve">12523    </w:t>
      </w:r>
      <w:r>
        <w:rPr>
          <w:spacing w:val="6"/>
          <w:position w:val="7"/>
        </w:rPr>
        <w:t>建筑施工场界环境噪声排放标准</w:t>
      </w:r>
    </w:p>
    <w:p>
      <w:pPr>
        <w:pStyle w:val="BodyText"/>
        <w:spacing w:line="274" w:lineRule="exact"/>
        <w:ind w:left="420"/>
      </w:pPr>
      <w:r>
        <w:rPr>
          <w:rFonts w:ascii="Times New Roman" w:eastAsia="Times New Roman" w:hAnsi="Times New Roman" w:cs="Times New Roman"/>
          <w:position w:val="1"/>
        </w:rPr>
        <w:t>GB</w:t>
      </w:r>
      <w:r>
        <w:rPr>
          <w:rFonts w:ascii="Times New Roman" w:eastAsia="Times New Roman" w:hAnsi="Times New Roman" w:cs="Times New Roman"/>
          <w:spacing w:val="4"/>
          <w:position w:val="1"/>
        </w:rPr>
        <w:t>/T</w:t>
      </w:r>
      <w:r>
        <w:rPr>
          <w:rFonts w:ascii="Times New Roman" w:eastAsia="Times New Roman" w:hAnsi="Times New Roman" w:cs="Times New Roman"/>
          <w:spacing w:val="39"/>
          <w:position w:val="1"/>
        </w:rPr>
        <w:t xml:space="preserve"> </w:t>
      </w:r>
      <w:r>
        <w:rPr>
          <w:rFonts w:ascii="Times New Roman" w:eastAsia="Times New Roman" w:hAnsi="Times New Roman" w:cs="Times New Roman"/>
          <w:spacing w:val="4"/>
          <w:position w:val="1"/>
        </w:rPr>
        <w:t xml:space="preserve">19001    </w:t>
      </w:r>
      <w:r>
        <w:rPr>
          <w:spacing w:val="4"/>
          <w:position w:val="1"/>
        </w:rPr>
        <w:t>质量管理体系</w:t>
      </w:r>
      <w:r>
        <w:rPr>
          <w:spacing w:val="14"/>
          <w:position w:val="1"/>
        </w:rPr>
        <w:t xml:space="preserve"> </w:t>
      </w:r>
      <w:r>
        <w:rPr>
          <w:spacing w:val="4"/>
          <w:position w:val="1"/>
        </w:rPr>
        <w:t>要求</w:t>
      </w:r>
    </w:p>
    <w:p>
      <w:pPr>
        <w:pStyle w:val="BodyText"/>
        <w:spacing w:before="97" w:line="310" w:lineRule="exact"/>
        <w:ind w:left="420"/>
      </w:pPr>
      <w:r>
        <w:rPr>
          <w:rFonts w:ascii="Times New Roman" w:eastAsia="Times New Roman" w:hAnsi="Times New Roman" w:cs="Times New Roman"/>
          <w:position w:val="7"/>
        </w:rPr>
        <w:t>GB</w:t>
      </w:r>
      <w:r>
        <w:rPr>
          <w:rFonts w:ascii="Times New Roman" w:eastAsia="Times New Roman" w:hAnsi="Times New Roman" w:cs="Times New Roman"/>
          <w:spacing w:val="7"/>
          <w:position w:val="7"/>
        </w:rPr>
        <w:t xml:space="preserve"> 50736</w:t>
      </w:r>
      <w:r>
        <w:rPr>
          <w:spacing w:val="7"/>
          <w:position w:val="7"/>
        </w:rPr>
        <w:t>—</w:t>
      </w:r>
      <w:r>
        <w:rPr>
          <w:rFonts w:ascii="Times New Roman" w:eastAsia="Times New Roman" w:hAnsi="Times New Roman" w:cs="Times New Roman"/>
          <w:spacing w:val="7"/>
          <w:position w:val="7"/>
        </w:rPr>
        <w:t xml:space="preserve">2012    </w:t>
      </w:r>
      <w:r>
        <w:rPr>
          <w:spacing w:val="7"/>
          <w:position w:val="7"/>
        </w:rPr>
        <w:t>民用建筑供暖通风与空气调节设计规范</w:t>
      </w:r>
    </w:p>
    <w:p>
      <w:pPr>
        <w:pStyle w:val="BodyText"/>
        <w:spacing w:line="275" w:lineRule="exact"/>
        <w:ind w:left="420"/>
      </w:pPr>
      <w:r>
        <w:rPr>
          <w:rFonts w:ascii="Times New Roman" w:eastAsia="Times New Roman" w:hAnsi="Times New Roman" w:cs="Times New Roman"/>
          <w:position w:val="1"/>
        </w:rPr>
        <w:t>GB</w:t>
      </w:r>
      <w:r>
        <w:rPr>
          <w:rFonts w:ascii="Times New Roman" w:eastAsia="Times New Roman" w:hAnsi="Times New Roman" w:cs="Times New Roman"/>
          <w:spacing w:val="7"/>
          <w:position w:val="1"/>
        </w:rPr>
        <w:t xml:space="preserve">/T 50893    </w:t>
      </w:r>
      <w:r>
        <w:rPr>
          <w:spacing w:val="7"/>
          <w:position w:val="1"/>
        </w:rPr>
        <w:t>供热系统节能改造技术</w:t>
      </w:r>
      <w:r>
        <w:rPr>
          <w:spacing w:val="6"/>
          <w:position w:val="1"/>
        </w:rPr>
        <w:t>规范</w:t>
      </w:r>
    </w:p>
    <w:p>
      <w:pPr>
        <w:pStyle w:val="BodyText"/>
        <w:spacing w:before="66" w:line="274" w:lineRule="exact"/>
        <w:ind w:left="421"/>
      </w:pPr>
      <w:r>
        <w:rPr>
          <w:rFonts w:ascii="Times New Roman" w:eastAsia="Times New Roman" w:hAnsi="Times New Roman" w:cs="Times New Roman"/>
          <w:position w:val="1"/>
        </w:rPr>
        <w:t>CJJ</w:t>
      </w:r>
      <w:r>
        <w:rPr>
          <w:rFonts w:ascii="Times New Roman" w:eastAsia="Times New Roman" w:hAnsi="Times New Roman" w:cs="Times New Roman"/>
          <w:spacing w:val="6"/>
          <w:position w:val="1"/>
        </w:rPr>
        <w:t xml:space="preserve">/T 34    </w:t>
      </w:r>
      <w:r>
        <w:rPr>
          <w:spacing w:val="6"/>
          <w:position w:val="1"/>
        </w:rPr>
        <w:t>城镇供热管网设计标准</w:t>
      </w:r>
    </w:p>
    <w:p>
      <w:pPr>
        <w:pStyle w:val="BodyText"/>
        <w:spacing w:before="95" w:line="341" w:lineRule="exact"/>
        <w:ind w:left="421"/>
      </w:pPr>
      <w:r>
        <w:rPr>
          <w:rFonts w:ascii="Times New Roman" w:eastAsia="Times New Roman" w:hAnsi="Times New Roman" w:cs="Times New Roman"/>
          <w:position w:val="10"/>
        </w:rPr>
        <w:t>CJJ</w:t>
      </w:r>
      <w:r>
        <w:rPr>
          <w:rFonts w:ascii="Times New Roman" w:eastAsia="Times New Roman" w:hAnsi="Times New Roman" w:cs="Times New Roman"/>
          <w:spacing w:val="25"/>
          <w:position w:val="10"/>
        </w:rPr>
        <w:t xml:space="preserve"> </w:t>
      </w:r>
      <w:r>
        <w:rPr>
          <w:rFonts w:ascii="Times New Roman" w:eastAsia="Times New Roman" w:hAnsi="Times New Roman" w:cs="Times New Roman"/>
          <w:spacing w:val="7"/>
          <w:position w:val="10"/>
        </w:rPr>
        <w:t xml:space="preserve">88    </w:t>
      </w:r>
      <w:r>
        <w:rPr>
          <w:spacing w:val="7"/>
          <w:position w:val="10"/>
        </w:rPr>
        <w:t>城镇供热系统运行维护技术规程</w:t>
      </w:r>
    </w:p>
    <w:p>
      <w:pPr>
        <w:pStyle w:val="BodyText"/>
        <w:spacing w:before="1" w:line="227" w:lineRule="auto"/>
        <w:ind w:left="421"/>
      </w:pPr>
      <w:r>
        <w:rPr>
          <w:rFonts w:ascii="Times New Roman" w:eastAsia="Times New Roman" w:hAnsi="Times New Roman" w:cs="Times New Roman"/>
        </w:rPr>
        <w:t>CJJ</w:t>
      </w:r>
      <w:r>
        <w:rPr>
          <w:rFonts w:ascii="Times New Roman" w:eastAsia="Times New Roman" w:hAnsi="Times New Roman" w:cs="Times New Roman"/>
          <w:spacing w:val="7"/>
        </w:rPr>
        <w:t xml:space="preserve"> 203    </w:t>
      </w:r>
      <w:r>
        <w:rPr>
          <w:spacing w:val="7"/>
        </w:rPr>
        <w:t>城镇供热系统抢修技术规程</w:t>
      </w:r>
    </w:p>
    <w:p>
      <w:pPr>
        <w:pStyle w:val="BodyText"/>
        <w:spacing w:before="63" w:line="275" w:lineRule="exact"/>
        <w:ind w:left="421"/>
      </w:pPr>
      <w:r>
        <w:rPr>
          <w:rFonts w:ascii="Times New Roman" w:eastAsia="Times New Roman" w:hAnsi="Times New Roman" w:cs="Times New Roman"/>
          <w:position w:val="1"/>
        </w:rPr>
        <w:t>CJJ</w:t>
      </w:r>
      <w:r>
        <w:rPr>
          <w:rFonts w:ascii="Times New Roman" w:eastAsia="Times New Roman" w:hAnsi="Times New Roman" w:cs="Times New Roman"/>
          <w:spacing w:val="6"/>
          <w:position w:val="1"/>
        </w:rPr>
        <w:t xml:space="preserve">/T 220    </w:t>
      </w:r>
      <w:r>
        <w:rPr>
          <w:spacing w:val="6"/>
          <w:position w:val="1"/>
        </w:rPr>
        <w:t>城镇供热系统标志标准</w:t>
      </w:r>
    </w:p>
    <w:p>
      <w:pPr>
        <w:pStyle w:val="BodyText"/>
        <w:spacing w:before="97" w:line="653" w:lineRule="exact"/>
        <w:ind w:left="421"/>
      </w:pPr>
      <w:r>
        <w:rPr>
          <w:rFonts w:ascii="Times New Roman" w:eastAsia="Times New Roman" w:hAnsi="Times New Roman" w:cs="Times New Roman"/>
          <w:position w:val="35"/>
        </w:rPr>
        <w:t>CJ</w:t>
      </w:r>
      <w:r>
        <w:rPr>
          <w:rFonts w:ascii="Times New Roman" w:eastAsia="Times New Roman" w:hAnsi="Times New Roman" w:cs="Times New Roman"/>
          <w:spacing w:val="7"/>
          <w:position w:val="35"/>
        </w:rPr>
        <w:t xml:space="preserve"> 343    </w:t>
      </w:r>
      <w:r>
        <w:rPr>
          <w:spacing w:val="7"/>
          <w:position w:val="35"/>
        </w:rPr>
        <w:t>污水排入城镇下水道水质标准</w:t>
      </w:r>
    </w:p>
    <w:p>
      <w:pPr>
        <w:spacing w:line="230" w:lineRule="auto"/>
        <w:ind w:left="1"/>
        <w:rPr>
          <w:rFonts w:ascii="SimHei" w:eastAsia="SimHei" w:hAnsi="SimHei" w:cs="SimHei"/>
          <w:sz w:val="20"/>
          <w:szCs w:val="20"/>
        </w:rPr>
      </w:pPr>
      <w:r>
        <w:rPr>
          <w:rFonts w:ascii="SimHei" w:eastAsia="SimHei" w:hAnsi="SimHei" w:cs="SimHei"/>
          <w:b/>
          <w:bCs/>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35" w:lineRule="auto"/>
        <w:rPr>
          <w:rFonts w:ascii="Arial"/>
          <w:sz w:val="21"/>
        </w:rPr>
        <w:sectPr>
          <w:footerReference w:type="default" r:id="rId4"/>
          <w:pgSz w:w="11906" w:h="16839"/>
          <w:pgMar w:top="1406" w:right="1066" w:bottom="1298" w:left="1424" w:header="0" w:footer="1135" w:gutter="0"/>
          <w:cols w:space="708"/>
        </w:sectPr>
      </w:pPr>
    </w:p>
    <w:p>
      <w:pPr>
        <w:pStyle w:val="BodyText"/>
        <w:spacing w:before="66" w:line="372" w:lineRule="exact"/>
        <w:ind w:left="428"/>
      </w:pPr>
      <w:r>
        <w:rPr>
          <w:spacing w:val="8"/>
          <w:position w:val="12"/>
        </w:rPr>
        <w:t>下列术语和定义适用于本文件。</w:t>
      </w:r>
    </w:p>
    <w:p>
      <w:pPr>
        <w:spacing w:line="191" w:lineRule="auto"/>
        <w:ind w:left="1"/>
        <w:rPr>
          <w:rFonts w:ascii="SimHei" w:eastAsia="SimHei" w:hAnsi="SimHei" w:cs="SimHei"/>
          <w:sz w:val="20"/>
          <w:szCs w:val="20"/>
        </w:rPr>
      </w:pPr>
      <w:r>
        <w:rPr>
          <w:rFonts w:ascii="SimHei" w:eastAsia="SimHei" w:hAnsi="SimHei" w:cs="SimHei"/>
          <w:spacing w:val="2"/>
          <w:sz w:val="20"/>
          <w:szCs w:val="20"/>
        </w:rPr>
        <w:t>3.1</w:t>
      </w:r>
    </w:p>
    <w:p>
      <w:pPr>
        <w:spacing w:before="100" w:line="231" w:lineRule="auto"/>
        <w:ind w:left="423"/>
        <w:rPr>
          <w:rFonts w:ascii="SimHei" w:eastAsia="SimHei" w:hAnsi="SimHei" w:cs="SimHei"/>
          <w:sz w:val="20"/>
          <w:szCs w:val="20"/>
        </w:rPr>
      </w:pPr>
      <w:r>
        <w:rPr>
          <w:rFonts w:ascii="SimHei" w:eastAsia="SimHei" w:hAnsi="SimHei" w:cs="SimHei"/>
          <w:spacing w:val="17"/>
          <w:sz w:val="20"/>
          <w:szCs w:val="20"/>
        </w:rPr>
        <w:t>热用户</w:t>
      </w:r>
      <w:r>
        <w:rPr>
          <w:rFonts w:ascii="SimHei" w:eastAsia="SimHei" w:hAnsi="SimHei" w:cs="SimHei"/>
          <w:spacing w:val="17"/>
          <w:sz w:val="20"/>
          <w:szCs w:val="20"/>
        </w:rPr>
        <w:t xml:space="preserve">  </w:t>
      </w:r>
      <w:r>
        <w:rPr>
          <w:rFonts w:ascii="SimHei" w:eastAsia="SimHei" w:hAnsi="SimHei" w:cs="SimHei"/>
          <w:sz w:val="20"/>
          <w:szCs w:val="20"/>
        </w:rPr>
        <w:t>heat</w:t>
      </w:r>
      <w:r>
        <w:rPr>
          <w:rFonts w:ascii="SimHei" w:eastAsia="SimHei" w:hAnsi="SimHei" w:cs="SimHei"/>
          <w:spacing w:val="14"/>
          <w:sz w:val="20"/>
          <w:szCs w:val="20"/>
        </w:rPr>
        <w:t xml:space="preserve"> </w:t>
      </w:r>
      <w:r>
        <w:rPr>
          <w:rFonts w:ascii="SimHei" w:eastAsia="SimHei" w:hAnsi="SimHei" w:cs="SimHei"/>
          <w:sz w:val="20"/>
          <w:szCs w:val="20"/>
        </w:rPr>
        <w:t>consumers</w:t>
      </w:r>
    </w:p>
    <w:p>
      <w:pPr>
        <w:pStyle w:val="BodyText"/>
        <w:spacing w:before="91" w:line="371" w:lineRule="exact"/>
        <w:ind w:left="424"/>
      </w:pPr>
      <w:r>
        <w:rPr>
          <w:spacing w:val="8"/>
          <w:position w:val="12"/>
        </w:rPr>
        <w:t>从供热系统获得热能的单位或居民用户（建筑）。</w:t>
      </w:r>
    </w:p>
    <w:p>
      <w:pPr>
        <w:spacing w:line="191" w:lineRule="auto"/>
        <w:ind w:left="1"/>
        <w:rPr>
          <w:rFonts w:ascii="SimHei" w:eastAsia="SimHei" w:hAnsi="SimHei" w:cs="SimHei"/>
          <w:sz w:val="20"/>
          <w:szCs w:val="20"/>
        </w:rPr>
      </w:pPr>
      <w:r>
        <w:rPr>
          <w:rFonts w:ascii="SimHei" w:eastAsia="SimHei" w:hAnsi="SimHei" w:cs="SimHei"/>
          <w:spacing w:val="2"/>
          <w:sz w:val="20"/>
          <w:szCs w:val="20"/>
        </w:rPr>
        <w:t>3.2</w:t>
      </w:r>
    </w:p>
    <w:p>
      <w:pPr>
        <w:spacing w:before="104" w:line="226" w:lineRule="auto"/>
        <w:ind w:left="420"/>
        <w:rPr>
          <w:rFonts w:ascii="SimHei" w:eastAsia="SimHei" w:hAnsi="SimHei" w:cs="SimHei"/>
          <w:sz w:val="20"/>
          <w:szCs w:val="20"/>
        </w:rPr>
      </w:pPr>
      <w:r>
        <w:rPr>
          <w:rFonts w:ascii="SimHei" w:eastAsia="SimHei" w:hAnsi="SimHei" w:cs="SimHei"/>
          <w:spacing w:val="16"/>
          <w:sz w:val="20"/>
          <w:szCs w:val="20"/>
        </w:rPr>
        <w:t>供热服务</w:t>
      </w:r>
      <w:r>
        <w:rPr>
          <w:rFonts w:ascii="SimHei" w:eastAsia="SimHei" w:hAnsi="SimHei" w:cs="SimHei"/>
          <w:spacing w:val="16"/>
          <w:sz w:val="20"/>
          <w:szCs w:val="20"/>
        </w:rPr>
        <w:t xml:space="preserve">  </w:t>
      </w:r>
      <w:r>
        <w:rPr>
          <w:rFonts w:ascii="SimHei" w:eastAsia="SimHei" w:hAnsi="SimHei" w:cs="SimHei"/>
          <w:sz w:val="20"/>
          <w:szCs w:val="20"/>
        </w:rPr>
        <w:t>heating</w:t>
      </w:r>
      <w:r>
        <w:rPr>
          <w:rFonts w:ascii="SimHei" w:eastAsia="SimHei" w:hAnsi="SimHei" w:cs="SimHei"/>
          <w:spacing w:val="20"/>
          <w:sz w:val="20"/>
          <w:szCs w:val="20"/>
        </w:rPr>
        <w:t xml:space="preserve"> </w:t>
      </w:r>
      <w:r>
        <w:rPr>
          <w:rFonts w:ascii="SimHei" w:eastAsia="SimHei" w:hAnsi="SimHei" w:cs="SimHei"/>
          <w:sz w:val="20"/>
          <w:szCs w:val="20"/>
        </w:rPr>
        <w:t>service</w:t>
      </w:r>
    </w:p>
    <w:p>
      <w:pPr>
        <w:pStyle w:val="BodyText"/>
        <w:spacing w:before="96" w:line="371" w:lineRule="exact"/>
        <w:ind w:left="424"/>
      </w:pPr>
      <w:r>
        <w:rPr>
          <w:spacing w:val="9"/>
          <w:position w:val="12"/>
        </w:rPr>
        <w:t>为满足热用户用热的需要，供热经营企业向热用户（建筑）提供供热产品的相关活动。</w:t>
      </w:r>
    </w:p>
    <w:p>
      <w:pPr>
        <w:spacing w:line="191" w:lineRule="auto"/>
        <w:ind w:left="1"/>
        <w:rPr>
          <w:rFonts w:ascii="SimHei" w:eastAsia="SimHei" w:hAnsi="SimHei" w:cs="SimHei"/>
          <w:sz w:val="20"/>
          <w:szCs w:val="20"/>
        </w:rPr>
      </w:pPr>
      <w:r>
        <w:rPr>
          <w:rFonts w:ascii="SimHei" w:eastAsia="SimHei" w:hAnsi="SimHei" w:cs="SimHei"/>
          <w:spacing w:val="2"/>
          <w:sz w:val="20"/>
          <w:szCs w:val="20"/>
        </w:rPr>
        <w:t>3.3</w:t>
      </w:r>
    </w:p>
    <w:p>
      <w:pPr>
        <w:spacing w:line="191" w:lineRule="auto"/>
        <w:rPr>
          <w:rFonts w:ascii="SimHei" w:eastAsia="SimHei" w:hAnsi="SimHei" w:cs="SimHei"/>
          <w:sz w:val="20"/>
          <w:szCs w:val="20"/>
        </w:rPr>
        <w:sectPr>
          <w:footerReference w:type="default" r:id="rId5"/>
          <w:type w:val="nextPage"/>
          <w:pgSz w:w="11906" w:h="16839"/>
          <w:pgMar w:top="1406" w:right="1066" w:bottom="1298" w:left="1424" w:header="0" w:footer="1135" w:gutter="0"/>
          <w:pgNumType w:start="2"/>
          <w:cols w:space="708"/>
          <w:titlePg w:val="0"/>
        </w:sectPr>
      </w:pPr>
    </w:p>
    <w:p>
      <w:pPr>
        <w:spacing w:before="42" w:line="265" w:lineRule="exact"/>
        <w:jc w:val="right"/>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5"/>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33833</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202X</w:t>
      </w:r>
    </w:p>
    <w:p>
      <w:pPr>
        <w:spacing w:before="227" w:line="226" w:lineRule="auto"/>
        <w:ind w:left="424"/>
        <w:rPr>
          <w:rFonts w:ascii="SimHei" w:eastAsia="SimHei" w:hAnsi="SimHei" w:cs="SimHei"/>
          <w:sz w:val="20"/>
          <w:szCs w:val="20"/>
        </w:rPr>
      </w:pPr>
      <w:r>
        <w:rPr>
          <w:rFonts w:ascii="SimHei" w:eastAsia="SimHei" w:hAnsi="SimHei" w:cs="SimHei"/>
          <w:spacing w:val="20"/>
          <w:sz w:val="20"/>
          <w:szCs w:val="20"/>
        </w:rPr>
        <w:t>供热经营企业</w:t>
      </w:r>
      <w:r>
        <w:rPr>
          <w:rFonts w:ascii="SimHei" w:eastAsia="SimHei" w:hAnsi="SimHei" w:cs="SimHei"/>
          <w:spacing w:val="20"/>
          <w:sz w:val="20"/>
          <w:szCs w:val="20"/>
        </w:rPr>
        <w:t xml:space="preserve">  </w:t>
      </w:r>
      <w:r>
        <w:rPr>
          <w:rFonts w:ascii="SimHei" w:eastAsia="SimHei" w:hAnsi="SimHei" w:cs="SimHei"/>
          <w:sz w:val="20"/>
          <w:szCs w:val="20"/>
        </w:rPr>
        <w:t>heating</w:t>
      </w:r>
      <w:r>
        <w:rPr>
          <w:rFonts w:ascii="SimHei" w:eastAsia="SimHei" w:hAnsi="SimHei" w:cs="SimHei"/>
          <w:spacing w:val="20"/>
          <w:sz w:val="20"/>
          <w:szCs w:val="20"/>
        </w:rPr>
        <w:t xml:space="preserve"> </w:t>
      </w:r>
      <w:r>
        <w:rPr>
          <w:rFonts w:ascii="SimHei" w:eastAsia="SimHei" w:hAnsi="SimHei" w:cs="SimHei"/>
          <w:sz w:val="20"/>
          <w:szCs w:val="20"/>
        </w:rPr>
        <w:t>operation</w:t>
      </w:r>
      <w:r>
        <w:rPr>
          <w:rFonts w:ascii="SimHei" w:eastAsia="SimHei" w:hAnsi="SimHei" w:cs="SimHei"/>
          <w:spacing w:val="20"/>
          <w:sz w:val="20"/>
          <w:szCs w:val="20"/>
        </w:rPr>
        <w:t xml:space="preserve"> </w:t>
      </w:r>
      <w:r>
        <w:rPr>
          <w:rFonts w:ascii="SimHei" w:eastAsia="SimHei" w:hAnsi="SimHei" w:cs="SimHei"/>
          <w:sz w:val="20"/>
          <w:szCs w:val="20"/>
        </w:rPr>
        <w:t>enterprise</w:t>
      </w:r>
    </w:p>
    <w:p>
      <w:pPr>
        <w:pStyle w:val="BodyText"/>
        <w:spacing w:before="95" w:line="371" w:lineRule="exact"/>
        <w:ind w:left="426"/>
      </w:pPr>
      <w:r>
        <w:rPr>
          <w:spacing w:val="9"/>
          <w:position w:val="12"/>
        </w:rPr>
        <w:t>利用热源单位提供的或自身生产的热能从事供热经营的企业总称。</w:t>
      </w:r>
    </w:p>
    <w:p>
      <w:pPr>
        <w:spacing w:line="191" w:lineRule="auto"/>
        <w:ind w:left="5"/>
        <w:rPr>
          <w:rFonts w:ascii="SimHei" w:eastAsia="SimHei" w:hAnsi="SimHei" w:cs="SimHei"/>
          <w:sz w:val="20"/>
          <w:szCs w:val="20"/>
        </w:rPr>
      </w:pPr>
      <w:r>
        <w:rPr>
          <w:rFonts w:ascii="SimHei" w:eastAsia="SimHei" w:hAnsi="SimHei" w:cs="SimHei"/>
          <w:spacing w:val="2"/>
          <w:sz w:val="20"/>
          <w:szCs w:val="20"/>
        </w:rPr>
        <w:t>3.4</w:t>
      </w:r>
    </w:p>
    <w:p>
      <w:pPr>
        <w:spacing w:before="103" w:line="226" w:lineRule="auto"/>
        <w:ind w:left="424"/>
        <w:rPr>
          <w:rFonts w:ascii="SimHei" w:eastAsia="SimHei" w:hAnsi="SimHei" w:cs="SimHei"/>
          <w:sz w:val="20"/>
          <w:szCs w:val="20"/>
        </w:rPr>
      </w:pPr>
      <w:r>
        <w:rPr>
          <w:rFonts w:ascii="SimHei" w:eastAsia="SimHei" w:hAnsi="SimHei" w:cs="SimHei"/>
          <w:spacing w:val="18"/>
          <w:sz w:val="20"/>
          <w:szCs w:val="20"/>
        </w:rPr>
        <w:t>供热设施</w:t>
      </w:r>
      <w:r>
        <w:rPr>
          <w:rFonts w:ascii="SimHei" w:eastAsia="SimHei" w:hAnsi="SimHei" w:cs="SimHei"/>
          <w:spacing w:val="18"/>
          <w:sz w:val="20"/>
          <w:szCs w:val="20"/>
        </w:rPr>
        <w:t xml:space="preserve">  </w:t>
      </w:r>
      <w:r>
        <w:rPr>
          <w:rFonts w:ascii="SimHei" w:eastAsia="SimHei" w:hAnsi="SimHei" w:cs="SimHei"/>
          <w:sz w:val="20"/>
          <w:szCs w:val="20"/>
        </w:rPr>
        <w:t>heating</w:t>
      </w:r>
      <w:r>
        <w:rPr>
          <w:rFonts w:ascii="SimHei" w:eastAsia="SimHei" w:hAnsi="SimHei" w:cs="SimHei"/>
          <w:spacing w:val="18"/>
          <w:sz w:val="20"/>
          <w:szCs w:val="20"/>
        </w:rPr>
        <w:t xml:space="preserve"> </w:t>
      </w:r>
      <w:r>
        <w:rPr>
          <w:rFonts w:ascii="SimHei" w:eastAsia="SimHei" w:hAnsi="SimHei" w:cs="SimHei"/>
          <w:sz w:val="20"/>
          <w:szCs w:val="20"/>
        </w:rPr>
        <w:t>facilities</w:t>
      </w:r>
    </w:p>
    <w:p>
      <w:pPr>
        <w:pStyle w:val="BodyText"/>
        <w:spacing w:before="93" w:line="371" w:lineRule="exact"/>
        <w:ind w:left="425"/>
      </w:pPr>
      <w:r>
        <w:rPr>
          <w:spacing w:val="9"/>
          <w:position w:val="12"/>
        </w:rPr>
        <w:t>供热经营企业用于供热的各种设备、管道及附件。</w:t>
      </w:r>
    </w:p>
    <w:p>
      <w:pPr>
        <w:spacing w:before="1" w:line="191" w:lineRule="auto"/>
        <w:ind w:left="5"/>
        <w:rPr>
          <w:rFonts w:ascii="SimHei" w:eastAsia="SimHei" w:hAnsi="SimHei" w:cs="SimHei"/>
          <w:sz w:val="20"/>
          <w:szCs w:val="20"/>
        </w:rPr>
      </w:pPr>
      <w:r>
        <w:rPr>
          <w:rFonts w:ascii="SimHei" w:eastAsia="SimHei" w:hAnsi="SimHei" w:cs="SimHei"/>
          <w:spacing w:val="2"/>
          <w:sz w:val="20"/>
          <w:szCs w:val="20"/>
        </w:rPr>
        <w:t>3.5</w:t>
      </w:r>
    </w:p>
    <w:p>
      <w:pPr>
        <w:spacing w:before="103" w:line="226" w:lineRule="auto"/>
        <w:ind w:left="428"/>
        <w:rPr>
          <w:rFonts w:ascii="SimHei" w:eastAsia="SimHei" w:hAnsi="SimHei" w:cs="SimHei"/>
          <w:sz w:val="20"/>
          <w:szCs w:val="20"/>
        </w:rPr>
      </w:pPr>
      <w:r>
        <w:rPr>
          <w:rFonts w:ascii="SimHei" w:eastAsia="SimHei" w:hAnsi="SimHei" w:cs="SimHei"/>
          <w:spacing w:val="20"/>
          <w:sz w:val="20"/>
          <w:szCs w:val="20"/>
        </w:rPr>
        <w:t>运行事故率</w:t>
      </w:r>
      <w:r>
        <w:rPr>
          <w:rFonts w:ascii="SimHei" w:eastAsia="SimHei" w:hAnsi="SimHei" w:cs="SimHei"/>
          <w:spacing w:val="20"/>
          <w:sz w:val="20"/>
          <w:szCs w:val="20"/>
        </w:rPr>
        <w:t xml:space="preserve">  </w:t>
      </w:r>
      <w:r>
        <w:rPr>
          <w:rFonts w:ascii="SimHei" w:eastAsia="SimHei" w:hAnsi="SimHei" w:cs="SimHei"/>
          <w:sz w:val="20"/>
          <w:szCs w:val="20"/>
        </w:rPr>
        <w:t>rate</w:t>
      </w:r>
      <w:r>
        <w:rPr>
          <w:rFonts w:ascii="SimHei" w:eastAsia="SimHei" w:hAnsi="SimHei" w:cs="SimHei"/>
          <w:spacing w:val="13"/>
          <w:sz w:val="20"/>
          <w:szCs w:val="20"/>
        </w:rPr>
        <w:t xml:space="preserve"> </w:t>
      </w:r>
      <w:r>
        <w:rPr>
          <w:rFonts w:ascii="SimHei" w:eastAsia="SimHei" w:hAnsi="SimHei" w:cs="SimHei"/>
          <w:sz w:val="20"/>
          <w:szCs w:val="20"/>
        </w:rPr>
        <w:t>of</w:t>
      </w:r>
      <w:r>
        <w:rPr>
          <w:rFonts w:ascii="SimHei" w:eastAsia="SimHei" w:hAnsi="SimHei" w:cs="SimHei"/>
          <w:spacing w:val="12"/>
          <w:sz w:val="20"/>
          <w:szCs w:val="20"/>
        </w:rPr>
        <w:t xml:space="preserve"> </w:t>
      </w:r>
      <w:r>
        <w:rPr>
          <w:rFonts w:ascii="SimHei" w:eastAsia="SimHei" w:hAnsi="SimHei" w:cs="SimHei"/>
          <w:sz w:val="20"/>
          <w:szCs w:val="20"/>
        </w:rPr>
        <w:t>operation</w:t>
      </w:r>
      <w:r>
        <w:rPr>
          <w:rFonts w:ascii="SimHei" w:eastAsia="SimHei" w:hAnsi="SimHei" w:cs="SimHei"/>
          <w:spacing w:val="13"/>
          <w:sz w:val="20"/>
          <w:szCs w:val="20"/>
        </w:rPr>
        <w:t xml:space="preserve"> </w:t>
      </w:r>
      <w:r>
        <w:rPr>
          <w:rFonts w:ascii="SimHei" w:eastAsia="SimHei" w:hAnsi="SimHei" w:cs="SimHei"/>
          <w:sz w:val="20"/>
          <w:szCs w:val="20"/>
        </w:rPr>
        <w:t>accident</w:t>
      </w:r>
    </w:p>
    <w:p>
      <w:pPr>
        <w:pStyle w:val="BodyText"/>
        <w:spacing w:before="96" w:line="271" w:lineRule="auto"/>
        <w:ind w:left="5" w:right="3" w:firstLine="348"/>
      </w:pPr>
      <w:r>
        <w:rPr>
          <w:spacing w:val="9"/>
        </w:rPr>
        <w:t>供热运行期间，因供热经营企业事故造成的停热时长和对应停热建筑面积的乘积与供暖期时长和应</w:t>
      </w:r>
      <w:r>
        <w:rPr>
          <w:spacing w:val="6"/>
        </w:rPr>
        <w:t xml:space="preserve"> </w:t>
      </w:r>
      <w:r>
        <w:rPr>
          <w:spacing w:val="8"/>
        </w:rPr>
        <w:t>供热建筑的供热面积的乘积的比值。</w:t>
      </w:r>
    </w:p>
    <w:p>
      <w:pPr>
        <w:spacing w:before="125" w:line="191" w:lineRule="auto"/>
        <w:ind w:left="5"/>
        <w:rPr>
          <w:rFonts w:ascii="SimHei" w:eastAsia="SimHei" w:hAnsi="SimHei" w:cs="SimHei"/>
          <w:sz w:val="20"/>
          <w:szCs w:val="20"/>
        </w:rPr>
      </w:pPr>
      <w:r>
        <w:rPr>
          <w:rFonts w:ascii="SimHei" w:eastAsia="SimHei" w:hAnsi="SimHei" w:cs="SimHei"/>
          <w:spacing w:val="2"/>
          <w:sz w:val="20"/>
          <w:szCs w:val="20"/>
        </w:rPr>
        <w:t>3.6</w:t>
      </w:r>
    </w:p>
    <w:p>
      <w:pPr>
        <w:spacing w:before="103" w:line="339" w:lineRule="exact"/>
        <w:ind w:left="430"/>
        <w:rPr>
          <w:rFonts w:ascii="SimHei" w:eastAsia="SimHei" w:hAnsi="SimHei" w:cs="SimHei"/>
          <w:sz w:val="20"/>
          <w:szCs w:val="20"/>
        </w:rPr>
      </w:pPr>
      <w:r>
        <w:rPr>
          <w:rFonts w:ascii="SimHei" w:eastAsia="SimHei" w:hAnsi="SimHei" w:cs="SimHei"/>
          <w:spacing w:val="16"/>
          <w:position w:val="9"/>
          <w:sz w:val="20"/>
          <w:szCs w:val="20"/>
        </w:rPr>
        <w:t>室内自用供暖设施</w:t>
      </w:r>
      <w:r>
        <w:rPr>
          <w:rFonts w:ascii="SimHei" w:eastAsia="SimHei" w:hAnsi="SimHei" w:cs="SimHei"/>
          <w:spacing w:val="26"/>
          <w:position w:val="9"/>
          <w:sz w:val="20"/>
          <w:szCs w:val="20"/>
        </w:rPr>
        <w:t xml:space="preserve">  </w:t>
      </w:r>
      <w:r>
        <w:rPr>
          <w:rFonts w:ascii="SimHei" w:eastAsia="SimHei" w:hAnsi="SimHei" w:cs="SimHei"/>
          <w:position w:val="9"/>
          <w:sz w:val="20"/>
          <w:szCs w:val="20"/>
        </w:rPr>
        <w:t>indoor</w:t>
      </w:r>
      <w:r>
        <w:rPr>
          <w:rFonts w:ascii="SimHei" w:eastAsia="SimHei" w:hAnsi="SimHei" w:cs="SimHei"/>
          <w:spacing w:val="16"/>
          <w:position w:val="9"/>
          <w:sz w:val="20"/>
          <w:szCs w:val="20"/>
        </w:rPr>
        <w:t xml:space="preserve"> </w:t>
      </w:r>
      <w:r>
        <w:rPr>
          <w:rFonts w:ascii="SimHei" w:eastAsia="SimHei" w:hAnsi="SimHei" w:cs="SimHei"/>
          <w:position w:val="9"/>
          <w:sz w:val="20"/>
          <w:szCs w:val="20"/>
        </w:rPr>
        <w:t>self</w:t>
      </w:r>
      <w:r>
        <w:rPr>
          <w:rFonts w:ascii="SimHei" w:eastAsia="SimHei" w:hAnsi="SimHei" w:cs="SimHei"/>
          <w:spacing w:val="16"/>
          <w:position w:val="9"/>
          <w:sz w:val="20"/>
          <w:szCs w:val="20"/>
        </w:rPr>
        <w:t>-</w:t>
      </w:r>
      <w:r>
        <w:rPr>
          <w:rFonts w:ascii="SimHei" w:eastAsia="SimHei" w:hAnsi="SimHei" w:cs="SimHei"/>
          <w:position w:val="9"/>
          <w:sz w:val="20"/>
          <w:szCs w:val="20"/>
        </w:rPr>
        <w:t>use</w:t>
      </w:r>
      <w:r>
        <w:rPr>
          <w:rFonts w:ascii="SimHei" w:eastAsia="SimHei" w:hAnsi="SimHei" w:cs="SimHei"/>
          <w:spacing w:val="16"/>
          <w:position w:val="9"/>
          <w:sz w:val="20"/>
          <w:szCs w:val="20"/>
        </w:rPr>
        <w:t xml:space="preserve"> </w:t>
      </w:r>
      <w:r>
        <w:rPr>
          <w:rFonts w:ascii="SimHei" w:eastAsia="SimHei" w:hAnsi="SimHei" w:cs="SimHei"/>
          <w:position w:val="9"/>
          <w:sz w:val="20"/>
          <w:szCs w:val="20"/>
        </w:rPr>
        <w:t>heating</w:t>
      </w:r>
      <w:r>
        <w:rPr>
          <w:rFonts w:ascii="SimHei" w:eastAsia="SimHei" w:hAnsi="SimHei" w:cs="SimHei"/>
          <w:spacing w:val="16"/>
          <w:position w:val="9"/>
          <w:sz w:val="20"/>
          <w:szCs w:val="20"/>
        </w:rPr>
        <w:t xml:space="preserve"> </w:t>
      </w:r>
      <w:r>
        <w:rPr>
          <w:rFonts w:ascii="SimHei" w:eastAsia="SimHei" w:hAnsi="SimHei" w:cs="SimHei"/>
          <w:position w:val="9"/>
          <w:sz w:val="20"/>
          <w:szCs w:val="20"/>
        </w:rPr>
        <w:t>facilities</w:t>
      </w:r>
    </w:p>
    <w:p>
      <w:pPr>
        <w:pStyle w:val="BodyText"/>
        <w:spacing w:line="227" w:lineRule="auto"/>
        <w:ind w:left="429"/>
      </w:pPr>
      <w:r>
        <w:rPr>
          <w:spacing w:val="9"/>
        </w:rPr>
        <w:t>热用户室内支管、散热器（含地埋管）及其附属设备的总称。</w:t>
      </w:r>
    </w:p>
    <w:p>
      <w:pPr>
        <w:spacing w:before="125" w:line="191" w:lineRule="auto"/>
        <w:ind w:left="5"/>
        <w:rPr>
          <w:rFonts w:ascii="SimHei" w:eastAsia="SimHei" w:hAnsi="SimHei" w:cs="SimHei"/>
          <w:sz w:val="20"/>
          <w:szCs w:val="20"/>
        </w:rPr>
      </w:pPr>
      <w:r>
        <w:rPr>
          <w:rFonts w:ascii="SimHei" w:eastAsia="SimHei" w:hAnsi="SimHei" w:cs="SimHei"/>
          <w:spacing w:val="2"/>
          <w:sz w:val="20"/>
          <w:szCs w:val="20"/>
        </w:rPr>
        <w:t>3.7</w:t>
      </w:r>
    </w:p>
    <w:p>
      <w:pPr>
        <w:spacing w:before="104" w:line="229" w:lineRule="auto"/>
        <w:ind w:left="424"/>
        <w:rPr>
          <w:rFonts w:ascii="SimHei" w:eastAsia="SimHei" w:hAnsi="SimHei" w:cs="SimHei"/>
          <w:sz w:val="20"/>
          <w:szCs w:val="20"/>
        </w:rPr>
      </w:pPr>
      <w:r>
        <w:rPr>
          <w:rFonts w:ascii="SimHei" w:eastAsia="SimHei" w:hAnsi="SimHei" w:cs="SimHei"/>
          <w:spacing w:val="13"/>
          <w:sz w:val="20"/>
          <w:szCs w:val="20"/>
        </w:rPr>
        <w:t>服务场所</w:t>
      </w:r>
      <w:r>
        <w:rPr>
          <w:rFonts w:ascii="SimHei" w:eastAsia="SimHei" w:hAnsi="SimHei" w:cs="SimHei"/>
          <w:spacing w:val="13"/>
          <w:sz w:val="20"/>
          <w:szCs w:val="20"/>
        </w:rPr>
        <w:t xml:space="preserve"> </w:t>
      </w:r>
      <w:r>
        <w:rPr>
          <w:rFonts w:ascii="SimHei" w:eastAsia="SimHei" w:hAnsi="SimHei" w:cs="SimHei"/>
          <w:sz w:val="20"/>
          <w:szCs w:val="20"/>
        </w:rPr>
        <w:t>service</w:t>
      </w:r>
      <w:r>
        <w:rPr>
          <w:rFonts w:ascii="SimHei" w:eastAsia="SimHei" w:hAnsi="SimHei" w:cs="SimHei"/>
          <w:spacing w:val="51"/>
          <w:sz w:val="20"/>
          <w:szCs w:val="20"/>
        </w:rPr>
        <w:t xml:space="preserve"> </w:t>
      </w:r>
      <w:r>
        <w:rPr>
          <w:rFonts w:ascii="SimHei" w:eastAsia="SimHei" w:hAnsi="SimHei" w:cs="SimHei"/>
          <w:sz w:val="20"/>
          <w:szCs w:val="20"/>
        </w:rPr>
        <w:t>location</w:t>
      </w:r>
    </w:p>
    <w:p>
      <w:pPr>
        <w:pStyle w:val="BodyText"/>
        <w:spacing w:before="92" w:line="371" w:lineRule="exact"/>
        <w:ind w:left="425"/>
      </w:pPr>
      <w:r>
        <w:rPr>
          <w:spacing w:val="9"/>
          <w:position w:val="12"/>
        </w:rPr>
        <w:t>供热经营企业为热用户提供服务和受理业务的地点或平台。</w:t>
      </w:r>
    </w:p>
    <w:p>
      <w:pPr>
        <w:spacing w:line="191" w:lineRule="auto"/>
        <w:ind w:left="5"/>
        <w:rPr>
          <w:rFonts w:ascii="SimHei" w:eastAsia="SimHei" w:hAnsi="SimHei" w:cs="SimHei"/>
          <w:sz w:val="20"/>
          <w:szCs w:val="20"/>
        </w:rPr>
      </w:pPr>
      <w:r>
        <w:rPr>
          <w:rFonts w:ascii="SimHei" w:eastAsia="SimHei" w:hAnsi="SimHei" w:cs="SimHei"/>
          <w:spacing w:val="2"/>
          <w:sz w:val="20"/>
          <w:szCs w:val="20"/>
        </w:rPr>
        <w:t>3.8</w:t>
      </w:r>
    </w:p>
    <w:p>
      <w:pPr>
        <w:spacing w:before="102" w:line="229" w:lineRule="auto"/>
        <w:ind w:left="428"/>
        <w:rPr>
          <w:rFonts w:ascii="SimHei" w:eastAsia="SimHei" w:hAnsi="SimHei" w:cs="SimHei"/>
          <w:sz w:val="20"/>
          <w:szCs w:val="20"/>
        </w:rPr>
      </w:pPr>
      <w:r>
        <w:rPr>
          <w:rFonts w:ascii="SimHei" w:eastAsia="SimHei" w:hAnsi="SimHei" w:cs="SimHei"/>
          <w:spacing w:val="15"/>
          <w:sz w:val="20"/>
          <w:szCs w:val="20"/>
        </w:rPr>
        <w:t>上门服务</w:t>
      </w:r>
      <w:r>
        <w:rPr>
          <w:rFonts w:ascii="SimHei" w:eastAsia="SimHei" w:hAnsi="SimHei" w:cs="SimHei"/>
          <w:spacing w:val="15"/>
          <w:sz w:val="20"/>
          <w:szCs w:val="20"/>
        </w:rPr>
        <w:t xml:space="preserve"> </w:t>
      </w:r>
      <w:r>
        <w:rPr>
          <w:rFonts w:ascii="SimHei" w:eastAsia="SimHei" w:hAnsi="SimHei" w:cs="SimHei"/>
          <w:sz w:val="20"/>
          <w:szCs w:val="20"/>
        </w:rPr>
        <w:t>on</w:t>
      </w:r>
      <w:r>
        <w:rPr>
          <w:rFonts w:ascii="SimHei" w:eastAsia="SimHei" w:hAnsi="SimHei" w:cs="SimHei"/>
          <w:spacing w:val="15"/>
          <w:sz w:val="20"/>
          <w:szCs w:val="20"/>
        </w:rPr>
        <w:t>-</w:t>
      </w:r>
      <w:r>
        <w:rPr>
          <w:rFonts w:ascii="SimHei" w:eastAsia="SimHei" w:hAnsi="SimHei" w:cs="SimHei"/>
          <w:sz w:val="20"/>
          <w:szCs w:val="20"/>
        </w:rPr>
        <w:t>site</w:t>
      </w:r>
      <w:r>
        <w:rPr>
          <w:rFonts w:ascii="SimHei" w:eastAsia="SimHei" w:hAnsi="SimHei" w:cs="SimHei"/>
          <w:spacing w:val="18"/>
          <w:sz w:val="20"/>
          <w:szCs w:val="20"/>
        </w:rPr>
        <w:t xml:space="preserve"> </w:t>
      </w:r>
      <w:r>
        <w:rPr>
          <w:rFonts w:ascii="SimHei" w:eastAsia="SimHei" w:hAnsi="SimHei" w:cs="SimHei"/>
          <w:sz w:val="20"/>
          <w:szCs w:val="20"/>
        </w:rPr>
        <w:t>service</w:t>
      </w:r>
    </w:p>
    <w:p>
      <w:pPr>
        <w:pStyle w:val="BodyText"/>
        <w:spacing w:before="94" w:line="651" w:lineRule="exact"/>
        <w:ind w:left="425"/>
      </w:pPr>
      <w:r>
        <w:rPr>
          <w:spacing w:val="9"/>
          <w:position w:val="34"/>
        </w:rPr>
        <w:t>供热经营企业的人员到热用户用热场所提供的相关服务活动。</w:t>
      </w:r>
    </w:p>
    <w:p>
      <w:pPr>
        <w:spacing w:before="1" w:line="229" w:lineRule="auto"/>
        <w:rPr>
          <w:rFonts w:ascii="SimHei" w:eastAsia="SimHei" w:hAnsi="SimHei" w:cs="SimHei"/>
          <w:sz w:val="20"/>
          <w:szCs w:val="20"/>
        </w:rPr>
      </w:pPr>
      <w:r>
        <w:rPr>
          <w:rFonts w:ascii="SimHei" w:eastAsia="SimHei" w:hAnsi="SimHei" w:cs="SimHei"/>
          <w:b/>
          <w:bCs/>
          <w:spacing w:val="1"/>
          <w:sz w:val="20"/>
          <w:szCs w:val="20"/>
        </w:rPr>
        <w:t>4</w:t>
      </w:r>
      <w:r>
        <w:rPr>
          <w:rFonts w:ascii="SimHei" w:eastAsia="SimHei" w:hAnsi="SimHei" w:cs="SimHei"/>
          <w:spacing w:val="11"/>
          <w:sz w:val="20"/>
          <w:szCs w:val="20"/>
        </w:rPr>
        <w:t xml:space="preserve">  </w:t>
      </w:r>
      <w:r>
        <w:rPr>
          <w:rFonts w:ascii="SimHei" w:eastAsia="SimHei" w:hAnsi="SimHei" w:cs="SimHei"/>
          <w:spacing w:val="1"/>
          <w:sz w:val="20"/>
          <w:szCs w:val="20"/>
        </w:rPr>
        <w:t>总则</w:t>
      </w:r>
    </w:p>
    <w:p>
      <w:pPr>
        <w:spacing w:line="336" w:lineRule="auto"/>
        <w:rPr>
          <w:rFonts w:ascii="Arial"/>
          <w:sz w:val="21"/>
        </w:rPr>
      </w:pPr>
    </w:p>
    <w:p>
      <w:pPr>
        <w:spacing w:before="66" w:line="229" w:lineRule="auto"/>
        <w:rPr>
          <w:rFonts w:ascii="SimHei" w:eastAsia="SimHei" w:hAnsi="SimHei" w:cs="SimHei"/>
          <w:sz w:val="20"/>
          <w:szCs w:val="20"/>
        </w:rPr>
      </w:pPr>
      <w:r>
        <w:rPr>
          <w:rFonts w:ascii="SimHei" w:eastAsia="SimHei" w:hAnsi="SimHei" w:cs="SimHei"/>
          <w:spacing w:val="6"/>
          <w:sz w:val="20"/>
          <w:szCs w:val="20"/>
        </w:rPr>
        <w:t>4.1</w:t>
      </w:r>
      <w:r>
        <w:rPr>
          <w:rFonts w:ascii="SimHei" w:eastAsia="SimHei" w:hAnsi="SimHei" w:cs="SimHei"/>
          <w:spacing w:val="6"/>
          <w:sz w:val="20"/>
          <w:szCs w:val="20"/>
        </w:rPr>
        <w:t xml:space="preserve">  </w:t>
      </w:r>
      <w:r>
        <w:rPr>
          <w:rFonts w:ascii="SimHei" w:eastAsia="SimHei" w:hAnsi="SimHei" w:cs="SimHei"/>
          <w:spacing w:val="6"/>
          <w:sz w:val="20"/>
          <w:szCs w:val="20"/>
        </w:rPr>
        <w:t>服务体系</w:t>
      </w:r>
    </w:p>
    <w:p>
      <w:pPr>
        <w:pStyle w:val="BodyText"/>
        <w:spacing w:before="249" w:line="272" w:lineRule="auto"/>
        <w:ind w:left="7" w:right="1" w:firstLine="418"/>
      </w:pPr>
      <w:r>
        <w:rPr>
          <w:spacing w:val="13"/>
        </w:rPr>
        <w:t>供热经营企业应建立与其供热规模和热用户</w:t>
      </w:r>
      <w:r>
        <w:rPr>
          <w:spacing w:val="12"/>
        </w:rPr>
        <w:t>数量相适应的服务体系，并应能满足热用户的合理需</w:t>
      </w:r>
      <w:r>
        <w:t xml:space="preserve"> </w:t>
      </w:r>
      <w:r>
        <w:rPr>
          <w:spacing w:val="-1"/>
        </w:rPr>
        <w:t>求。</w:t>
      </w:r>
    </w:p>
    <w:p>
      <w:pPr>
        <w:spacing w:before="248" w:line="229" w:lineRule="auto"/>
        <w:rPr>
          <w:rFonts w:ascii="SimHei" w:eastAsia="SimHei" w:hAnsi="SimHei" w:cs="SimHei"/>
          <w:sz w:val="20"/>
          <w:szCs w:val="20"/>
        </w:rPr>
      </w:pPr>
      <w:r>
        <w:rPr>
          <w:rFonts w:ascii="SimHei" w:eastAsia="SimHei" w:hAnsi="SimHei" w:cs="SimHei"/>
          <w:spacing w:val="6"/>
          <w:sz w:val="20"/>
          <w:szCs w:val="20"/>
        </w:rPr>
        <w:t>4.2</w:t>
      </w:r>
      <w:r>
        <w:rPr>
          <w:rFonts w:ascii="SimHei" w:eastAsia="SimHei" w:hAnsi="SimHei" w:cs="SimHei"/>
          <w:spacing w:val="6"/>
          <w:sz w:val="20"/>
          <w:szCs w:val="20"/>
        </w:rPr>
        <w:t xml:space="preserve">  </w:t>
      </w:r>
      <w:r>
        <w:rPr>
          <w:rFonts w:ascii="SimHei" w:eastAsia="SimHei" w:hAnsi="SimHei" w:cs="SimHei"/>
          <w:spacing w:val="6"/>
          <w:sz w:val="20"/>
          <w:szCs w:val="20"/>
        </w:rPr>
        <w:t>服务原则</w:t>
      </w:r>
    </w:p>
    <w:p>
      <w:pPr>
        <w:spacing w:before="246" w:line="229" w:lineRule="auto"/>
        <w:rPr>
          <w:rFonts w:ascii="SimHei" w:eastAsia="SimHei" w:hAnsi="SimHei" w:cs="SimHei"/>
          <w:sz w:val="20"/>
          <w:szCs w:val="20"/>
        </w:rPr>
      </w:pPr>
      <w:r>
        <w:rPr>
          <w:rFonts w:ascii="SimHei" w:eastAsia="SimHei" w:hAnsi="SimHei" w:cs="SimHei"/>
          <w:spacing w:val="5"/>
          <w:sz w:val="20"/>
          <w:szCs w:val="20"/>
        </w:rPr>
        <w:t>4.2.1</w:t>
      </w:r>
      <w:r>
        <w:rPr>
          <w:rFonts w:ascii="SimHei" w:eastAsia="SimHei" w:hAnsi="SimHei" w:cs="SimHei"/>
          <w:spacing w:val="11"/>
          <w:sz w:val="20"/>
          <w:szCs w:val="20"/>
        </w:rPr>
        <w:t xml:space="preserve">  </w:t>
      </w:r>
      <w:r>
        <w:rPr>
          <w:rFonts w:ascii="SimHei" w:eastAsia="SimHei" w:hAnsi="SimHei" w:cs="SimHei"/>
          <w:spacing w:val="5"/>
          <w:sz w:val="20"/>
          <w:szCs w:val="20"/>
        </w:rPr>
        <w:t>一般要求</w:t>
      </w:r>
    </w:p>
    <w:p>
      <w:pPr>
        <w:pStyle w:val="BodyText"/>
        <w:spacing w:before="248" w:line="228" w:lineRule="auto"/>
      </w:pPr>
      <w:hyperlink r:id="rId6" w:history="1">
        <w:r>
          <w:rPr>
            <w:rFonts w:ascii="SimHei" w:eastAsia="SimHei" w:hAnsi="SimHei" w:cs="SimHei"/>
            <w:spacing w:val="9"/>
          </w:rPr>
          <w:t>4.2.1.1</w:t>
        </w:r>
      </w:hyperlink>
      <w:r>
        <w:rPr>
          <w:rFonts w:ascii="SimHei" w:eastAsia="SimHei" w:hAnsi="SimHei" w:cs="SimHei"/>
          <w:spacing w:val="9"/>
        </w:rPr>
        <w:t xml:space="preserve">  </w:t>
      </w:r>
      <w:r>
        <w:rPr>
          <w:spacing w:val="9"/>
        </w:rPr>
        <w:t>供热服务应遵循安全第</w:t>
      </w:r>
      <w:r>
        <w:rPr>
          <w:spacing w:val="8"/>
        </w:rPr>
        <w:t>一、诚信为本、文明规范、用户至上的原则。</w:t>
      </w:r>
    </w:p>
    <w:p>
      <w:pPr>
        <w:pStyle w:val="BodyText"/>
        <w:spacing w:before="94" w:line="228" w:lineRule="auto"/>
      </w:pPr>
      <w:hyperlink r:id="rId7" w:history="1">
        <w:r>
          <w:rPr>
            <w:rFonts w:ascii="SimHei" w:eastAsia="SimHei" w:hAnsi="SimHei" w:cs="SimHei"/>
            <w:spacing w:val="8"/>
          </w:rPr>
          <w:t>4.2.1.2</w:t>
        </w:r>
      </w:hyperlink>
      <w:r>
        <w:rPr>
          <w:rFonts w:ascii="SimHei" w:eastAsia="SimHei" w:hAnsi="SimHei" w:cs="SimHei"/>
          <w:spacing w:val="8"/>
        </w:rPr>
        <w:t xml:space="preserve">  </w:t>
      </w:r>
      <w:r>
        <w:rPr>
          <w:spacing w:val="8"/>
        </w:rPr>
        <w:t>供热经营企业应持续优化企业内部管理流程，不断提高服务效能。</w:t>
      </w:r>
    </w:p>
    <w:p>
      <w:pPr>
        <w:spacing w:before="251" w:line="231" w:lineRule="auto"/>
        <w:rPr>
          <w:rFonts w:ascii="SimHei" w:eastAsia="SimHei" w:hAnsi="SimHei" w:cs="SimHei"/>
          <w:sz w:val="20"/>
          <w:szCs w:val="20"/>
        </w:rPr>
      </w:pPr>
      <w:r>
        <w:rPr>
          <w:rFonts w:ascii="SimHei" w:eastAsia="SimHei" w:hAnsi="SimHei" w:cs="SimHei"/>
          <w:spacing w:val="6"/>
          <w:sz w:val="20"/>
          <w:szCs w:val="20"/>
        </w:rPr>
        <w:t>4.2.2</w:t>
      </w:r>
      <w:r>
        <w:rPr>
          <w:rFonts w:ascii="SimHei" w:eastAsia="SimHei" w:hAnsi="SimHei" w:cs="SimHei"/>
          <w:spacing w:val="6"/>
          <w:sz w:val="20"/>
          <w:szCs w:val="20"/>
        </w:rPr>
        <w:t xml:space="preserve">  </w:t>
      </w:r>
      <w:r>
        <w:rPr>
          <w:rFonts w:ascii="SimHei" w:eastAsia="SimHei" w:hAnsi="SimHei" w:cs="SimHei"/>
          <w:spacing w:val="6"/>
          <w:sz w:val="20"/>
          <w:szCs w:val="20"/>
        </w:rPr>
        <w:t>合法性</w:t>
      </w:r>
    </w:p>
    <w:p>
      <w:pPr>
        <w:pStyle w:val="BodyText"/>
        <w:spacing w:before="245" w:line="228" w:lineRule="auto"/>
      </w:pPr>
      <w:hyperlink r:id="rId8" w:history="1">
        <w:r>
          <w:rPr>
            <w:rFonts w:ascii="SimHei" w:eastAsia="SimHei" w:hAnsi="SimHei" w:cs="SimHei"/>
            <w:spacing w:val="8"/>
          </w:rPr>
          <w:t>4.2.2.1</w:t>
        </w:r>
      </w:hyperlink>
      <w:r>
        <w:rPr>
          <w:rFonts w:ascii="SimHei" w:eastAsia="SimHei" w:hAnsi="SimHei" w:cs="SimHei"/>
          <w:spacing w:val="8"/>
        </w:rPr>
        <w:t xml:space="preserve">  </w:t>
      </w:r>
      <w:r>
        <w:rPr>
          <w:spacing w:val="8"/>
        </w:rPr>
        <w:t>供热经营企业和热用户应遵守国家和地方的法律、法规。</w:t>
      </w:r>
    </w:p>
    <w:p>
      <w:pPr>
        <w:pStyle w:val="BodyText"/>
        <w:spacing w:before="94" w:line="228" w:lineRule="auto"/>
        <w:sectPr>
          <w:footerReference w:type="default" r:id="rId9"/>
          <w:pgSz w:w="11906" w:h="16839"/>
          <w:pgMar w:top="1406" w:right="1133" w:bottom="1298" w:left="1420" w:header="0" w:footer="1135" w:gutter="0"/>
          <w:pgNumType w:start="3"/>
          <w:cols w:space="708"/>
        </w:sectPr>
      </w:pPr>
      <w:hyperlink r:id="rId10" w:history="1">
        <w:r>
          <w:rPr>
            <w:rFonts w:ascii="SimHei" w:eastAsia="SimHei" w:hAnsi="SimHei" w:cs="SimHei"/>
            <w:spacing w:val="9"/>
          </w:rPr>
          <w:t>4.2.2.2</w:t>
        </w:r>
      </w:hyperlink>
      <w:r>
        <w:rPr>
          <w:rFonts w:ascii="SimHei" w:eastAsia="SimHei" w:hAnsi="SimHei" w:cs="SimHei"/>
          <w:spacing w:val="9"/>
        </w:rPr>
        <w:t xml:space="preserve">  </w:t>
      </w:r>
      <w:r>
        <w:rPr>
          <w:spacing w:val="9"/>
        </w:rPr>
        <w:t>供热经营企业应自觉接受社会监督</w:t>
      </w:r>
      <w:r>
        <w:rPr>
          <w:spacing w:val="8"/>
        </w:rPr>
        <w:t>，并应及时收集、分析和处理热用户意见。</w:t>
      </w:r>
    </w:p>
    <w:p>
      <w:pPr>
        <w:pStyle w:val="BodyText"/>
        <w:spacing w:before="94" w:line="228" w:lineRule="auto"/>
      </w:pPr>
      <w:hyperlink r:id="rId11" w:history="1">
        <w:r>
          <w:rPr>
            <w:rFonts w:ascii="SimHei" w:eastAsia="SimHei" w:hAnsi="SimHei" w:cs="SimHei"/>
            <w:spacing w:val="9"/>
          </w:rPr>
          <w:t>4.2.2.3</w:t>
        </w:r>
      </w:hyperlink>
      <w:r>
        <w:rPr>
          <w:rFonts w:ascii="SimHei" w:eastAsia="SimHei" w:hAnsi="SimHei" w:cs="SimHei"/>
          <w:spacing w:val="9"/>
        </w:rPr>
        <w:t xml:space="preserve">  </w:t>
      </w:r>
      <w:r>
        <w:rPr>
          <w:spacing w:val="9"/>
        </w:rPr>
        <w:t>供热主管部门应建立健全监督管理制度，</w:t>
      </w:r>
      <w:r>
        <w:rPr>
          <w:spacing w:val="8"/>
        </w:rPr>
        <w:t>对供热经营企业依法进行监督和检查。</w:t>
      </w:r>
    </w:p>
    <w:p>
      <w:pPr>
        <w:spacing w:before="248" w:line="231" w:lineRule="auto"/>
        <w:rPr>
          <w:rFonts w:ascii="SimHei" w:eastAsia="SimHei" w:hAnsi="SimHei" w:cs="SimHei"/>
          <w:sz w:val="20"/>
          <w:szCs w:val="20"/>
        </w:rPr>
      </w:pPr>
      <w:r>
        <w:rPr>
          <w:rFonts w:ascii="SimHei" w:eastAsia="SimHei" w:hAnsi="SimHei" w:cs="SimHei"/>
          <w:spacing w:val="4"/>
          <w:sz w:val="20"/>
          <w:szCs w:val="20"/>
        </w:rPr>
        <w:t>4.2.3</w:t>
      </w:r>
      <w:r>
        <w:rPr>
          <w:rFonts w:ascii="SimHei" w:eastAsia="SimHei" w:hAnsi="SimHei" w:cs="SimHei"/>
          <w:spacing w:val="13"/>
          <w:sz w:val="20"/>
          <w:szCs w:val="20"/>
        </w:rPr>
        <w:t xml:space="preserve">  </w:t>
      </w:r>
      <w:r>
        <w:rPr>
          <w:rFonts w:ascii="SimHei" w:eastAsia="SimHei" w:hAnsi="SimHei" w:cs="SimHei"/>
          <w:spacing w:val="4"/>
          <w:sz w:val="20"/>
          <w:szCs w:val="20"/>
        </w:rPr>
        <w:t>安全性</w:t>
      </w:r>
    </w:p>
    <w:p>
      <w:pPr>
        <w:pStyle w:val="BodyText"/>
        <w:spacing w:before="246" w:line="228" w:lineRule="auto"/>
      </w:pPr>
      <w:hyperlink r:id="rId12" w:history="1">
        <w:r>
          <w:rPr>
            <w:rFonts w:ascii="SimHei" w:eastAsia="SimHei" w:hAnsi="SimHei" w:cs="SimHei"/>
            <w:spacing w:val="8"/>
          </w:rPr>
          <w:t>4.2.3.1</w:t>
        </w:r>
      </w:hyperlink>
      <w:r>
        <w:rPr>
          <w:rFonts w:ascii="SimHei" w:eastAsia="SimHei" w:hAnsi="SimHei" w:cs="SimHei"/>
          <w:spacing w:val="8"/>
        </w:rPr>
        <w:t xml:space="preserve">  </w:t>
      </w:r>
      <w:r>
        <w:rPr>
          <w:spacing w:val="8"/>
        </w:rPr>
        <w:t>供热经营企业应向热用户提供安全、稳定、合格的供热产品。</w:t>
      </w:r>
    </w:p>
    <w:p>
      <w:pPr>
        <w:pStyle w:val="BodyText"/>
        <w:spacing w:before="94" w:line="228" w:lineRule="auto"/>
      </w:pPr>
      <w:hyperlink r:id="rId13" w:history="1">
        <w:r>
          <w:rPr>
            <w:rFonts w:ascii="SimHei" w:eastAsia="SimHei" w:hAnsi="SimHei" w:cs="SimHei"/>
            <w:spacing w:val="8"/>
          </w:rPr>
          <w:t>4.2.3.2</w:t>
        </w:r>
      </w:hyperlink>
      <w:r>
        <w:rPr>
          <w:rFonts w:ascii="SimHei" w:eastAsia="SimHei" w:hAnsi="SimHei" w:cs="SimHei"/>
          <w:spacing w:val="8"/>
        </w:rPr>
        <w:t xml:space="preserve">  </w:t>
      </w:r>
      <w:r>
        <w:rPr>
          <w:spacing w:val="8"/>
        </w:rPr>
        <w:t>供热经营企业供热应为社会公共危机处理提供安全保障。</w:t>
      </w:r>
    </w:p>
    <w:p>
      <w:pPr>
        <w:pStyle w:val="BodyText"/>
        <w:spacing w:before="93" w:line="228" w:lineRule="auto"/>
      </w:pPr>
      <w:hyperlink r:id="rId14" w:history="1">
        <w:r>
          <w:rPr>
            <w:rFonts w:ascii="SimHei" w:eastAsia="SimHei" w:hAnsi="SimHei" w:cs="SimHei"/>
            <w:spacing w:val="8"/>
          </w:rPr>
          <w:t>4.2.3.3</w:t>
        </w:r>
      </w:hyperlink>
      <w:r>
        <w:rPr>
          <w:rFonts w:ascii="SimHei" w:eastAsia="SimHei" w:hAnsi="SimHei" w:cs="SimHei"/>
          <w:spacing w:val="8"/>
        </w:rPr>
        <w:t xml:space="preserve">  </w:t>
      </w:r>
      <w:r>
        <w:rPr>
          <w:spacing w:val="8"/>
        </w:rPr>
        <w:t>供热经营企业应在供暖期内提供全天候应急服务。</w:t>
      </w:r>
    </w:p>
    <w:p>
      <w:pPr>
        <w:spacing w:line="228" w:lineRule="auto"/>
        <w:sectPr>
          <w:footerReference w:type="default" r:id="rId15"/>
          <w:type w:val="nextPage"/>
          <w:pgSz w:w="11906" w:h="16839"/>
          <w:pgMar w:top="1406" w:right="1133" w:bottom="1298" w:left="1420" w:header="0" w:footer="1135" w:gutter="0"/>
          <w:pgNumType w:start="4"/>
          <w:cols w:space="708"/>
          <w:titlePg w:val="0"/>
        </w:sectPr>
      </w:pPr>
    </w:p>
    <w:p>
      <w:pPr>
        <w:spacing w:before="42" w:line="265" w:lineRule="exact"/>
        <w:ind w:right="11"/>
        <w:jc w:val="right"/>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5"/>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33833</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202X</w:t>
      </w:r>
    </w:p>
    <w:p>
      <w:pPr>
        <w:pStyle w:val="BodyText"/>
        <w:spacing w:before="226" w:line="272" w:lineRule="auto"/>
        <w:ind w:left="20" w:right="21" w:hanging="8"/>
      </w:pPr>
      <w:hyperlink r:id="rId16" w:history="1">
        <w:r>
          <w:rPr>
            <w:rFonts w:ascii="SimHei" w:eastAsia="SimHei" w:hAnsi="SimHei" w:cs="SimHei"/>
            <w:spacing w:val="9"/>
          </w:rPr>
          <w:t>4.2.3.4</w:t>
        </w:r>
      </w:hyperlink>
      <w:r>
        <w:rPr>
          <w:rFonts w:ascii="SimHei" w:eastAsia="SimHei" w:hAnsi="SimHei" w:cs="SimHei"/>
          <w:spacing w:val="9"/>
        </w:rPr>
        <w:t xml:space="preserve">  </w:t>
      </w:r>
      <w:r>
        <w:rPr>
          <w:spacing w:val="9"/>
        </w:rPr>
        <w:t>供热服务过程中应保障人员和供热设施的安全，不应因服务质量问题对人身安全、生产</w:t>
      </w:r>
      <w:r>
        <w:rPr>
          <w:spacing w:val="8"/>
        </w:rPr>
        <w:t>、生</w:t>
      </w:r>
      <w:r>
        <w:t xml:space="preserve"> </w:t>
      </w:r>
      <w:r>
        <w:rPr>
          <w:spacing w:val="8"/>
        </w:rPr>
        <w:t>活及环境等构成不良影响和危害。</w:t>
      </w:r>
    </w:p>
    <w:p>
      <w:pPr>
        <w:pStyle w:val="BodyText"/>
        <w:spacing w:before="93" w:line="228" w:lineRule="auto"/>
        <w:ind w:left="12"/>
      </w:pPr>
      <w:hyperlink r:id="rId17" w:history="1">
        <w:r>
          <w:rPr>
            <w:rFonts w:ascii="SimHei" w:eastAsia="SimHei" w:hAnsi="SimHei" w:cs="SimHei"/>
            <w:spacing w:val="7"/>
          </w:rPr>
          <w:t>4.2.3.5</w:t>
        </w:r>
      </w:hyperlink>
      <w:r>
        <w:rPr>
          <w:rFonts w:ascii="SimHei" w:eastAsia="SimHei" w:hAnsi="SimHei" w:cs="SimHei"/>
          <w:spacing w:val="7"/>
        </w:rPr>
        <w:t xml:space="preserve">  </w:t>
      </w:r>
      <w:r>
        <w:rPr>
          <w:spacing w:val="7"/>
        </w:rPr>
        <w:t>供热经营企业应依法保护热用户信息。</w:t>
      </w:r>
    </w:p>
    <w:p>
      <w:pPr>
        <w:spacing w:before="250" w:line="229" w:lineRule="auto"/>
        <w:ind w:left="12"/>
        <w:rPr>
          <w:rFonts w:ascii="SimHei" w:eastAsia="SimHei" w:hAnsi="SimHei" w:cs="SimHei"/>
          <w:sz w:val="20"/>
          <w:szCs w:val="20"/>
        </w:rPr>
      </w:pPr>
      <w:r>
        <w:rPr>
          <w:rFonts w:ascii="SimHei" w:eastAsia="SimHei" w:hAnsi="SimHei" w:cs="SimHei"/>
          <w:spacing w:val="6"/>
          <w:sz w:val="20"/>
          <w:szCs w:val="20"/>
        </w:rPr>
        <w:t>4.2.4</w:t>
      </w:r>
      <w:r>
        <w:rPr>
          <w:rFonts w:ascii="SimHei" w:eastAsia="SimHei" w:hAnsi="SimHei" w:cs="SimHei"/>
          <w:spacing w:val="6"/>
          <w:sz w:val="20"/>
          <w:szCs w:val="20"/>
        </w:rPr>
        <w:t xml:space="preserve">  </w:t>
      </w:r>
      <w:r>
        <w:rPr>
          <w:rFonts w:ascii="SimHei" w:eastAsia="SimHei" w:hAnsi="SimHei" w:cs="SimHei"/>
          <w:spacing w:val="6"/>
          <w:sz w:val="20"/>
          <w:szCs w:val="20"/>
        </w:rPr>
        <w:t>透明性</w:t>
      </w:r>
    </w:p>
    <w:p>
      <w:pPr>
        <w:pStyle w:val="BodyText"/>
        <w:spacing w:before="245" w:line="228" w:lineRule="auto"/>
        <w:ind w:left="438"/>
      </w:pPr>
      <w:r>
        <w:rPr>
          <w:spacing w:val="9"/>
        </w:rPr>
        <w:t>供热经营企业应向热用户公示服务业务流程、条件、时限、收费标准、服务电话等信息。</w:t>
      </w:r>
    </w:p>
    <w:p>
      <w:pPr>
        <w:spacing w:before="250" w:line="231" w:lineRule="auto"/>
        <w:ind w:left="12"/>
        <w:rPr>
          <w:rFonts w:ascii="SimHei" w:eastAsia="SimHei" w:hAnsi="SimHei" w:cs="SimHei"/>
          <w:sz w:val="20"/>
          <w:szCs w:val="20"/>
        </w:rPr>
      </w:pPr>
      <w:r>
        <w:rPr>
          <w:rFonts w:ascii="SimHei" w:eastAsia="SimHei" w:hAnsi="SimHei" w:cs="SimHei"/>
          <w:spacing w:val="6"/>
          <w:sz w:val="20"/>
          <w:szCs w:val="20"/>
        </w:rPr>
        <w:t>4.2.5</w:t>
      </w:r>
      <w:r>
        <w:rPr>
          <w:rFonts w:ascii="SimHei" w:eastAsia="SimHei" w:hAnsi="SimHei" w:cs="SimHei"/>
          <w:spacing w:val="6"/>
          <w:sz w:val="20"/>
          <w:szCs w:val="20"/>
        </w:rPr>
        <w:t xml:space="preserve">  </w:t>
      </w:r>
      <w:r>
        <w:rPr>
          <w:rFonts w:ascii="SimHei" w:eastAsia="SimHei" w:hAnsi="SimHei" w:cs="SimHei"/>
          <w:spacing w:val="6"/>
          <w:sz w:val="20"/>
          <w:szCs w:val="20"/>
        </w:rPr>
        <w:t>及时性</w:t>
      </w:r>
    </w:p>
    <w:p>
      <w:pPr>
        <w:pStyle w:val="BodyText"/>
        <w:spacing w:before="245" w:line="272" w:lineRule="auto"/>
        <w:ind w:left="20" w:right="14" w:firstLine="417"/>
      </w:pPr>
      <w:r>
        <w:rPr>
          <w:spacing w:val="8"/>
        </w:rPr>
        <w:t>供热经营企业应在规定或承诺的时限内，响应</w:t>
      </w:r>
      <w:r>
        <w:rPr>
          <w:spacing w:val="7"/>
        </w:rPr>
        <w:t>热用户在用热时对供热质量、维修和安全等方面的合</w:t>
      </w:r>
      <w:r>
        <w:t xml:space="preserve"> </w:t>
      </w:r>
      <w:r>
        <w:rPr>
          <w:spacing w:val="4"/>
        </w:rPr>
        <w:t>理诉求。</w:t>
      </w:r>
    </w:p>
    <w:p>
      <w:pPr>
        <w:spacing w:before="249" w:line="231" w:lineRule="auto"/>
        <w:ind w:left="12"/>
        <w:rPr>
          <w:rFonts w:ascii="SimHei" w:eastAsia="SimHei" w:hAnsi="SimHei" w:cs="SimHei"/>
          <w:sz w:val="20"/>
          <w:szCs w:val="20"/>
        </w:rPr>
      </w:pPr>
      <w:r>
        <w:rPr>
          <w:rFonts w:ascii="SimHei" w:eastAsia="SimHei" w:hAnsi="SimHei" w:cs="SimHei"/>
          <w:spacing w:val="5"/>
          <w:sz w:val="20"/>
          <w:szCs w:val="20"/>
        </w:rPr>
        <w:t>4.2.6</w:t>
      </w:r>
      <w:r>
        <w:rPr>
          <w:rFonts w:ascii="SimHei" w:eastAsia="SimHei" w:hAnsi="SimHei" w:cs="SimHei"/>
          <w:spacing w:val="9"/>
          <w:sz w:val="20"/>
          <w:szCs w:val="20"/>
        </w:rPr>
        <w:t xml:space="preserve">  </w:t>
      </w:r>
      <w:r>
        <w:rPr>
          <w:rFonts w:ascii="SimHei" w:eastAsia="SimHei" w:hAnsi="SimHei" w:cs="SimHei"/>
          <w:spacing w:val="5"/>
          <w:sz w:val="20"/>
          <w:szCs w:val="20"/>
        </w:rPr>
        <w:t>公平性</w:t>
      </w:r>
    </w:p>
    <w:p>
      <w:pPr>
        <w:pStyle w:val="BodyText"/>
        <w:spacing w:before="246" w:line="228" w:lineRule="auto"/>
        <w:ind w:left="438"/>
      </w:pPr>
      <w:r>
        <w:rPr>
          <w:spacing w:val="9"/>
        </w:rPr>
        <w:t>供热经营企业在其供热范围内，应对符合用热条件的热用户提供均等化服务。</w:t>
      </w:r>
    </w:p>
    <w:p>
      <w:pPr>
        <w:spacing w:before="251" w:line="229" w:lineRule="auto"/>
        <w:ind w:left="12"/>
        <w:rPr>
          <w:rFonts w:ascii="SimHei" w:eastAsia="SimHei" w:hAnsi="SimHei" w:cs="SimHei"/>
          <w:sz w:val="20"/>
          <w:szCs w:val="20"/>
        </w:rPr>
      </w:pPr>
      <w:r>
        <w:rPr>
          <w:rFonts w:ascii="SimHei" w:eastAsia="SimHei" w:hAnsi="SimHei" w:cs="SimHei"/>
          <w:spacing w:val="6"/>
          <w:sz w:val="20"/>
          <w:szCs w:val="20"/>
        </w:rPr>
        <w:t>4.2.7</w:t>
      </w:r>
      <w:r>
        <w:rPr>
          <w:rFonts w:ascii="SimHei" w:eastAsia="SimHei" w:hAnsi="SimHei" w:cs="SimHei"/>
          <w:spacing w:val="6"/>
          <w:sz w:val="20"/>
          <w:szCs w:val="20"/>
        </w:rPr>
        <w:t xml:space="preserve">  </w:t>
      </w:r>
      <w:r>
        <w:rPr>
          <w:rFonts w:ascii="SimHei" w:eastAsia="SimHei" w:hAnsi="SimHei" w:cs="SimHei"/>
          <w:spacing w:val="6"/>
          <w:sz w:val="20"/>
          <w:szCs w:val="20"/>
        </w:rPr>
        <w:t>便利性</w:t>
      </w:r>
    </w:p>
    <w:p>
      <w:pPr>
        <w:pStyle w:val="BodyText"/>
        <w:spacing w:before="245" w:line="272" w:lineRule="auto"/>
        <w:ind w:left="18" w:right="12" w:firstLine="420"/>
      </w:pPr>
      <w:r>
        <w:rPr>
          <w:spacing w:val="8"/>
        </w:rPr>
        <w:t>供热经营企业应向热用户提供方便、快捷的服务，</w:t>
      </w:r>
      <w:r>
        <w:rPr>
          <w:spacing w:val="7"/>
        </w:rPr>
        <w:t>并对有特殊需求的老年人和残障人士提供适合其</w:t>
      </w:r>
      <w:r>
        <w:t xml:space="preserve"> </w:t>
      </w:r>
      <w:r>
        <w:rPr>
          <w:spacing w:val="7"/>
        </w:rPr>
        <w:t>特点的便利化措施。</w:t>
      </w:r>
    </w:p>
    <w:p>
      <w:pPr>
        <w:spacing w:line="337" w:lineRule="auto"/>
        <w:rPr>
          <w:rFonts w:ascii="Arial"/>
          <w:sz w:val="21"/>
        </w:rPr>
      </w:pPr>
    </w:p>
    <w:p>
      <w:pPr>
        <w:spacing w:before="66" w:line="231" w:lineRule="auto"/>
        <w:ind w:left="13"/>
        <w:rPr>
          <w:rFonts w:ascii="SimHei" w:eastAsia="SimHei" w:hAnsi="SimHei" w:cs="SimHei"/>
          <w:sz w:val="20"/>
          <w:szCs w:val="20"/>
        </w:rPr>
      </w:pPr>
      <w:r>
        <w:rPr>
          <w:rFonts w:ascii="SimHei" w:eastAsia="SimHei" w:hAnsi="SimHei" w:cs="SimHei"/>
          <w:b/>
          <w:bCs/>
          <w:spacing w:val="5"/>
          <w:sz w:val="20"/>
          <w:szCs w:val="20"/>
        </w:rPr>
        <w:t>5</w:t>
      </w:r>
      <w:r>
        <w:rPr>
          <w:rFonts w:ascii="SimHei" w:eastAsia="SimHei" w:hAnsi="SimHei" w:cs="SimHei"/>
          <w:spacing w:val="10"/>
          <w:sz w:val="20"/>
          <w:szCs w:val="20"/>
        </w:rPr>
        <w:t xml:space="preserve">  </w:t>
      </w:r>
      <w:r>
        <w:rPr>
          <w:rFonts w:ascii="SimHei" w:eastAsia="SimHei" w:hAnsi="SimHei" w:cs="SimHei"/>
          <w:spacing w:val="5"/>
          <w:sz w:val="20"/>
          <w:szCs w:val="20"/>
        </w:rPr>
        <w:t>供热质量</w:t>
      </w:r>
    </w:p>
    <w:p>
      <w:pPr>
        <w:spacing w:line="336" w:lineRule="auto"/>
        <w:rPr>
          <w:rFonts w:ascii="Arial"/>
          <w:sz w:val="21"/>
        </w:rPr>
      </w:pPr>
    </w:p>
    <w:p>
      <w:pPr>
        <w:spacing w:before="65" w:line="229" w:lineRule="auto"/>
        <w:ind w:left="13"/>
        <w:rPr>
          <w:rFonts w:ascii="SimHei" w:eastAsia="SimHei" w:hAnsi="SimHei" w:cs="SimHei"/>
          <w:sz w:val="20"/>
          <w:szCs w:val="20"/>
        </w:rPr>
      </w:pPr>
      <w:r>
        <w:rPr>
          <w:rFonts w:ascii="SimHei" w:eastAsia="SimHei" w:hAnsi="SimHei" w:cs="SimHei"/>
          <w:spacing w:val="6"/>
          <w:sz w:val="20"/>
          <w:szCs w:val="20"/>
        </w:rPr>
        <w:t>5.1</w:t>
      </w:r>
      <w:r>
        <w:rPr>
          <w:rFonts w:ascii="SimHei" w:eastAsia="SimHei" w:hAnsi="SimHei" w:cs="SimHei"/>
          <w:spacing w:val="6"/>
          <w:sz w:val="20"/>
          <w:szCs w:val="20"/>
        </w:rPr>
        <w:t xml:space="preserve">  </w:t>
      </w:r>
      <w:r>
        <w:rPr>
          <w:rFonts w:ascii="SimHei" w:eastAsia="SimHei" w:hAnsi="SimHei" w:cs="SimHei"/>
          <w:spacing w:val="6"/>
          <w:sz w:val="20"/>
          <w:szCs w:val="20"/>
        </w:rPr>
        <w:t>供暖温度</w:t>
      </w:r>
    </w:p>
    <w:p>
      <w:pPr>
        <w:pStyle w:val="BodyText"/>
        <w:spacing w:before="248" w:line="270" w:lineRule="auto"/>
        <w:ind w:left="35" w:right="11" w:firstLine="402"/>
      </w:pPr>
      <w:r>
        <w:rPr>
          <w:spacing w:val="8"/>
        </w:rPr>
        <w:t>在正常天气条件下，且供热系统正常运行时，供热经营企业应确保热用户室内供暖温度不低于表</w:t>
      </w:r>
      <w:r>
        <w:rPr>
          <w:spacing w:val="-19"/>
        </w:rPr>
        <w:t xml:space="preserve"> </w:t>
      </w:r>
      <w:r>
        <w:rPr>
          <w:spacing w:val="8"/>
        </w:rPr>
        <w:t>1</w:t>
      </w:r>
      <w:r>
        <w:t xml:space="preserve"> </w:t>
      </w:r>
      <w:r>
        <w:rPr>
          <w:spacing w:val="9"/>
        </w:rPr>
        <w:t>的规定。其他有特殊室温需求的建筑应与供</w:t>
      </w:r>
      <w:r>
        <w:rPr>
          <w:spacing w:val="8"/>
        </w:rPr>
        <w:t>热经营企业协商确定。</w:t>
      </w:r>
    </w:p>
    <w:p>
      <w:pPr>
        <w:pStyle w:val="BodyText"/>
        <w:spacing w:before="246" w:line="260" w:lineRule="auto"/>
        <w:ind w:left="927" w:right="12" w:hanging="546"/>
        <w:rPr>
          <w:sz w:val="18"/>
          <w:szCs w:val="18"/>
        </w:rPr>
      </w:pPr>
      <w:r>
        <w:rPr>
          <w:rFonts w:ascii="SimHei" w:eastAsia="SimHei" w:hAnsi="SimHei" w:cs="SimHei"/>
          <w:spacing w:val="-3"/>
          <w:sz w:val="18"/>
          <w:szCs w:val="18"/>
        </w:rPr>
        <w:t>注</w:t>
      </w:r>
      <w:r>
        <w:rPr>
          <w:rFonts w:ascii="SimHei" w:eastAsia="SimHei" w:hAnsi="SimHei" w:cs="SimHei"/>
          <w:spacing w:val="-28"/>
          <w:sz w:val="18"/>
          <w:szCs w:val="18"/>
        </w:rPr>
        <w:t xml:space="preserve"> </w:t>
      </w:r>
      <w:r>
        <w:rPr>
          <w:rFonts w:ascii="SimHei" w:eastAsia="SimHei" w:hAnsi="SimHei" w:cs="SimHei"/>
          <w:spacing w:val="-3"/>
          <w:sz w:val="18"/>
          <w:szCs w:val="18"/>
        </w:rPr>
        <w:t>1：</w:t>
      </w:r>
      <w:r>
        <w:rPr>
          <w:rFonts w:ascii="SimHei" w:eastAsia="SimHei" w:hAnsi="SimHei" w:cs="SimHei"/>
          <w:spacing w:val="-43"/>
          <w:sz w:val="18"/>
          <w:szCs w:val="18"/>
        </w:rPr>
        <w:t xml:space="preserve"> </w:t>
      </w:r>
      <w:r>
        <w:rPr>
          <w:spacing w:val="-3"/>
          <w:sz w:val="18"/>
          <w:szCs w:val="18"/>
        </w:rPr>
        <w:t>正常天气条件指各地建筑物供暖系统设计时限定的室外</w:t>
      </w:r>
      <w:r>
        <w:rPr>
          <w:spacing w:val="-4"/>
          <w:sz w:val="18"/>
          <w:szCs w:val="18"/>
        </w:rPr>
        <w:t>日平均气温。具体依据</w:t>
      </w:r>
      <w:r>
        <w:rPr>
          <w:spacing w:val="-39"/>
          <w:sz w:val="18"/>
          <w:szCs w:val="18"/>
        </w:rPr>
        <w:t xml:space="preserve"> </w:t>
      </w:r>
      <w:r>
        <w:rPr>
          <w:rFonts w:ascii="Times New Roman" w:eastAsia="Times New Roman" w:hAnsi="Times New Roman" w:cs="Times New Roman"/>
          <w:spacing w:val="-4"/>
          <w:sz w:val="18"/>
          <w:szCs w:val="18"/>
        </w:rPr>
        <w:t>GB</w:t>
      </w:r>
      <w:r>
        <w:rPr>
          <w:rFonts w:ascii="Times New Roman" w:eastAsia="Times New Roman" w:hAnsi="Times New Roman" w:cs="Times New Roman"/>
          <w:spacing w:val="12"/>
          <w:w w:val="101"/>
          <w:sz w:val="18"/>
          <w:szCs w:val="18"/>
        </w:rPr>
        <w:t xml:space="preserve"> </w:t>
      </w:r>
      <w:r>
        <w:rPr>
          <w:rFonts w:ascii="Times New Roman" w:eastAsia="Times New Roman" w:hAnsi="Times New Roman" w:cs="Times New Roman"/>
          <w:spacing w:val="-4"/>
          <w:sz w:val="18"/>
          <w:szCs w:val="18"/>
        </w:rPr>
        <w:t>50736</w:t>
      </w:r>
      <w:r>
        <w:rPr>
          <w:spacing w:val="-4"/>
          <w:sz w:val="18"/>
          <w:szCs w:val="18"/>
        </w:rPr>
        <w:t>—</w:t>
      </w:r>
      <w:r>
        <w:rPr>
          <w:rFonts w:ascii="Times New Roman" w:eastAsia="Times New Roman" w:hAnsi="Times New Roman" w:cs="Times New Roman"/>
          <w:spacing w:val="-4"/>
          <w:sz w:val="18"/>
          <w:szCs w:val="18"/>
        </w:rPr>
        <w:t>2012</w:t>
      </w:r>
      <w:r>
        <w:rPr>
          <w:rFonts w:ascii="Times New Roman" w:eastAsia="Times New Roman" w:hAnsi="Times New Roman" w:cs="Times New Roman"/>
          <w:spacing w:val="23"/>
          <w:w w:val="101"/>
          <w:sz w:val="18"/>
          <w:szCs w:val="18"/>
        </w:rPr>
        <w:t xml:space="preserve"> </w:t>
      </w:r>
      <w:r>
        <w:rPr>
          <w:spacing w:val="-4"/>
          <w:sz w:val="18"/>
          <w:szCs w:val="18"/>
        </w:rPr>
        <w:t>中附录</w:t>
      </w:r>
      <w:r>
        <w:rPr>
          <w:spacing w:val="-43"/>
          <w:sz w:val="18"/>
          <w:szCs w:val="18"/>
        </w:rPr>
        <w:t xml:space="preserve"> </w:t>
      </w:r>
      <w:r>
        <w:rPr>
          <w:rFonts w:ascii="Times New Roman" w:eastAsia="Times New Roman" w:hAnsi="Times New Roman" w:cs="Times New Roman"/>
          <w:spacing w:val="-4"/>
          <w:sz w:val="18"/>
          <w:szCs w:val="18"/>
        </w:rPr>
        <w:t>A</w:t>
      </w:r>
      <w:r>
        <w:rPr>
          <w:spacing w:val="-4"/>
          <w:sz w:val="18"/>
          <w:szCs w:val="18"/>
        </w:rPr>
        <w:t>“室</w:t>
      </w:r>
      <w:r>
        <w:rPr>
          <w:sz w:val="18"/>
          <w:szCs w:val="18"/>
        </w:rPr>
        <w:t xml:space="preserve"> </w:t>
      </w:r>
      <w:r>
        <w:rPr>
          <w:spacing w:val="-1"/>
          <w:sz w:val="18"/>
          <w:szCs w:val="18"/>
        </w:rPr>
        <w:t>外空气计算温度</w:t>
      </w:r>
      <w:r>
        <w:rPr>
          <w:spacing w:val="-66"/>
          <w:sz w:val="18"/>
          <w:szCs w:val="18"/>
        </w:rPr>
        <w:t xml:space="preserve"> </w:t>
      </w:r>
      <w:r>
        <w:rPr>
          <w:spacing w:val="-1"/>
          <w:sz w:val="18"/>
          <w:szCs w:val="18"/>
        </w:rPr>
        <w:t>”的规定执行。室外日平均气温以专业气象部门发布的数据为准。</w:t>
      </w:r>
    </w:p>
    <w:p>
      <w:pPr>
        <w:pStyle w:val="BodyText"/>
        <w:spacing w:before="76" w:line="222" w:lineRule="auto"/>
        <w:ind w:left="379"/>
        <w:rPr>
          <w:sz w:val="18"/>
          <w:szCs w:val="18"/>
        </w:rPr>
      </w:pPr>
      <w:r>
        <w:rPr>
          <w:rFonts w:ascii="SimHei" w:eastAsia="SimHei" w:hAnsi="SimHei" w:cs="SimHei"/>
          <w:spacing w:val="-1"/>
          <w:sz w:val="18"/>
          <w:szCs w:val="18"/>
        </w:rPr>
        <w:t>注</w:t>
      </w:r>
      <w:r>
        <w:rPr>
          <w:rFonts w:ascii="SimHei" w:eastAsia="SimHei" w:hAnsi="SimHei" w:cs="SimHei"/>
          <w:spacing w:val="-35"/>
          <w:sz w:val="18"/>
          <w:szCs w:val="18"/>
        </w:rPr>
        <w:t xml:space="preserve"> </w:t>
      </w:r>
      <w:r>
        <w:rPr>
          <w:rFonts w:ascii="SimHei" w:eastAsia="SimHei" w:hAnsi="SimHei" w:cs="SimHei"/>
          <w:spacing w:val="-1"/>
          <w:sz w:val="18"/>
          <w:szCs w:val="18"/>
        </w:rPr>
        <w:t>2：</w:t>
      </w:r>
      <w:r>
        <w:rPr>
          <w:rFonts w:ascii="SimHei" w:eastAsia="SimHei" w:hAnsi="SimHei" w:cs="SimHei"/>
          <w:spacing w:val="-1"/>
          <w:sz w:val="18"/>
          <w:szCs w:val="18"/>
        </w:rPr>
        <w:t xml:space="preserve"> </w:t>
      </w:r>
      <w:r>
        <w:rPr>
          <w:spacing w:val="-1"/>
          <w:sz w:val="18"/>
          <w:szCs w:val="18"/>
        </w:rPr>
        <w:t>可自主设定、调节室内温度的除外。</w:t>
      </w:r>
    </w:p>
    <w:p>
      <w:pPr>
        <w:pStyle w:val="BodyText"/>
        <w:spacing w:before="76" w:line="222" w:lineRule="auto"/>
        <w:ind w:left="379"/>
        <w:rPr>
          <w:sz w:val="18"/>
          <w:szCs w:val="18"/>
        </w:rPr>
      </w:pPr>
      <w:r>
        <w:rPr>
          <w:rFonts w:ascii="SimHei" w:eastAsia="SimHei" w:hAnsi="SimHei" w:cs="SimHei"/>
          <w:spacing w:val="-2"/>
          <w:sz w:val="18"/>
          <w:szCs w:val="18"/>
        </w:rPr>
        <w:t>注</w:t>
      </w:r>
      <w:r>
        <w:rPr>
          <w:rFonts w:ascii="SimHei" w:eastAsia="SimHei" w:hAnsi="SimHei" w:cs="SimHei"/>
          <w:spacing w:val="-25"/>
          <w:sz w:val="18"/>
          <w:szCs w:val="18"/>
        </w:rPr>
        <w:t xml:space="preserve"> </w:t>
      </w:r>
      <w:r>
        <w:rPr>
          <w:rFonts w:ascii="SimHei" w:eastAsia="SimHei" w:hAnsi="SimHei" w:cs="SimHei"/>
          <w:spacing w:val="-2"/>
          <w:sz w:val="18"/>
          <w:szCs w:val="18"/>
        </w:rPr>
        <w:t>3：</w:t>
      </w:r>
      <w:r>
        <w:rPr>
          <w:rFonts w:ascii="SimHei" w:eastAsia="SimHei" w:hAnsi="SimHei" w:cs="SimHei"/>
          <w:spacing w:val="28"/>
          <w:sz w:val="18"/>
          <w:szCs w:val="18"/>
        </w:rPr>
        <w:t xml:space="preserve"> </w:t>
      </w:r>
      <w:r>
        <w:rPr>
          <w:spacing w:val="-2"/>
          <w:sz w:val="18"/>
          <w:szCs w:val="18"/>
        </w:rPr>
        <w:t>已实行热计量计费的热用户按已签订的供热合同约定执行。</w:t>
      </w:r>
    </w:p>
    <w:p>
      <w:pPr>
        <w:spacing w:before="237" w:line="229" w:lineRule="auto"/>
        <w:ind w:left="3727"/>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26"/>
          <w:sz w:val="20"/>
          <w:szCs w:val="20"/>
        </w:rPr>
        <w:t xml:space="preserve"> </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热用户室内供暖温度</w:t>
      </w:r>
    </w:p>
    <w:p>
      <w:pPr>
        <w:spacing w:line="217" w:lineRule="exact"/>
      </w:pPr>
    </w:p>
    <w:tbl>
      <w:tblPr>
        <w:tblStyle w:val="TableNormal0"/>
        <w:tblW w:w="93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80"/>
        <w:gridCol w:w="4680"/>
      </w:tblGrid>
      <w:tr>
        <w:tblPrEx>
          <w:tblW w:w="93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6"/>
        </w:trPr>
        <w:tc>
          <w:tcPr>
            <w:tcW w:w="4680" w:type="dxa"/>
            <w:tcBorders>
              <w:right w:val="single" w:sz="2" w:space="0" w:color="000000"/>
            </w:tcBorders>
            <w:vAlign w:val="top"/>
          </w:tcPr>
          <w:p>
            <w:pPr>
              <w:spacing w:before="147" w:line="220" w:lineRule="auto"/>
              <w:ind w:left="1981"/>
              <w:rPr>
                <w:rFonts w:ascii="SimSun" w:eastAsia="SimSun" w:hAnsi="SimSun" w:cs="SimSun"/>
                <w:sz w:val="18"/>
                <w:szCs w:val="18"/>
              </w:rPr>
            </w:pPr>
            <w:r>
              <w:rPr>
                <w:rFonts w:ascii="SimSun" w:eastAsia="SimSun" w:hAnsi="SimSun" w:cs="SimSun"/>
                <w:spacing w:val="-3"/>
                <w:sz w:val="18"/>
                <w:szCs w:val="18"/>
              </w:rPr>
              <w:t>建筑类型</w:t>
            </w:r>
          </w:p>
        </w:tc>
        <w:tc>
          <w:tcPr>
            <w:tcW w:w="4680" w:type="dxa"/>
            <w:tcBorders>
              <w:left w:val="single" w:sz="2" w:space="0" w:color="000000"/>
            </w:tcBorders>
            <w:vAlign w:val="top"/>
          </w:tcPr>
          <w:p>
            <w:pPr>
              <w:spacing w:before="31" w:line="239" w:lineRule="auto"/>
              <w:ind w:left="1984"/>
              <w:rPr>
                <w:rFonts w:ascii="SimSun" w:eastAsia="SimSun" w:hAnsi="SimSun" w:cs="SimSun"/>
                <w:sz w:val="18"/>
                <w:szCs w:val="18"/>
              </w:rPr>
            </w:pPr>
            <w:r>
              <w:rPr>
                <w:rFonts w:ascii="SimSun" w:eastAsia="SimSun" w:hAnsi="SimSun" w:cs="SimSun"/>
                <w:spacing w:val="-2"/>
                <w:sz w:val="18"/>
                <w:szCs w:val="18"/>
              </w:rPr>
              <w:t>供暖温度</w:t>
            </w:r>
          </w:p>
          <w:p>
            <w:pPr>
              <w:spacing w:line="206" w:lineRule="auto"/>
              <w:ind w:left="2266"/>
              <w:rPr>
                <w:rFonts w:ascii="SimSun" w:eastAsia="SimSun" w:hAnsi="SimSun" w:cs="SimSun"/>
                <w:sz w:val="18"/>
                <w:szCs w:val="18"/>
              </w:rPr>
            </w:pPr>
            <w:r>
              <w:rPr>
                <w:rFonts w:ascii="SimSun" w:eastAsia="SimSun" w:hAnsi="SimSun" w:cs="SimSun"/>
                <w:sz w:val="18"/>
                <w:szCs w:val="18"/>
              </w:rPr>
              <w:t>℃</w:t>
            </w:r>
          </w:p>
        </w:tc>
      </w:tr>
      <w:tr>
        <w:tblPrEx>
          <w:tblW w:w="9360" w:type="dxa"/>
          <w:tblInd w:w="7" w:type="dxa"/>
          <w:tblLayout w:type="fixed"/>
        </w:tblPrEx>
        <w:trPr>
          <w:trHeight w:val="292"/>
        </w:trPr>
        <w:tc>
          <w:tcPr>
            <w:tcW w:w="4680" w:type="dxa"/>
            <w:tcBorders>
              <w:bottom w:val="single" w:sz="2" w:space="0" w:color="000000"/>
              <w:right w:val="single" w:sz="2" w:space="0" w:color="000000"/>
            </w:tcBorders>
            <w:vAlign w:val="top"/>
          </w:tcPr>
          <w:p>
            <w:pPr>
              <w:spacing w:before="59" w:line="220" w:lineRule="auto"/>
              <w:ind w:left="1798"/>
              <w:rPr>
                <w:rFonts w:ascii="SimSun" w:eastAsia="SimSun" w:hAnsi="SimSun" w:cs="SimSun"/>
                <w:sz w:val="18"/>
                <w:szCs w:val="18"/>
              </w:rPr>
            </w:pPr>
            <w:r>
              <w:rPr>
                <w:rFonts w:ascii="SimSun" w:eastAsia="SimSun" w:hAnsi="SimSun" w:cs="SimSun"/>
                <w:spacing w:val="-2"/>
                <w:sz w:val="18"/>
                <w:szCs w:val="18"/>
              </w:rPr>
              <w:t>住宅、办公室</w:t>
            </w:r>
          </w:p>
        </w:tc>
        <w:tc>
          <w:tcPr>
            <w:tcW w:w="4680" w:type="dxa"/>
            <w:tcBorders>
              <w:left w:val="single" w:sz="2" w:space="0" w:color="000000"/>
              <w:bottom w:val="single" w:sz="2" w:space="0" w:color="000000"/>
            </w:tcBorders>
            <w:vAlign w:val="top"/>
          </w:tcPr>
          <w:p>
            <w:pPr>
              <w:spacing w:before="88" w:line="188" w:lineRule="auto"/>
              <w:ind w:left="226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tc>
      </w:tr>
      <w:tr>
        <w:tblPrEx>
          <w:tblW w:w="9360" w:type="dxa"/>
          <w:tblInd w:w="7" w:type="dxa"/>
          <w:tblLayout w:type="fixed"/>
        </w:tblPrEx>
        <w:trPr>
          <w:trHeight w:val="298"/>
        </w:trPr>
        <w:tc>
          <w:tcPr>
            <w:tcW w:w="4680" w:type="dxa"/>
            <w:tcBorders>
              <w:top w:val="single" w:sz="2" w:space="0" w:color="000000"/>
              <w:bottom w:val="single" w:sz="2" w:space="0" w:color="000000"/>
              <w:right w:val="single" w:sz="2" w:space="0" w:color="000000"/>
            </w:tcBorders>
            <w:vAlign w:val="top"/>
          </w:tcPr>
          <w:p>
            <w:pPr>
              <w:spacing w:before="67" w:line="220" w:lineRule="auto"/>
              <w:ind w:left="2071"/>
              <w:rPr>
                <w:rFonts w:ascii="SimSun" w:eastAsia="SimSun" w:hAnsi="SimSun" w:cs="SimSun"/>
                <w:sz w:val="18"/>
                <w:szCs w:val="18"/>
              </w:rPr>
            </w:pPr>
            <w:r>
              <w:rPr>
                <w:rFonts w:ascii="SimSun" w:eastAsia="SimSun" w:hAnsi="SimSun" w:cs="SimSun"/>
                <w:spacing w:val="-3"/>
                <w:sz w:val="18"/>
                <w:szCs w:val="18"/>
              </w:rPr>
              <w:t>养老院</w:t>
            </w:r>
          </w:p>
        </w:tc>
        <w:tc>
          <w:tcPr>
            <w:tcW w:w="4680" w:type="dxa"/>
            <w:tcBorders>
              <w:top w:val="single" w:sz="2" w:space="0" w:color="000000"/>
              <w:left w:val="single" w:sz="2" w:space="0" w:color="000000"/>
              <w:bottom w:val="single" w:sz="2" w:space="0" w:color="000000"/>
            </w:tcBorders>
            <w:vAlign w:val="top"/>
          </w:tcPr>
          <w:p>
            <w:pPr>
              <w:spacing w:before="98" w:line="188" w:lineRule="auto"/>
              <w:ind w:left="225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tc>
      </w:tr>
      <w:tr>
        <w:tblPrEx>
          <w:tblW w:w="9360" w:type="dxa"/>
          <w:tblInd w:w="7" w:type="dxa"/>
          <w:tblLayout w:type="fixed"/>
        </w:tblPrEx>
        <w:trPr>
          <w:trHeight w:val="311"/>
        </w:trPr>
        <w:tc>
          <w:tcPr>
            <w:tcW w:w="4680" w:type="dxa"/>
            <w:tcBorders>
              <w:top w:val="single" w:sz="2" w:space="0" w:color="000000"/>
              <w:right w:val="single" w:sz="2" w:space="0" w:color="000000"/>
            </w:tcBorders>
            <w:vAlign w:val="top"/>
          </w:tcPr>
          <w:p>
            <w:pPr>
              <w:spacing w:before="69" w:line="220" w:lineRule="auto"/>
              <w:ind w:left="2159"/>
              <w:rPr>
                <w:rFonts w:ascii="SimSun" w:eastAsia="SimSun" w:hAnsi="SimSun" w:cs="SimSun"/>
                <w:sz w:val="18"/>
                <w:szCs w:val="18"/>
              </w:rPr>
            </w:pPr>
            <w:r>
              <w:rPr>
                <w:rFonts w:ascii="SimSun" w:eastAsia="SimSun" w:hAnsi="SimSun" w:cs="SimSun"/>
                <w:spacing w:val="-4"/>
                <w:sz w:val="18"/>
                <w:szCs w:val="18"/>
              </w:rPr>
              <w:t>托幼</w:t>
            </w:r>
          </w:p>
        </w:tc>
        <w:tc>
          <w:tcPr>
            <w:tcW w:w="4680" w:type="dxa"/>
            <w:tcBorders>
              <w:top w:val="single" w:sz="2" w:space="0" w:color="000000"/>
              <w:left w:val="single" w:sz="2" w:space="0" w:color="000000"/>
            </w:tcBorders>
            <w:vAlign w:val="top"/>
          </w:tcPr>
          <w:p>
            <w:pPr>
              <w:spacing w:before="100" w:line="188" w:lineRule="auto"/>
              <w:ind w:left="225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tc>
      </w:tr>
    </w:tbl>
    <w:p>
      <w:pPr>
        <w:spacing w:before="188" w:line="231" w:lineRule="auto"/>
        <w:ind w:left="13"/>
        <w:rPr>
          <w:rFonts w:ascii="SimHei" w:eastAsia="SimHei" w:hAnsi="SimHei" w:cs="SimHei"/>
          <w:sz w:val="20"/>
          <w:szCs w:val="20"/>
        </w:rPr>
        <w:sectPr>
          <w:footerReference w:type="default" r:id="rId18"/>
          <w:pgSz w:w="11906" w:h="16839"/>
          <w:pgMar w:top="1406" w:right="1122" w:bottom="1298" w:left="1408" w:header="0" w:footer="1135" w:gutter="0"/>
          <w:pgNumType w:start="5"/>
          <w:cols w:space="708"/>
        </w:sectPr>
      </w:pPr>
      <w:r>
        <w:rPr>
          <w:rFonts w:ascii="SimHei" w:eastAsia="SimHei" w:hAnsi="SimHei" w:cs="SimHei"/>
          <w:spacing w:val="6"/>
          <w:sz w:val="20"/>
          <w:szCs w:val="20"/>
        </w:rPr>
        <w:t>5.2</w:t>
      </w:r>
      <w:r>
        <w:rPr>
          <w:rFonts w:ascii="SimHei" w:eastAsia="SimHei" w:hAnsi="SimHei" w:cs="SimHei"/>
          <w:spacing w:val="6"/>
          <w:sz w:val="20"/>
          <w:szCs w:val="20"/>
        </w:rPr>
        <w:t xml:space="preserve">  </w:t>
      </w:r>
      <w:r>
        <w:rPr>
          <w:rFonts w:ascii="SimHei" w:eastAsia="SimHei" w:hAnsi="SimHei" w:cs="SimHei"/>
          <w:spacing w:val="6"/>
          <w:sz w:val="20"/>
          <w:szCs w:val="20"/>
        </w:rPr>
        <w:t>供热时间</w:t>
      </w:r>
    </w:p>
    <w:p>
      <w:pPr>
        <w:pStyle w:val="BodyText"/>
        <w:spacing w:before="247" w:line="270" w:lineRule="auto"/>
        <w:ind w:left="34" w:right="98" w:hanging="21"/>
      </w:pPr>
      <w:r>
        <w:rPr>
          <w:rFonts w:ascii="SimHei" w:eastAsia="SimHei" w:hAnsi="SimHei" w:cs="SimHei"/>
          <w:spacing w:val="8"/>
        </w:rPr>
        <w:t>5.2.1</w:t>
      </w:r>
      <w:r>
        <w:rPr>
          <w:rFonts w:ascii="SimHei" w:eastAsia="SimHei" w:hAnsi="SimHei" w:cs="SimHei"/>
          <w:spacing w:val="8"/>
        </w:rPr>
        <w:t xml:space="preserve">  </w:t>
      </w:r>
      <w:r>
        <w:rPr>
          <w:spacing w:val="8"/>
        </w:rPr>
        <w:t>供暖期应按</w:t>
      </w:r>
      <w:r>
        <w:rPr>
          <w:spacing w:val="-35"/>
        </w:rPr>
        <w:t xml:space="preserve"> </w:t>
      </w:r>
      <w:r>
        <w:rPr>
          <w:rFonts w:ascii="Times New Roman" w:eastAsia="Times New Roman" w:hAnsi="Times New Roman" w:cs="Times New Roman"/>
        </w:rPr>
        <w:t>GB</w:t>
      </w:r>
      <w:r>
        <w:rPr>
          <w:rFonts w:ascii="Times New Roman" w:eastAsia="Times New Roman" w:hAnsi="Times New Roman" w:cs="Times New Roman"/>
          <w:spacing w:val="8"/>
        </w:rPr>
        <w:t xml:space="preserve"> 50736</w:t>
      </w:r>
      <w:r>
        <w:rPr>
          <w:rFonts w:ascii="Times New Roman" w:eastAsia="Times New Roman" w:hAnsi="Times New Roman" w:cs="Times New Roman"/>
          <w:spacing w:val="27"/>
        </w:rPr>
        <w:t xml:space="preserve"> </w:t>
      </w:r>
      <w:r>
        <w:rPr>
          <w:spacing w:val="8"/>
        </w:rPr>
        <w:t>的规定执行，各地方政府可根据当地气象情况调整供暖期开始和结束时</w:t>
      </w:r>
      <w:r>
        <w:t xml:space="preserve"> </w:t>
      </w:r>
      <w:r>
        <w:rPr>
          <w:spacing w:val="9"/>
        </w:rPr>
        <w:t>间。供热企业可依据提前供暖或延长供暖时间消耗的实际成本进行单独的成本核算。</w:t>
      </w:r>
    </w:p>
    <w:p>
      <w:pPr>
        <w:pStyle w:val="BodyText"/>
        <w:spacing w:before="94" w:line="228" w:lineRule="auto"/>
        <w:ind w:left="13"/>
      </w:pPr>
      <w:r>
        <w:rPr>
          <w:rFonts w:ascii="SimHei" w:eastAsia="SimHei" w:hAnsi="SimHei" w:cs="SimHei"/>
          <w:spacing w:val="8"/>
        </w:rPr>
        <w:t>5.2.2</w:t>
      </w:r>
      <w:r>
        <w:rPr>
          <w:rFonts w:ascii="SimHei" w:eastAsia="SimHei" w:hAnsi="SimHei" w:cs="SimHei"/>
          <w:spacing w:val="8"/>
        </w:rPr>
        <w:t xml:space="preserve">  </w:t>
      </w:r>
      <w:r>
        <w:rPr>
          <w:spacing w:val="8"/>
        </w:rPr>
        <w:t>生活热水供应时间应按各供热经营企业与热用户合同约定执行。</w:t>
      </w:r>
    </w:p>
    <w:p>
      <w:pPr>
        <w:spacing w:before="250" w:line="230" w:lineRule="auto"/>
        <w:ind w:left="13"/>
        <w:rPr>
          <w:rFonts w:ascii="SimHei" w:eastAsia="SimHei" w:hAnsi="SimHei" w:cs="SimHei"/>
          <w:sz w:val="20"/>
          <w:szCs w:val="20"/>
        </w:rPr>
      </w:pPr>
      <w:r>
        <w:rPr>
          <w:rFonts w:ascii="SimHei" w:eastAsia="SimHei" w:hAnsi="SimHei" w:cs="SimHei"/>
          <w:spacing w:val="6"/>
          <w:sz w:val="20"/>
          <w:szCs w:val="20"/>
        </w:rPr>
        <w:t>5.3</w:t>
      </w:r>
      <w:r>
        <w:rPr>
          <w:rFonts w:ascii="SimHei" w:eastAsia="SimHei" w:hAnsi="SimHei" w:cs="SimHei"/>
          <w:spacing w:val="6"/>
          <w:sz w:val="20"/>
          <w:szCs w:val="20"/>
        </w:rPr>
        <w:t xml:space="preserve">  </w:t>
      </w:r>
      <w:r>
        <w:rPr>
          <w:rFonts w:ascii="SimHei" w:eastAsia="SimHei" w:hAnsi="SimHei" w:cs="SimHei"/>
          <w:spacing w:val="6"/>
          <w:sz w:val="20"/>
          <w:szCs w:val="20"/>
        </w:rPr>
        <w:t>供热水质</w:t>
      </w:r>
    </w:p>
    <w:p>
      <w:pPr>
        <w:spacing w:line="230" w:lineRule="auto"/>
        <w:rPr>
          <w:rFonts w:ascii="SimHei" w:eastAsia="SimHei" w:hAnsi="SimHei" w:cs="SimHei"/>
          <w:sz w:val="20"/>
          <w:szCs w:val="20"/>
        </w:rPr>
        <w:sectPr>
          <w:footerReference w:type="default" r:id="rId19"/>
          <w:type w:val="nextPage"/>
          <w:pgSz w:w="11906" w:h="16839"/>
          <w:pgMar w:top="1406" w:right="1122" w:bottom="1298" w:left="1408" w:header="0" w:footer="1135" w:gutter="0"/>
          <w:pgNumType w:start="6"/>
          <w:cols w:space="708"/>
          <w:titlePg w:val="0"/>
        </w:sectPr>
      </w:pPr>
    </w:p>
    <w:p>
      <w:pPr>
        <w:spacing w:before="42" w:line="265" w:lineRule="exact"/>
        <w:jc w:val="right"/>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5"/>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33833</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202X</w:t>
      </w:r>
    </w:p>
    <w:p>
      <w:pPr>
        <w:pStyle w:val="BodyText"/>
        <w:spacing w:before="196" w:line="274" w:lineRule="exact"/>
      </w:pPr>
      <w:r>
        <w:rPr>
          <w:rFonts w:ascii="SimHei" w:eastAsia="SimHei" w:hAnsi="SimHei" w:cs="SimHei"/>
          <w:spacing w:val="5"/>
          <w:position w:val="1"/>
        </w:rPr>
        <w:t>5.3.1</w:t>
      </w:r>
      <w:r>
        <w:rPr>
          <w:rFonts w:ascii="SimHei" w:eastAsia="SimHei" w:hAnsi="SimHei" w:cs="SimHei"/>
          <w:spacing w:val="5"/>
          <w:position w:val="1"/>
        </w:rPr>
        <w:t xml:space="preserve">  </w:t>
      </w:r>
      <w:r>
        <w:rPr>
          <w:spacing w:val="5"/>
          <w:position w:val="1"/>
        </w:rPr>
        <w:t>供热水质应符合</w:t>
      </w:r>
      <w:r>
        <w:rPr>
          <w:spacing w:val="-24"/>
          <w:position w:val="1"/>
        </w:rPr>
        <w:t xml:space="preserve"> </w:t>
      </w:r>
      <w:r>
        <w:rPr>
          <w:rFonts w:ascii="Times New Roman" w:eastAsia="Times New Roman" w:hAnsi="Times New Roman" w:cs="Times New Roman"/>
          <w:position w:val="1"/>
        </w:rPr>
        <w:t>CJJ</w:t>
      </w:r>
      <w:r>
        <w:rPr>
          <w:rFonts w:ascii="Times New Roman" w:eastAsia="Times New Roman" w:hAnsi="Times New Roman" w:cs="Times New Roman"/>
          <w:spacing w:val="5"/>
          <w:position w:val="1"/>
        </w:rPr>
        <w:t>/T 34</w:t>
      </w:r>
      <w:r>
        <w:rPr>
          <w:rFonts w:ascii="Times New Roman" w:eastAsia="Times New Roman" w:hAnsi="Times New Roman" w:cs="Times New Roman"/>
          <w:spacing w:val="29"/>
          <w:position w:val="1"/>
        </w:rPr>
        <w:t xml:space="preserve"> </w:t>
      </w:r>
      <w:r>
        <w:rPr>
          <w:spacing w:val="5"/>
          <w:position w:val="1"/>
        </w:rPr>
        <w:t>的要求。</w:t>
      </w:r>
    </w:p>
    <w:p>
      <w:pPr>
        <w:pStyle w:val="BodyText"/>
        <w:spacing w:before="97" w:line="653" w:lineRule="exact"/>
      </w:pPr>
      <w:r>
        <w:rPr>
          <w:rFonts w:ascii="SimHei" w:eastAsia="SimHei" w:hAnsi="SimHei" w:cs="SimHei"/>
          <w:spacing w:val="6"/>
          <w:position w:val="35"/>
        </w:rPr>
        <w:t>5.3.2</w:t>
      </w:r>
      <w:r>
        <w:rPr>
          <w:rFonts w:ascii="SimHei" w:eastAsia="SimHei" w:hAnsi="SimHei" w:cs="SimHei"/>
          <w:spacing w:val="6"/>
          <w:position w:val="35"/>
        </w:rPr>
        <w:t xml:space="preserve">  </w:t>
      </w:r>
      <w:r>
        <w:rPr>
          <w:spacing w:val="6"/>
          <w:position w:val="35"/>
        </w:rPr>
        <w:t>开放式热水热网补给水水质除应符合</w:t>
      </w:r>
      <w:r>
        <w:rPr>
          <w:spacing w:val="-35"/>
          <w:position w:val="35"/>
        </w:rPr>
        <w:t xml:space="preserve"> </w:t>
      </w:r>
      <w:r>
        <w:rPr>
          <w:rFonts w:ascii="Times New Roman" w:eastAsia="Times New Roman" w:hAnsi="Times New Roman" w:cs="Times New Roman"/>
          <w:spacing w:val="6"/>
          <w:position w:val="35"/>
        </w:rPr>
        <w:t>5.3.</w:t>
      </w:r>
      <w:r>
        <w:rPr>
          <w:rFonts w:ascii="Times New Roman" w:eastAsia="Times New Roman" w:hAnsi="Times New Roman" w:cs="Times New Roman"/>
          <w:spacing w:val="-25"/>
          <w:position w:val="35"/>
        </w:rPr>
        <w:t xml:space="preserve"> </w:t>
      </w:r>
      <w:r>
        <w:rPr>
          <w:rFonts w:ascii="Times New Roman" w:eastAsia="Times New Roman" w:hAnsi="Times New Roman" w:cs="Times New Roman"/>
          <w:spacing w:val="6"/>
          <w:position w:val="35"/>
        </w:rPr>
        <w:t>1</w:t>
      </w:r>
      <w:r>
        <w:rPr>
          <w:rFonts w:ascii="Times New Roman" w:eastAsia="Times New Roman" w:hAnsi="Times New Roman" w:cs="Times New Roman"/>
          <w:spacing w:val="29"/>
          <w:w w:val="101"/>
          <w:position w:val="35"/>
        </w:rPr>
        <w:t xml:space="preserve"> </w:t>
      </w:r>
      <w:r>
        <w:rPr>
          <w:spacing w:val="6"/>
          <w:position w:val="35"/>
        </w:rPr>
        <w:t>的规定外，还应符合</w:t>
      </w:r>
      <w:r>
        <w:rPr>
          <w:spacing w:val="-40"/>
          <w:position w:val="35"/>
        </w:rPr>
        <w:t xml:space="preserve"> </w:t>
      </w:r>
      <w:r>
        <w:rPr>
          <w:rFonts w:ascii="Times New Roman" w:eastAsia="Times New Roman" w:hAnsi="Times New Roman" w:cs="Times New Roman"/>
          <w:position w:val="35"/>
        </w:rPr>
        <w:t>GB</w:t>
      </w:r>
      <w:r>
        <w:rPr>
          <w:rFonts w:ascii="Times New Roman" w:eastAsia="Times New Roman" w:hAnsi="Times New Roman" w:cs="Times New Roman"/>
          <w:spacing w:val="6"/>
          <w:position w:val="35"/>
        </w:rPr>
        <w:t xml:space="preserve"> </w:t>
      </w:r>
      <w:r>
        <w:rPr>
          <w:rFonts w:ascii="Times New Roman" w:eastAsia="Times New Roman" w:hAnsi="Times New Roman" w:cs="Times New Roman"/>
          <w:spacing w:val="5"/>
          <w:position w:val="35"/>
        </w:rPr>
        <w:t>5749</w:t>
      </w:r>
      <w:r>
        <w:rPr>
          <w:rFonts w:ascii="Times New Roman" w:eastAsia="Times New Roman" w:hAnsi="Times New Roman" w:cs="Times New Roman"/>
          <w:spacing w:val="26"/>
          <w:w w:val="101"/>
          <w:position w:val="35"/>
        </w:rPr>
        <w:t xml:space="preserve"> </w:t>
      </w:r>
      <w:r>
        <w:rPr>
          <w:spacing w:val="5"/>
          <w:position w:val="35"/>
        </w:rPr>
        <w:t>的规定。</w:t>
      </w:r>
    </w:p>
    <w:p>
      <w:pPr>
        <w:spacing w:before="1" w:line="229" w:lineRule="auto"/>
        <w:ind w:left="3"/>
        <w:rPr>
          <w:rFonts w:ascii="SimHei" w:eastAsia="SimHei" w:hAnsi="SimHei" w:cs="SimHei"/>
          <w:sz w:val="20"/>
          <w:szCs w:val="20"/>
        </w:rPr>
      </w:pPr>
      <w:r>
        <w:rPr>
          <w:rFonts w:ascii="SimHei" w:eastAsia="SimHei" w:hAnsi="SimHei" w:cs="SimHei"/>
          <w:b/>
          <w:bCs/>
          <w:spacing w:val="5"/>
          <w:sz w:val="20"/>
          <w:szCs w:val="20"/>
        </w:rPr>
        <w:t>6</w:t>
      </w:r>
      <w:r>
        <w:rPr>
          <w:rFonts w:ascii="SimHei" w:eastAsia="SimHei" w:hAnsi="SimHei" w:cs="SimHei"/>
          <w:spacing w:val="11"/>
          <w:sz w:val="20"/>
          <w:szCs w:val="20"/>
        </w:rPr>
        <w:t xml:space="preserve">  </w:t>
      </w:r>
      <w:r>
        <w:rPr>
          <w:rFonts w:ascii="SimHei" w:eastAsia="SimHei" w:hAnsi="SimHei" w:cs="SimHei"/>
          <w:spacing w:val="5"/>
          <w:sz w:val="20"/>
          <w:szCs w:val="20"/>
        </w:rPr>
        <w:t>运行与维护</w:t>
      </w:r>
    </w:p>
    <w:p>
      <w:pPr>
        <w:spacing w:line="336" w:lineRule="auto"/>
        <w:rPr>
          <w:rFonts w:ascii="Arial"/>
          <w:sz w:val="21"/>
        </w:rPr>
      </w:pPr>
    </w:p>
    <w:p>
      <w:pPr>
        <w:spacing w:before="65" w:line="230" w:lineRule="auto"/>
        <w:ind w:left="3"/>
        <w:rPr>
          <w:rFonts w:ascii="SimHei" w:eastAsia="SimHei" w:hAnsi="SimHei" w:cs="SimHei"/>
          <w:sz w:val="20"/>
          <w:szCs w:val="20"/>
        </w:rPr>
      </w:pPr>
      <w:r>
        <w:rPr>
          <w:rFonts w:ascii="SimHei" w:eastAsia="SimHei" w:hAnsi="SimHei" w:cs="SimHei"/>
          <w:spacing w:val="5"/>
          <w:sz w:val="20"/>
          <w:szCs w:val="20"/>
        </w:rPr>
        <w:t>6.1</w:t>
      </w:r>
      <w:r>
        <w:rPr>
          <w:rFonts w:ascii="SimHei" w:eastAsia="SimHei" w:hAnsi="SimHei" w:cs="SimHei"/>
          <w:spacing w:val="10"/>
          <w:sz w:val="20"/>
          <w:szCs w:val="20"/>
        </w:rPr>
        <w:t xml:space="preserve">  </w:t>
      </w:r>
      <w:r>
        <w:rPr>
          <w:rFonts w:ascii="SimHei" w:eastAsia="SimHei" w:hAnsi="SimHei" w:cs="SimHei"/>
          <w:spacing w:val="5"/>
          <w:sz w:val="20"/>
          <w:szCs w:val="20"/>
        </w:rPr>
        <w:t>运行管理</w:t>
      </w:r>
    </w:p>
    <w:p>
      <w:pPr>
        <w:pStyle w:val="BodyText"/>
        <w:spacing w:before="244" w:line="228" w:lineRule="auto"/>
        <w:ind w:left="3"/>
      </w:pPr>
      <w:r>
        <w:rPr>
          <w:rFonts w:ascii="SimHei" w:eastAsia="SimHei" w:hAnsi="SimHei" w:cs="SimHei"/>
          <w:spacing w:val="9"/>
        </w:rPr>
        <w:t>6.1.1</w:t>
      </w:r>
      <w:r>
        <w:rPr>
          <w:rFonts w:ascii="SimHei" w:eastAsia="SimHei" w:hAnsi="SimHei" w:cs="SimHei"/>
          <w:spacing w:val="9"/>
        </w:rPr>
        <w:t xml:space="preserve">  </w:t>
      </w:r>
      <w:r>
        <w:rPr>
          <w:spacing w:val="9"/>
        </w:rPr>
        <w:t>供热经营企业应采用安全、环保、节能、高效</w:t>
      </w:r>
      <w:r>
        <w:rPr>
          <w:spacing w:val="8"/>
        </w:rPr>
        <w:t>、经济的供热技术和工艺设备。</w:t>
      </w:r>
    </w:p>
    <w:p>
      <w:pPr>
        <w:pStyle w:val="BodyText"/>
        <w:spacing w:before="94" w:line="228" w:lineRule="auto"/>
        <w:ind w:left="3"/>
      </w:pPr>
      <w:r>
        <w:rPr>
          <w:rFonts w:ascii="SimHei" w:eastAsia="SimHei" w:hAnsi="SimHei" w:cs="SimHei"/>
          <w:spacing w:val="9"/>
        </w:rPr>
        <w:t>6.1.2</w:t>
      </w:r>
      <w:r>
        <w:rPr>
          <w:rFonts w:ascii="SimHei" w:eastAsia="SimHei" w:hAnsi="SimHei" w:cs="SimHei"/>
          <w:spacing w:val="9"/>
        </w:rPr>
        <w:t xml:space="preserve">  </w:t>
      </w:r>
      <w:r>
        <w:rPr>
          <w:spacing w:val="9"/>
        </w:rPr>
        <w:t>供热经营企业应制定合理的供热系统运行方案，并应</w:t>
      </w:r>
      <w:r>
        <w:rPr>
          <w:spacing w:val="8"/>
        </w:rPr>
        <w:t>保证正常、稳定、连续供热。</w:t>
      </w:r>
    </w:p>
    <w:p>
      <w:pPr>
        <w:pStyle w:val="BodyText"/>
        <w:spacing w:before="94" w:line="228" w:lineRule="auto"/>
        <w:ind w:left="3"/>
      </w:pPr>
      <w:r>
        <w:rPr>
          <w:rFonts w:ascii="SimHei" w:eastAsia="SimHei" w:hAnsi="SimHei" w:cs="SimHei"/>
          <w:spacing w:val="9"/>
        </w:rPr>
        <w:t>6.1.3</w:t>
      </w:r>
      <w:r>
        <w:rPr>
          <w:rFonts w:ascii="SimHei" w:eastAsia="SimHei" w:hAnsi="SimHei" w:cs="SimHei"/>
          <w:spacing w:val="9"/>
        </w:rPr>
        <w:t xml:space="preserve">  </w:t>
      </w:r>
      <w:r>
        <w:rPr>
          <w:spacing w:val="9"/>
        </w:rPr>
        <w:t>供热经营企业在当地法定供暖期内不</w:t>
      </w:r>
      <w:r>
        <w:rPr>
          <w:spacing w:val="8"/>
        </w:rPr>
        <w:t>应随意延迟、中断或提前结束供热。</w:t>
      </w:r>
    </w:p>
    <w:p>
      <w:pPr>
        <w:pStyle w:val="BodyText"/>
        <w:spacing w:before="93" w:line="228" w:lineRule="auto"/>
        <w:ind w:left="3"/>
      </w:pPr>
      <w:r>
        <w:rPr>
          <w:rFonts w:ascii="SimHei" w:eastAsia="SimHei" w:hAnsi="SimHei" w:cs="SimHei"/>
          <w:spacing w:val="9"/>
        </w:rPr>
        <w:t>6.1.4</w:t>
      </w:r>
      <w:r>
        <w:rPr>
          <w:rFonts w:ascii="SimHei" w:eastAsia="SimHei" w:hAnsi="SimHei" w:cs="SimHei"/>
          <w:spacing w:val="9"/>
        </w:rPr>
        <w:t xml:space="preserve">  </w:t>
      </w:r>
      <w:r>
        <w:rPr>
          <w:spacing w:val="9"/>
        </w:rPr>
        <w:t>供热经营企业应建立健全供热运行管理制度和安全操作规程，并应采取有效措施降低运行事故</w:t>
      </w:r>
    </w:p>
    <w:p>
      <w:pPr>
        <w:pStyle w:val="BodyText"/>
        <w:spacing w:before="95" w:line="228" w:lineRule="auto"/>
        <w:ind w:left="6"/>
      </w:pPr>
      <w:r>
        <w:rPr>
          <w:spacing w:val="-1"/>
        </w:rPr>
        <w:t>率。</w:t>
      </w:r>
    </w:p>
    <w:p>
      <w:pPr>
        <w:pStyle w:val="BodyText"/>
        <w:spacing w:before="94" w:line="287" w:lineRule="auto"/>
        <w:ind w:left="11" w:right="1" w:hanging="8"/>
      </w:pPr>
      <w:r>
        <w:rPr>
          <w:rFonts w:ascii="SimHei" w:eastAsia="SimHei" w:hAnsi="SimHei" w:cs="SimHei"/>
          <w:spacing w:val="8"/>
        </w:rPr>
        <w:t>6.1.5</w:t>
      </w:r>
      <w:r>
        <w:rPr>
          <w:rFonts w:ascii="SimHei" w:eastAsia="SimHei" w:hAnsi="SimHei" w:cs="SimHei"/>
          <w:spacing w:val="8"/>
        </w:rPr>
        <w:t xml:space="preserve">  </w:t>
      </w:r>
      <w:r>
        <w:rPr>
          <w:spacing w:val="8"/>
        </w:rPr>
        <w:t>供热经营企业应按</w:t>
      </w:r>
      <w:r>
        <w:rPr>
          <w:spacing w:val="-40"/>
        </w:rPr>
        <w:t xml:space="preserve"> </w:t>
      </w:r>
      <w:r>
        <w:rPr>
          <w:rFonts w:ascii="Times New Roman" w:eastAsia="Times New Roman" w:hAnsi="Times New Roman" w:cs="Times New Roman"/>
        </w:rPr>
        <w:t>CJJ</w:t>
      </w:r>
      <w:r>
        <w:rPr>
          <w:rFonts w:ascii="Times New Roman" w:eastAsia="Times New Roman" w:hAnsi="Times New Roman" w:cs="Times New Roman"/>
          <w:spacing w:val="16"/>
          <w:w w:val="101"/>
        </w:rPr>
        <w:t xml:space="preserve"> </w:t>
      </w:r>
      <w:r>
        <w:rPr>
          <w:rFonts w:ascii="Times New Roman" w:eastAsia="Times New Roman" w:hAnsi="Times New Roman" w:cs="Times New Roman"/>
          <w:spacing w:val="8"/>
        </w:rPr>
        <w:t xml:space="preserve">88 </w:t>
      </w:r>
      <w:r>
        <w:rPr>
          <w:spacing w:val="8"/>
        </w:rPr>
        <w:t>对自有产权的供热设施进行运行维护、更新和改造；对供</w:t>
      </w:r>
      <w:r>
        <w:rPr>
          <w:spacing w:val="7"/>
        </w:rPr>
        <w:t>热系统的节</w:t>
      </w:r>
      <w:r>
        <w:t xml:space="preserve"> </w:t>
      </w:r>
      <w:r>
        <w:rPr>
          <w:spacing w:val="4"/>
        </w:rPr>
        <w:t>能改造应按</w:t>
      </w:r>
      <w:r>
        <w:rPr>
          <w:spacing w:val="-33"/>
        </w:rPr>
        <w:t xml:space="preserve"> </w:t>
      </w:r>
      <w:r>
        <w:rPr>
          <w:rFonts w:ascii="Times New Roman" w:eastAsia="Times New Roman" w:hAnsi="Times New Roman" w:cs="Times New Roman"/>
        </w:rPr>
        <w:t>GB</w:t>
      </w:r>
      <w:r>
        <w:rPr>
          <w:rFonts w:ascii="Times New Roman" w:eastAsia="Times New Roman" w:hAnsi="Times New Roman" w:cs="Times New Roman"/>
          <w:spacing w:val="4"/>
        </w:rPr>
        <w:t>/T</w:t>
      </w:r>
      <w:r>
        <w:rPr>
          <w:rFonts w:ascii="Times New Roman" w:eastAsia="Times New Roman" w:hAnsi="Times New Roman" w:cs="Times New Roman"/>
          <w:spacing w:val="15"/>
          <w:w w:val="101"/>
        </w:rPr>
        <w:t xml:space="preserve"> </w:t>
      </w:r>
      <w:r>
        <w:rPr>
          <w:rFonts w:ascii="Times New Roman" w:eastAsia="Times New Roman" w:hAnsi="Times New Roman" w:cs="Times New Roman"/>
          <w:spacing w:val="4"/>
        </w:rPr>
        <w:t>50893</w:t>
      </w:r>
      <w:r>
        <w:rPr>
          <w:rFonts w:ascii="Times New Roman" w:eastAsia="Times New Roman" w:hAnsi="Times New Roman" w:cs="Times New Roman"/>
          <w:spacing w:val="29"/>
          <w:w w:val="101"/>
        </w:rPr>
        <w:t xml:space="preserve"> </w:t>
      </w:r>
      <w:r>
        <w:rPr>
          <w:spacing w:val="4"/>
        </w:rPr>
        <w:t>的规定执行。</w:t>
      </w:r>
    </w:p>
    <w:p>
      <w:pPr>
        <w:pStyle w:val="BodyText"/>
        <w:spacing w:before="56" w:line="228" w:lineRule="auto"/>
        <w:ind w:left="3"/>
      </w:pPr>
      <w:r>
        <w:rPr>
          <w:rFonts w:ascii="SimHei" w:eastAsia="SimHei" w:hAnsi="SimHei" w:cs="SimHei"/>
          <w:spacing w:val="9"/>
        </w:rPr>
        <w:t>6.1.6</w:t>
      </w:r>
      <w:r>
        <w:rPr>
          <w:rFonts w:ascii="SimHei" w:eastAsia="SimHei" w:hAnsi="SimHei" w:cs="SimHei"/>
          <w:spacing w:val="9"/>
        </w:rPr>
        <w:t xml:space="preserve">  </w:t>
      </w:r>
      <w:r>
        <w:rPr>
          <w:spacing w:val="9"/>
        </w:rPr>
        <w:t>供热经营企业应在供暖期前进行供热系统注水、试压、排气、试运行等工作，并应提前进行公</w:t>
      </w:r>
    </w:p>
    <w:p>
      <w:pPr>
        <w:pStyle w:val="BodyText"/>
        <w:spacing w:before="95" w:line="227" w:lineRule="auto"/>
        <w:ind w:left="9"/>
      </w:pPr>
      <w:r>
        <w:rPr>
          <w:spacing w:val="-3"/>
        </w:rPr>
        <w:t>告。</w:t>
      </w:r>
    </w:p>
    <w:p>
      <w:pPr>
        <w:pStyle w:val="BodyText"/>
        <w:spacing w:before="94" w:line="228" w:lineRule="auto"/>
        <w:ind w:left="3"/>
      </w:pPr>
      <w:r>
        <w:rPr>
          <w:rFonts w:ascii="SimHei" w:eastAsia="SimHei" w:hAnsi="SimHei" w:cs="SimHei"/>
          <w:spacing w:val="9"/>
        </w:rPr>
        <w:t>6.1.7</w:t>
      </w:r>
      <w:r>
        <w:rPr>
          <w:rFonts w:ascii="SimHei" w:eastAsia="SimHei" w:hAnsi="SimHei" w:cs="SimHei"/>
          <w:spacing w:val="9"/>
        </w:rPr>
        <w:t xml:space="preserve">  </w:t>
      </w:r>
      <w:r>
        <w:rPr>
          <w:spacing w:val="9"/>
        </w:rPr>
        <w:t>供热经营企业应与供应热能</w:t>
      </w:r>
      <w:r>
        <w:rPr>
          <w:spacing w:val="8"/>
        </w:rPr>
        <w:t>、水、电、燃料的单位签订保障供应合同。</w:t>
      </w:r>
    </w:p>
    <w:p>
      <w:pPr>
        <w:pStyle w:val="BodyText"/>
        <w:spacing w:before="94" w:line="228" w:lineRule="auto"/>
        <w:ind w:left="3"/>
      </w:pPr>
      <w:r>
        <w:rPr>
          <w:rFonts w:ascii="SimHei" w:eastAsia="SimHei" w:hAnsi="SimHei" w:cs="SimHei"/>
          <w:spacing w:val="9"/>
        </w:rPr>
        <w:t>6.1.8</w:t>
      </w:r>
      <w:r>
        <w:rPr>
          <w:rFonts w:ascii="SimHei" w:eastAsia="SimHei" w:hAnsi="SimHei" w:cs="SimHei"/>
          <w:spacing w:val="9"/>
        </w:rPr>
        <w:t xml:space="preserve">  </w:t>
      </w:r>
      <w:r>
        <w:rPr>
          <w:spacing w:val="9"/>
        </w:rPr>
        <w:t>供热经营企业应指导热用户科学安全用热，并应向热用户发放用热手册。用热手册应包括下列</w:t>
      </w:r>
    </w:p>
    <w:p>
      <w:pPr>
        <w:pStyle w:val="BodyText"/>
        <w:spacing w:before="95" w:line="228" w:lineRule="auto"/>
        <w:ind w:left="30"/>
      </w:pPr>
      <w:r>
        <w:rPr>
          <w:spacing w:val="-6"/>
        </w:rPr>
        <w:t>内容：</w:t>
      </w:r>
    </w:p>
    <w:p>
      <w:pPr>
        <w:pStyle w:val="BodyText"/>
        <w:spacing w:before="90" w:line="228" w:lineRule="auto"/>
        <w:ind w:left="425"/>
      </w:pPr>
      <w:r>
        <w:rPr>
          <w:spacing w:val="6"/>
        </w:rPr>
        <w:t>a）</w:t>
      </w:r>
      <w:r>
        <w:rPr>
          <w:spacing w:val="27"/>
        </w:rPr>
        <w:t xml:space="preserve"> </w:t>
      </w:r>
      <w:r>
        <w:rPr>
          <w:spacing w:val="6"/>
        </w:rPr>
        <w:t>安全用热的基本知识；</w:t>
      </w:r>
    </w:p>
    <w:p>
      <w:pPr>
        <w:pStyle w:val="BodyText"/>
        <w:spacing w:before="97" w:line="228" w:lineRule="auto"/>
        <w:ind w:left="421"/>
      </w:pPr>
      <w:r>
        <w:rPr>
          <w:spacing w:val="8"/>
        </w:rPr>
        <w:t>b） 热用户用热的权利、责任和义务；</w:t>
      </w:r>
    </w:p>
    <w:p>
      <w:pPr>
        <w:pStyle w:val="BodyText"/>
        <w:spacing w:before="91" w:line="228" w:lineRule="auto"/>
        <w:ind w:left="428"/>
      </w:pPr>
      <w:r>
        <w:rPr>
          <w:spacing w:val="8"/>
        </w:rPr>
        <w:t>c） 供热经营企业的权利、责任和义务；</w:t>
      </w:r>
    </w:p>
    <w:p>
      <w:pPr>
        <w:pStyle w:val="BodyText"/>
        <w:spacing w:before="94" w:line="341" w:lineRule="exact"/>
        <w:ind w:left="428"/>
      </w:pPr>
      <w:r>
        <w:rPr>
          <w:spacing w:val="8"/>
          <w:position w:val="10"/>
        </w:rPr>
        <w:t>d） 热用户应遵循的正确、科学用热行为；</w:t>
      </w:r>
    </w:p>
    <w:p>
      <w:pPr>
        <w:pStyle w:val="BodyText"/>
        <w:spacing w:line="227" w:lineRule="auto"/>
        <w:ind w:left="429"/>
      </w:pPr>
      <w:r>
        <w:rPr>
          <w:spacing w:val="8"/>
        </w:rPr>
        <w:t>e） 保障供热使用安全所要求的事项；</w:t>
      </w:r>
    </w:p>
    <w:p>
      <w:pPr>
        <w:pStyle w:val="BodyText"/>
        <w:spacing w:before="95" w:line="340" w:lineRule="exact"/>
        <w:ind w:left="428"/>
      </w:pPr>
      <w:r>
        <w:rPr>
          <w:spacing w:val="5"/>
          <w:position w:val="10"/>
        </w:rPr>
        <w:t>f）</w:t>
      </w:r>
      <w:r>
        <w:rPr>
          <w:spacing w:val="50"/>
          <w:position w:val="10"/>
        </w:rPr>
        <w:t xml:space="preserve"> </w:t>
      </w:r>
      <w:r>
        <w:rPr>
          <w:spacing w:val="5"/>
          <w:position w:val="10"/>
        </w:rPr>
        <w:t>防范和处置供热事故的方法；</w:t>
      </w:r>
    </w:p>
    <w:p>
      <w:pPr>
        <w:pStyle w:val="BodyText"/>
        <w:spacing w:before="1" w:line="222" w:lineRule="auto"/>
        <w:ind w:left="428"/>
      </w:pPr>
      <w:r>
        <w:rPr>
          <w:spacing w:val="7"/>
        </w:rPr>
        <w:t>g） 违法用热的危害及后果。</w:t>
      </w:r>
    </w:p>
    <w:p>
      <w:pPr>
        <w:spacing w:before="253" w:line="231" w:lineRule="auto"/>
        <w:ind w:left="3"/>
        <w:rPr>
          <w:rFonts w:ascii="SimHei" w:eastAsia="SimHei" w:hAnsi="SimHei" w:cs="SimHei"/>
          <w:sz w:val="20"/>
          <w:szCs w:val="20"/>
        </w:rPr>
      </w:pPr>
      <w:r>
        <w:rPr>
          <w:rFonts w:ascii="SimHei" w:eastAsia="SimHei" w:hAnsi="SimHei" w:cs="SimHei"/>
          <w:spacing w:val="6"/>
          <w:sz w:val="20"/>
          <w:szCs w:val="20"/>
        </w:rPr>
        <w:t>6.2</w:t>
      </w:r>
      <w:r>
        <w:rPr>
          <w:rFonts w:ascii="SimHei" w:eastAsia="SimHei" w:hAnsi="SimHei" w:cs="SimHei"/>
          <w:spacing w:val="6"/>
          <w:sz w:val="20"/>
          <w:szCs w:val="20"/>
        </w:rPr>
        <w:t xml:space="preserve">  </w:t>
      </w:r>
      <w:r>
        <w:rPr>
          <w:rFonts w:ascii="SimHei" w:eastAsia="SimHei" w:hAnsi="SimHei" w:cs="SimHei"/>
          <w:spacing w:val="6"/>
          <w:sz w:val="20"/>
          <w:szCs w:val="20"/>
        </w:rPr>
        <w:t>供热安全</w:t>
      </w:r>
    </w:p>
    <w:p>
      <w:pPr>
        <w:pStyle w:val="BodyText"/>
        <w:spacing w:before="246" w:line="228" w:lineRule="auto"/>
        <w:ind w:left="3"/>
      </w:pPr>
      <w:r>
        <w:rPr>
          <w:rFonts w:ascii="SimHei" w:eastAsia="SimHei" w:hAnsi="SimHei" w:cs="SimHei"/>
          <w:spacing w:val="6"/>
        </w:rPr>
        <w:t>6.2.1</w:t>
      </w:r>
      <w:r>
        <w:rPr>
          <w:rFonts w:ascii="SimHei" w:eastAsia="SimHei" w:hAnsi="SimHei" w:cs="SimHei"/>
          <w:spacing w:val="6"/>
        </w:rPr>
        <w:t xml:space="preserve">  </w:t>
      </w:r>
      <w:r>
        <w:rPr>
          <w:spacing w:val="6"/>
        </w:rPr>
        <w:t>供热经营企业应按</w:t>
      </w:r>
      <w:r>
        <w:rPr>
          <w:spacing w:val="-29"/>
        </w:rPr>
        <w:t xml:space="preserve"> </w:t>
      </w:r>
      <w:r>
        <w:rPr>
          <w:rFonts w:ascii="Times New Roman" w:eastAsia="Times New Roman" w:hAnsi="Times New Roman" w:cs="Times New Roman"/>
        </w:rPr>
        <w:t>GB</w:t>
      </w:r>
      <w:r>
        <w:rPr>
          <w:rFonts w:ascii="Times New Roman" w:eastAsia="Times New Roman" w:hAnsi="Times New Roman" w:cs="Times New Roman"/>
          <w:spacing w:val="6"/>
        </w:rPr>
        <w:t xml:space="preserve"> 55010</w:t>
      </w:r>
      <w:r>
        <w:rPr>
          <w:rFonts w:ascii="Times New Roman" w:eastAsia="Times New Roman" w:hAnsi="Times New Roman" w:cs="Times New Roman"/>
          <w:spacing w:val="-26"/>
        </w:rPr>
        <w:t xml:space="preserve"> </w:t>
      </w:r>
      <w:r>
        <w:rPr>
          <w:spacing w:val="6"/>
        </w:rPr>
        <w:t>、</w:t>
      </w:r>
      <w:r>
        <w:rPr>
          <w:rFonts w:ascii="Times New Roman" w:eastAsia="Times New Roman" w:hAnsi="Times New Roman" w:cs="Times New Roman"/>
        </w:rPr>
        <w:t>CJJ</w:t>
      </w:r>
      <w:r>
        <w:rPr>
          <w:rFonts w:ascii="Times New Roman" w:eastAsia="Times New Roman" w:hAnsi="Times New Roman" w:cs="Times New Roman"/>
          <w:spacing w:val="19"/>
        </w:rPr>
        <w:t xml:space="preserve"> </w:t>
      </w:r>
      <w:r>
        <w:rPr>
          <w:rFonts w:ascii="Times New Roman" w:eastAsia="Times New Roman" w:hAnsi="Times New Roman" w:cs="Times New Roman"/>
          <w:spacing w:val="6"/>
        </w:rPr>
        <w:t>88</w:t>
      </w:r>
      <w:r>
        <w:rPr>
          <w:rFonts w:ascii="Times New Roman" w:eastAsia="Times New Roman" w:hAnsi="Times New Roman" w:cs="Times New Roman"/>
          <w:spacing w:val="-29"/>
        </w:rPr>
        <w:t xml:space="preserve"> </w:t>
      </w:r>
      <w:r>
        <w:rPr>
          <w:spacing w:val="6"/>
        </w:rPr>
        <w:t>、</w:t>
      </w:r>
      <w:r>
        <w:rPr>
          <w:rFonts w:ascii="Times New Roman" w:eastAsia="Times New Roman" w:hAnsi="Times New Roman" w:cs="Times New Roman"/>
        </w:rPr>
        <w:t>CJJ</w:t>
      </w:r>
      <w:r>
        <w:rPr>
          <w:rFonts w:ascii="Times New Roman" w:eastAsia="Times New Roman" w:hAnsi="Times New Roman" w:cs="Times New Roman"/>
          <w:spacing w:val="6"/>
        </w:rPr>
        <w:t xml:space="preserve"> 203</w:t>
      </w:r>
      <w:r>
        <w:rPr>
          <w:rFonts w:ascii="Times New Roman" w:eastAsia="Times New Roman" w:hAnsi="Times New Roman" w:cs="Times New Roman"/>
          <w:spacing w:val="27"/>
        </w:rPr>
        <w:t xml:space="preserve"> </w:t>
      </w:r>
      <w:r>
        <w:rPr>
          <w:spacing w:val="6"/>
        </w:rPr>
        <w:t>的有关规定对供热系统进行安全管理。</w:t>
      </w:r>
    </w:p>
    <w:p>
      <w:pPr>
        <w:pStyle w:val="BodyText"/>
        <w:spacing w:before="94" w:line="228" w:lineRule="auto"/>
        <w:ind w:left="3"/>
      </w:pPr>
      <w:r>
        <w:rPr>
          <w:rFonts w:ascii="SimHei" w:eastAsia="SimHei" w:hAnsi="SimHei" w:cs="SimHei"/>
          <w:spacing w:val="9"/>
        </w:rPr>
        <w:t>6.2.2</w:t>
      </w:r>
      <w:r>
        <w:rPr>
          <w:rFonts w:ascii="SimHei" w:eastAsia="SimHei" w:hAnsi="SimHei" w:cs="SimHei"/>
          <w:spacing w:val="9"/>
        </w:rPr>
        <w:t xml:space="preserve">  </w:t>
      </w:r>
      <w:r>
        <w:rPr>
          <w:spacing w:val="9"/>
        </w:rPr>
        <w:t>供热经营企业应制定安全技术操作规程及相关的安全</w:t>
      </w:r>
      <w:r>
        <w:rPr>
          <w:spacing w:val="8"/>
        </w:rPr>
        <w:t>管理制度，并应定期更新；</w:t>
      </w:r>
    </w:p>
    <w:p>
      <w:pPr>
        <w:pStyle w:val="BodyText"/>
        <w:spacing w:before="94" w:line="228" w:lineRule="auto"/>
        <w:ind w:left="3"/>
      </w:pPr>
      <w:r>
        <w:rPr>
          <w:rFonts w:ascii="SimHei" w:eastAsia="SimHei" w:hAnsi="SimHei" w:cs="SimHei"/>
          <w:spacing w:val="8"/>
        </w:rPr>
        <w:t>6.2.3</w:t>
      </w:r>
      <w:r>
        <w:rPr>
          <w:rFonts w:ascii="SimHei" w:eastAsia="SimHei" w:hAnsi="SimHei" w:cs="SimHei"/>
          <w:spacing w:val="8"/>
        </w:rPr>
        <w:t xml:space="preserve">  </w:t>
      </w:r>
      <w:r>
        <w:rPr>
          <w:spacing w:val="8"/>
        </w:rPr>
        <w:t>供热经营企业应制定安全生产应急预案，并应定期组织演练。</w:t>
      </w:r>
    </w:p>
    <w:p>
      <w:pPr>
        <w:pStyle w:val="BodyText"/>
        <w:spacing w:before="94" w:line="228" w:lineRule="auto"/>
        <w:ind w:left="3"/>
      </w:pPr>
      <w:r>
        <w:rPr>
          <w:rFonts w:ascii="SimHei" w:eastAsia="SimHei" w:hAnsi="SimHei" w:cs="SimHei"/>
          <w:spacing w:val="8"/>
        </w:rPr>
        <w:t>6.2.4</w:t>
      </w:r>
      <w:r>
        <w:rPr>
          <w:rFonts w:ascii="SimHei" w:eastAsia="SimHei" w:hAnsi="SimHei" w:cs="SimHei"/>
          <w:spacing w:val="8"/>
        </w:rPr>
        <w:t xml:space="preserve">  </w:t>
      </w:r>
      <w:r>
        <w:rPr>
          <w:spacing w:val="8"/>
        </w:rPr>
        <w:t>供热经营企业应对从业人员进行安全培训，合格后上岗。</w:t>
      </w:r>
    </w:p>
    <w:p>
      <w:pPr>
        <w:pStyle w:val="BodyText"/>
        <w:spacing w:before="63" w:line="274" w:lineRule="exact"/>
        <w:ind w:left="3"/>
      </w:pPr>
      <w:r>
        <w:rPr>
          <w:rFonts w:ascii="SimHei" w:eastAsia="SimHei" w:hAnsi="SimHei" w:cs="SimHei"/>
          <w:spacing w:val="7"/>
          <w:position w:val="1"/>
        </w:rPr>
        <w:t>6.2.5</w:t>
      </w:r>
      <w:r>
        <w:rPr>
          <w:rFonts w:ascii="SimHei" w:eastAsia="SimHei" w:hAnsi="SimHei" w:cs="SimHei"/>
          <w:spacing w:val="7"/>
          <w:position w:val="1"/>
        </w:rPr>
        <w:t xml:space="preserve">  </w:t>
      </w:r>
      <w:r>
        <w:rPr>
          <w:spacing w:val="7"/>
          <w:position w:val="1"/>
        </w:rPr>
        <w:t>供热经营企业应按</w:t>
      </w:r>
      <w:r>
        <w:rPr>
          <w:spacing w:val="-33"/>
          <w:position w:val="1"/>
        </w:rPr>
        <w:t xml:space="preserve"> </w:t>
      </w:r>
      <w:r>
        <w:rPr>
          <w:rFonts w:ascii="Times New Roman" w:eastAsia="Times New Roman" w:hAnsi="Times New Roman" w:cs="Times New Roman"/>
          <w:position w:val="1"/>
        </w:rPr>
        <w:t>CJJ</w:t>
      </w:r>
      <w:r>
        <w:rPr>
          <w:rFonts w:ascii="Times New Roman" w:eastAsia="Times New Roman" w:hAnsi="Times New Roman" w:cs="Times New Roman"/>
          <w:spacing w:val="7"/>
          <w:position w:val="1"/>
        </w:rPr>
        <w:t xml:space="preserve">/T 220 </w:t>
      </w:r>
      <w:r>
        <w:rPr>
          <w:spacing w:val="7"/>
          <w:position w:val="1"/>
        </w:rPr>
        <w:t>规定设置安全和警示标志。</w:t>
      </w:r>
    </w:p>
    <w:p>
      <w:pPr>
        <w:pStyle w:val="BodyText"/>
        <w:spacing w:before="97" w:line="228" w:lineRule="auto"/>
        <w:ind w:left="3"/>
        <w:sectPr>
          <w:footerReference w:type="default" r:id="rId20"/>
          <w:pgSz w:w="11906" w:h="16839"/>
          <w:pgMar w:top="1406" w:right="1133" w:bottom="1298" w:left="1421" w:header="0" w:footer="1135" w:gutter="0"/>
          <w:pgNumType w:start="7"/>
          <w:cols w:space="708"/>
        </w:sectPr>
      </w:pPr>
      <w:r>
        <w:rPr>
          <w:rFonts w:ascii="SimHei" w:eastAsia="SimHei" w:hAnsi="SimHei" w:cs="SimHei"/>
          <w:spacing w:val="8"/>
        </w:rPr>
        <w:t>6.2.6</w:t>
      </w:r>
      <w:r>
        <w:rPr>
          <w:rFonts w:ascii="SimHei" w:eastAsia="SimHei" w:hAnsi="SimHei" w:cs="SimHei"/>
          <w:spacing w:val="8"/>
        </w:rPr>
        <w:t xml:space="preserve">  </w:t>
      </w:r>
      <w:r>
        <w:rPr>
          <w:spacing w:val="8"/>
        </w:rPr>
        <w:t>供热经营企业应对室温不达标的热用户建立档案。</w:t>
      </w:r>
    </w:p>
    <w:p>
      <w:pPr>
        <w:pStyle w:val="BodyText"/>
        <w:spacing w:before="92" w:line="286" w:lineRule="auto"/>
        <w:ind w:left="4" w:right="3" w:hanging="1"/>
      </w:pPr>
      <w:r>
        <w:rPr>
          <w:rFonts w:ascii="SimHei" w:eastAsia="SimHei" w:hAnsi="SimHei" w:cs="SimHei"/>
          <w:spacing w:val="9"/>
        </w:rPr>
        <w:t>6.2.7</w:t>
      </w:r>
      <w:r>
        <w:rPr>
          <w:rFonts w:ascii="SimHei" w:eastAsia="SimHei" w:hAnsi="SimHei" w:cs="SimHei"/>
          <w:spacing w:val="9"/>
        </w:rPr>
        <w:t xml:space="preserve">  </w:t>
      </w:r>
      <w:r>
        <w:rPr>
          <w:spacing w:val="9"/>
        </w:rPr>
        <w:t>热用户在供暖期前应对室内自用供暖设施进行检查，对存在隐患的室内自用供暖设施及时进行</w:t>
      </w:r>
      <w:r>
        <w:rPr>
          <w:spacing w:val="2"/>
        </w:rPr>
        <w:t xml:space="preserve"> </w:t>
      </w:r>
      <w:r>
        <w:rPr>
          <w:spacing w:val="8"/>
        </w:rPr>
        <w:t>整改，并应配合供热经营企业进行供暖期前试水、检查等</w:t>
      </w:r>
      <w:r>
        <w:rPr>
          <w:spacing w:val="7"/>
        </w:rPr>
        <w:t>准备工作。热用户发现室内自用供暖设施异常</w:t>
      </w:r>
      <w:r>
        <w:t xml:space="preserve"> </w:t>
      </w:r>
      <w:r>
        <w:rPr>
          <w:spacing w:val="8"/>
        </w:rPr>
        <w:t>或出现泄漏时，应及时进行报修。</w:t>
      </w:r>
    </w:p>
    <w:p>
      <w:pPr>
        <w:pStyle w:val="BodyText"/>
        <w:spacing w:before="93" w:line="228" w:lineRule="auto"/>
        <w:ind w:left="3"/>
      </w:pPr>
      <w:r>
        <w:rPr>
          <w:rFonts w:ascii="SimHei" w:eastAsia="SimHei" w:hAnsi="SimHei" w:cs="SimHei"/>
          <w:spacing w:val="9"/>
        </w:rPr>
        <w:t>6.2.8</w:t>
      </w:r>
      <w:r>
        <w:rPr>
          <w:rFonts w:ascii="SimHei" w:eastAsia="SimHei" w:hAnsi="SimHei" w:cs="SimHei"/>
          <w:spacing w:val="9"/>
        </w:rPr>
        <w:t xml:space="preserve">  </w:t>
      </w:r>
      <w:r>
        <w:rPr>
          <w:spacing w:val="9"/>
        </w:rPr>
        <w:t>热用户不应擅自改动户内采暖设施，如确实需</w:t>
      </w:r>
      <w:r>
        <w:rPr>
          <w:spacing w:val="8"/>
        </w:rPr>
        <w:t>要改动，应经供热经营企业同意。</w:t>
      </w:r>
    </w:p>
    <w:p>
      <w:pPr>
        <w:pStyle w:val="BodyText"/>
        <w:spacing w:before="94" w:line="228" w:lineRule="auto"/>
        <w:ind w:left="3"/>
      </w:pPr>
      <w:r>
        <w:rPr>
          <w:rFonts w:ascii="SimHei" w:eastAsia="SimHei" w:hAnsi="SimHei" w:cs="SimHei"/>
          <w:spacing w:val="8"/>
        </w:rPr>
        <w:t>6.2.9</w:t>
      </w:r>
      <w:r>
        <w:rPr>
          <w:rFonts w:ascii="SimHei" w:eastAsia="SimHei" w:hAnsi="SimHei" w:cs="SimHei"/>
          <w:spacing w:val="8"/>
        </w:rPr>
        <w:t xml:space="preserve">  </w:t>
      </w:r>
      <w:r>
        <w:rPr>
          <w:spacing w:val="8"/>
        </w:rPr>
        <w:t>任何单位和个人不应实施危害供热设施安全的行为。</w:t>
      </w:r>
    </w:p>
    <w:p>
      <w:pPr>
        <w:spacing w:before="250" w:line="230" w:lineRule="auto"/>
        <w:ind w:left="3"/>
        <w:rPr>
          <w:rFonts w:ascii="SimHei" w:eastAsia="SimHei" w:hAnsi="SimHei" w:cs="SimHei"/>
          <w:sz w:val="20"/>
          <w:szCs w:val="20"/>
        </w:rPr>
      </w:pPr>
      <w:r>
        <w:rPr>
          <w:rFonts w:ascii="SimHei" w:eastAsia="SimHei" w:hAnsi="SimHei" w:cs="SimHei"/>
          <w:spacing w:val="6"/>
          <w:sz w:val="20"/>
          <w:szCs w:val="20"/>
        </w:rPr>
        <w:t>6.3</w:t>
      </w:r>
      <w:r>
        <w:rPr>
          <w:rFonts w:ascii="SimHei" w:eastAsia="SimHei" w:hAnsi="SimHei" w:cs="SimHei"/>
          <w:spacing w:val="6"/>
          <w:sz w:val="20"/>
          <w:szCs w:val="20"/>
        </w:rPr>
        <w:t xml:space="preserve">  </w:t>
      </w:r>
      <w:r>
        <w:rPr>
          <w:rFonts w:ascii="SimHei" w:eastAsia="SimHei" w:hAnsi="SimHei" w:cs="SimHei"/>
          <w:spacing w:val="6"/>
          <w:sz w:val="20"/>
          <w:szCs w:val="20"/>
        </w:rPr>
        <w:t>检修与维修</w:t>
      </w:r>
    </w:p>
    <w:p>
      <w:pPr>
        <w:spacing w:line="230" w:lineRule="auto"/>
        <w:rPr>
          <w:rFonts w:ascii="SimHei" w:eastAsia="SimHei" w:hAnsi="SimHei" w:cs="SimHei"/>
          <w:sz w:val="20"/>
          <w:szCs w:val="20"/>
        </w:rPr>
        <w:sectPr>
          <w:footerReference w:type="default" r:id="rId21"/>
          <w:type w:val="nextPage"/>
          <w:pgSz w:w="11906" w:h="16839"/>
          <w:pgMar w:top="1406" w:right="1133" w:bottom="1298" w:left="1421" w:header="0" w:footer="1135" w:gutter="0"/>
          <w:pgNumType w:start="8"/>
          <w:cols w:space="708"/>
          <w:titlePg w:val="0"/>
        </w:sectPr>
      </w:pPr>
    </w:p>
    <w:p>
      <w:pPr>
        <w:spacing w:before="42" w:line="265" w:lineRule="exact"/>
        <w:jc w:val="right"/>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5"/>
          <w:position w:val="1"/>
          <w:sz w:val="20"/>
          <w:szCs w:val="20"/>
        </w:rPr>
        <w:t>/T</w:t>
      </w:r>
      <w:r>
        <w:rPr>
          <w:rFonts w:ascii="SimHei" w:eastAsia="SimHei" w:hAnsi="SimHei" w:cs="SimHei"/>
          <w:spacing w:val="5"/>
          <w:position w:val="1"/>
          <w:sz w:val="20"/>
          <w:szCs w:val="20"/>
        </w:rPr>
        <w:t xml:space="preserve"> </w:t>
      </w:r>
      <w:r>
        <w:rPr>
          <w:rFonts w:ascii="SimHei" w:eastAsia="SimHei" w:hAnsi="SimHei" w:cs="SimHei"/>
          <w:spacing w:val="5"/>
          <w:position w:val="1"/>
          <w:sz w:val="20"/>
          <w:szCs w:val="20"/>
        </w:rPr>
        <w:t>33833</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202X</w:t>
      </w:r>
    </w:p>
    <w:p>
      <w:pPr>
        <w:pStyle w:val="BodyText"/>
        <w:spacing w:before="226" w:line="228" w:lineRule="auto"/>
      </w:pPr>
      <w:r>
        <w:rPr>
          <w:rFonts w:ascii="SimHei" w:eastAsia="SimHei" w:hAnsi="SimHei" w:cs="SimHei"/>
          <w:spacing w:val="8"/>
        </w:rPr>
        <w:t>6.3.1</w:t>
      </w:r>
      <w:r>
        <w:rPr>
          <w:rFonts w:ascii="SimHei" w:eastAsia="SimHei" w:hAnsi="SimHei" w:cs="SimHei"/>
          <w:spacing w:val="8"/>
        </w:rPr>
        <w:t xml:space="preserve">  </w:t>
      </w:r>
      <w:r>
        <w:rPr>
          <w:spacing w:val="8"/>
        </w:rPr>
        <w:t>供热经营企业应建立供热设施巡检制度，发现隐患应及时处理。</w:t>
      </w:r>
    </w:p>
    <w:p>
      <w:pPr>
        <w:pStyle w:val="BodyText"/>
        <w:spacing w:before="95" w:line="271" w:lineRule="auto"/>
        <w:ind w:left="5" w:right="11" w:hanging="5"/>
      </w:pPr>
      <w:r>
        <w:rPr>
          <w:rFonts w:ascii="SimHei" w:eastAsia="SimHei" w:hAnsi="SimHei" w:cs="SimHei"/>
          <w:spacing w:val="9"/>
        </w:rPr>
        <w:t>6.3.2</w:t>
      </w:r>
      <w:r>
        <w:rPr>
          <w:rFonts w:ascii="SimHei" w:eastAsia="SimHei" w:hAnsi="SimHei" w:cs="SimHei"/>
          <w:spacing w:val="9"/>
        </w:rPr>
        <w:t xml:space="preserve">  </w:t>
      </w:r>
      <w:r>
        <w:rPr>
          <w:spacing w:val="9"/>
        </w:rPr>
        <w:t>因热用户自身原因导致供热设施损坏或影响正常供热的，供热经营企业应书面通知热用户，告</w:t>
      </w:r>
      <w:r>
        <w:rPr>
          <w:spacing w:val="2"/>
        </w:rPr>
        <w:t xml:space="preserve"> </w:t>
      </w:r>
      <w:r>
        <w:rPr>
          <w:spacing w:val="8"/>
        </w:rPr>
        <w:t>知原因并要求其及时修复。</w:t>
      </w:r>
    </w:p>
    <w:p>
      <w:pPr>
        <w:pStyle w:val="BodyText"/>
        <w:spacing w:before="93" w:line="270" w:lineRule="auto"/>
        <w:ind w:right="10"/>
      </w:pPr>
      <w:r>
        <w:rPr>
          <w:rFonts w:ascii="SimHei" w:eastAsia="SimHei" w:hAnsi="SimHei" w:cs="SimHei"/>
          <w:spacing w:val="9"/>
        </w:rPr>
        <w:t>6.3.3</w:t>
      </w:r>
      <w:r>
        <w:rPr>
          <w:rFonts w:ascii="SimHei" w:eastAsia="SimHei" w:hAnsi="SimHei" w:cs="SimHei"/>
          <w:spacing w:val="9"/>
        </w:rPr>
        <w:t xml:space="preserve">  </w:t>
      </w:r>
      <w:r>
        <w:rPr>
          <w:spacing w:val="9"/>
        </w:rPr>
        <w:t>供热经营企业应热用户要求对室内自用供暖设施进行维修时，维修人员应事先向热用户明示维</w:t>
      </w:r>
      <w:r>
        <w:rPr>
          <w:spacing w:val="3"/>
        </w:rPr>
        <w:t xml:space="preserve"> </w:t>
      </w:r>
      <w:r>
        <w:rPr>
          <w:spacing w:val="9"/>
        </w:rPr>
        <w:t>修项目、收费标准、消耗材料等清单，经热用户签字确认后实施维修。</w:t>
      </w:r>
    </w:p>
    <w:p>
      <w:pPr>
        <w:pStyle w:val="BodyText"/>
        <w:spacing w:before="94" w:line="271" w:lineRule="auto"/>
        <w:ind w:left="4" w:right="66" w:hanging="4"/>
      </w:pPr>
      <w:r>
        <w:rPr>
          <w:rFonts w:ascii="SimHei" w:eastAsia="SimHei" w:hAnsi="SimHei" w:cs="SimHei"/>
          <w:spacing w:val="8"/>
        </w:rPr>
        <w:t>6.3.4</w:t>
      </w:r>
      <w:r>
        <w:rPr>
          <w:rFonts w:ascii="SimHei" w:eastAsia="SimHei" w:hAnsi="SimHei" w:cs="SimHei"/>
          <w:spacing w:val="8"/>
        </w:rPr>
        <w:t xml:space="preserve">  </w:t>
      </w:r>
      <w:r>
        <w:rPr>
          <w:spacing w:val="8"/>
        </w:rPr>
        <w:t>供热室内温度达不到</w:t>
      </w:r>
      <w:r>
        <w:rPr>
          <w:spacing w:val="-37"/>
        </w:rPr>
        <w:t xml:space="preserve"> </w:t>
      </w:r>
      <w:r>
        <w:rPr>
          <w:rFonts w:ascii="Times New Roman" w:eastAsia="Times New Roman" w:hAnsi="Times New Roman" w:cs="Times New Roman"/>
          <w:spacing w:val="8"/>
        </w:rPr>
        <w:t>5.</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 xml:space="preserve">1 </w:t>
      </w:r>
      <w:r>
        <w:rPr>
          <w:spacing w:val="8"/>
        </w:rPr>
        <w:t>条规定的温度时，供热经营企业与热用户应分别</w:t>
      </w:r>
      <w:r>
        <w:rPr>
          <w:spacing w:val="7"/>
        </w:rPr>
        <w:t>对各自产权范围内的</w:t>
      </w:r>
      <w:r>
        <w:t xml:space="preserve"> </w:t>
      </w:r>
      <w:r>
        <w:rPr>
          <w:spacing w:val="9"/>
        </w:rPr>
        <w:t>设施进行必要改造。供热经营企业可根据热用户实际需求提出合理的改造方案。</w:t>
      </w:r>
    </w:p>
    <w:p>
      <w:pPr>
        <w:spacing w:before="250" w:line="231" w:lineRule="auto"/>
        <w:rPr>
          <w:rFonts w:ascii="SimHei" w:eastAsia="SimHei" w:hAnsi="SimHei" w:cs="SimHei"/>
          <w:sz w:val="20"/>
          <w:szCs w:val="20"/>
        </w:rPr>
      </w:pPr>
      <w:r>
        <w:rPr>
          <w:rFonts w:ascii="SimHei" w:eastAsia="SimHei" w:hAnsi="SimHei" w:cs="SimHei"/>
          <w:spacing w:val="5"/>
          <w:sz w:val="20"/>
          <w:szCs w:val="20"/>
        </w:rPr>
        <w:t>6.4</w:t>
      </w:r>
      <w:r>
        <w:rPr>
          <w:rFonts w:ascii="SimHei" w:eastAsia="SimHei" w:hAnsi="SimHei" w:cs="SimHei"/>
          <w:spacing w:val="10"/>
          <w:sz w:val="20"/>
          <w:szCs w:val="20"/>
        </w:rPr>
        <w:t xml:space="preserve">  </w:t>
      </w:r>
      <w:r>
        <w:rPr>
          <w:rFonts w:ascii="SimHei" w:eastAsia="SimHei" w:hAnsi="SimHei" w:cs="SimHei"/>
          <w:spacing w:val="5"/>
          <w:sz w:val="20"/>
          <w:szCs w:val="20"/>
        </w:rPr>
        <w:t>应急处置</w:t>
      </w:r>
    </w:p>
    <w:p>
      <w:pPr>
        <w:pStyle w:val="BodyText"/>
        <w:spacing w:before="245" w:line="272" w:lineRule="auto"/>
        <w:ind w:left="1" w:right="11" w:hanging="1"/>
      </w:pPr>
      <w:r>
        <w:rPr>
          <w:rFonts w:ascii="SimHei" w:eastAsia="SimHei" w:hAnsi="SimHei" w:cs="SimHei"/>
          <w:spacing w:val="9"/>
        </w:rPr>
        <w:t>6.4.1</w:t>
      </w:r>
      <w:r>
        <w:rPr>
          <w:rFonts w:ascii="SimHei" w:eastAsia="SimHei" w:hAnsi="SimHei" w:cs="SimHei"/>
          <w:spacing w:val="9"/>
        </w:rPr>
        <w:t xml:space="preserve">  </w:t>
      </w:r>
      <w:r>
        <w:rPr>
          <w:spacing w:val="9"/>
        </w:rPr>
        <w:t>供热经营企业应对自然灾害、极端气候、社会治安、生产事故等严重影响正常供热服务的事件</w:t>
      </w:r>
      <w:r>
        <w:rPr>
          <w:spacing w:val="2"/>
        </w:rPr>
        <w:t xml:space="preserve"> </w:t>
      </w:r>
      <w:r>
        <w:rPr>
          <w:spacing w:val="8"/>
        </w:rPr>
        <w:t>制定应急预案，并应遵照执行。</w:t>
      </w:r>
    </w:p>
    <w:p>
      <w:pPr>
        <w:pStyle w:val="BodyText"/>
        <w:spacing w:before="93" w:line="228" w:lineRule="auto"/>
      </w:pPr>
      <w:r>
        <w:rPr>
          <w:rFonts w:ascii="SimHei" w:eastAsia="SimHei" w:hAnsi="SimHei" w:cs="SimHei"/>
          <w:spacing w:val="8"/>
        </w:rPr>
        <w:t>6.4.2</w:t>
      </w:r>
      <w:r>
        <w:rPr>
          <w:rFonts w:ascii="SimHei" w:eastAsia="SimHei" w:hAnsi="SimHei" w:cs="SimHei"/>
          <w:spacing w:val="8"/>
        </w:rPr>
        <w:t xml:space="preserve">  </w:t>
      </w:r>
      <w:r>
        <w:rPr>
          <w:spacing w:val="8"/>
        </w:rPr>
        <w:t>应急预案应包括组织机构、应急响应措施、应急保障等内容。</w:t>
      </w:r>
    </w:p>
    <w:p>
      <w:pPr>
        <w:pStyle w:val="BodyText"/>
        <w:spacing w:before="92" w:line="287" w:lineRule="auto"/>
        <w:ind w:left="2" w:right="45" w:hanging="2"/>
      </w:pPr>
      <w:r>
        <w:rPr>
          <w:rFonts w:ascii="SimHei" w:eastAsia="SimHei" w:hAnsi="SimHei" w:cs="SimHei"/>
          <w:spacing w:val="8"/>
        </w:rPr>
        <w:t>6.4.3</w:t>
      </w:r>
      <w:r>
        <w:rPr>
          <w:rFonts w:ascii="SimHei" w:eastAsia="SimHei" w:hAnsi="SimHei" w:cs="SimHei"/>
          <w:spacing w:val="8"/>
        </w:rPr>
        <w:t xml:space="preserve">  </w:t>
      </w:r>
      <w:r>
        <w:rPr>
          <w:spacing w:val="8"/>
        </w:rPr>
        <w:t>供热经营企业应建立与供热安全管理相适应的应急抢修队伍，并应配备应急抢修设备、物资、</w:t>
      </w:r>
      <w:r>
        <w:rPr>
          <w:spacing w:val="15"/>
        </w:rPr>
        <w:t xml:space="preserve"> </w:t>
      </w:r>
      <w:r>
        <w:rPr>
          <w:spacing w:val="8"/>
        </w:rPr>
        <w:t>车辆及通讯设备等。供暖期间应实行</w:t>
      </w:r>
      <w:r>
        <w:rPr>
          <w:spacing w:val="-40"/>
        </w:rPr>
        <w:t xml:space="preserve"> </w:t>
      </w:r>
      <w:r>
        <w:rPr>
          <w:rFonts w:ascii="Times New Roman" w:eastAsia="Times New Roman" w:hAnsi="Times New Roman" w:cs="Times New Roman"/>
          <w:spacing w:val="8"/>
        </w:rPr>
        <w:t xml:space="preserve">24h </w:t>
      </w:r>
      <w:r>
        <w:rPr>
          <w:spacing w:val="8"/>
        </w:rPr>
        <w:t>全天应急备勤。</w:t>
      </w:r>
    </w:p>
    <w:p>
      <w:pPr>
        <w:pStyle w:val="BodyText"/>
        <w:spacing w:before="59" w:line="228" w:lineRule="auto"/>
      </w:pPr>
      <w:r>
        <w:rPr>
          <w:rFonts w:ascii="SimHei" w:eastAsia="SimHei" w:hAnsi="SimHei" w:cs="SimHei"/>
          <w:spacing w:val="7"/>
        </w:rPr>
        <w:t>6.4.4</w:t>
      </w:r>
      <w:r>
        <w:rPr>
          <w:rFonts w:ascii="SimHei" w:eastAsia="SimHei" w:hAnsi="SimHei" w:cs="SimHei"/>
          <w:spacing w:val="7"/>
        </w:rPr>
        <w:t xml:space="preserve">  </w:t>
      </w:r>
      <w:r>
        <w:rPr>
          <w:spacing w:val="7"/>
        </w:rPr>
        <w:t>供热经营企业应按</w:t>
      </w:r>
      <w:r>
        <w:rPr>
          <w:spacing w:val="-25"/>
        </w:rPr>
        <w:t xml:space="preserve"> </w:t>
      </w:r>
      <w:r>
        <w:rPr>
          <w:rFonts w:ascii="Times New Roman" w:eastAsia="Times New Roman" w:hAnsi="Times New Roman" w:cs="Times New Roman"/>
        </w:rPr>
        <w:t>CJJ</w:t>
      </w:r>
      <w:r>
        <w:rPr>
          <w:rFonts w:ascii="Times New Roman" w:eastAsia="Times New Roman" w:hAnsi="Times New Roman" w:cs="Times New Roman"/>
          <w:spacing w:val="7"/>
        </w:rPr>
        <w:t xml:space="preserve"> 203</w:t>
      </w:r>
      <w:r>
        <w:rPr>
          <w:rFonts w:ascii="Times New Roman" w:eastAsia="Times New Roman" w:hAnsi="Times New Roman" w:cs="Times New Roman"/>
          <w:spacing w:val="27"/>
        </w:rPr>
        <w:t xml:space="preserve"> </w:t>
      </w:r>
      <w:r>
        <w:rPr>
          <w:spacing w:val="7"/>
        </w:rPr>
        <w:t>的规定对发生故障的供热设施进行抢修。</w:t>
      </w:r>
    </w:p>
    <w:p>
      <w:pPr>
        <w:pStyle w:val="BodyText"/>
        <w:spacing w:before="94" w:line="228" w:lineRule="auto"/>
      </w:pPr>
      <w:r>
        <w:rPr>
          <w:rFonts w:ascii="SimHei" w:eastAsia="SimHei" w:hAnsi="SimHei" w:cs="SimHei"/>
          <w:spacing w:val="8"/>
        </w:rPr>
        <w:t>6.4.5</w:t>
      </w:r>
      <w:r>
        <w:rPr>
          <w:rFonts w:ascii="SimHei" w:eastAsia="SimHei" w:hAnsi="SimHei" w:cs="SimHei"/>
          <w:spacing w:val="8"/>
        </w:rPr>
        <w:t xml:space="preserve">  </w:t>
      </w:r>
      <w:r>
        <w:rPr>
          <w:spacing w:val="8"/>
        </w:rPr>
        <w:t>当因故障临时中断供热时，供热经营企业应采取下列措施：</w:t>
      </w:r>
    </w:p>
    <w:p>
      <w:pPr>
        <w:pStyle w:val="BodyText"/>
        <w:spacing w:before="94" w:line="228" w:lineRule="auto"/>
        <w:ind w:left="420"/>
      </w:pPr>
      <w:r>
        <w:rPr>
          <w:rFonts w:ascii="Times New Roman" w:eastAsia="Times New Roman" w:hAnsi="Times New Roman" w:cs="Times New Roman"/>
          <w:spacing w:val="8"/>
        </w:rPr>
        <w:t>a</w:t>
      </w:r>
      <w:r>
        <w:rPr>
          <w:rFonts w:ascii="Times New Roman" w:eastAsia="Times New Roman" w:hAnsi="Times New Roman" w:cs="Times New Roman"/>
          <w:spacing w:val="-17"/>
        </w:rPr>
        <w:t xml:space="preserve"> </w:t>
      </w:r>
      <w:r>
        <w:rPr>
          <w:spacing w:val="8"/>
        </w:rPr>
        <w:t>）</w:t>
      </w:r>
      <w:r>
        <w:rPr>
          <w:spacing w:val="-29"/>
        </w:rPr>
        <w:t xml:space="preserve"> </w:t>
      </w:r>
      <w:r>
        <w:rPr>
          <w:spacing w:val="8"/>
        </w:rPr>
        <w:t>供热管道发生泄漏或突发性事件造成停热时，应连续进行抢修，直至修复投用；</w:t>
      </w:r>
    </w:p>
    <w:p>
      <w:pPr>
        <w:pStyle w:val="BodyText"/>
        <w:spacing w:before="60" w:line="296" w:lineRule="auto"/>
        <w:ind w:left="778" w:right="3" w:hanging="366"/>
      </w:pPr>
      <w:r>
        <w:rPr>
          <w:rFonts w:ascii="Times New Roman" w:eastAsia="Times New Roman" w:hAnsi="Times New Roman" w:cs="Times New Roman"/>
          <w:spacing w:val="10"/>
        </w:rPr>
        <w:t>b</w:t>
      </w:r>
      <w:r>
        <w:rPr>
          <w:spacing w:val="10"/>
        </w:rPr>
        <w:t>）</w:t>
      </w:r>
      <w:r>
        <w:rPr>
          <w:spacing w:val="-23"/>
        </w:rPr>
        <w:t xml:space="preserve"> </w:t>
      </w:r>
      <w:r>
        <w:rPr>
          <w:spacing w:val="10"/>
        </w:rPr>
        <w:t>当供热热源或主管道发生故障，预计停热时间超过</w:t>
      </w:r>
      <w:r>
        <w:rPr>
          <w:spacing w:val="-35"/>
        </w:rPr>
        <w:t xml:space="preserve"> </w:t>
      </w:r>
      <w:r>
        <w:rPr>
          <w:spacing w:val="10"/>
        </w:rPr>
        <w:t>2h</w:t>
      </w:r>
      <w:r>
        <w:rPr>
          <w:spacing w:val="-28"/>
        </w:rPr>
        <w:t xml:space="preserve"> </w:t>
      </w:r>
      <w:r>
        <w:rPr>
          <w:spacing w:val="10"/>
        </w:rPr>
        <w:t>时，</w:t>
      </w:r>
      <w:r>
        <w:rPr>
          <w:spacing w:val="9"/>
        </w:rPr>
        <w:t>应及时报告供热主管部门，并根据</w:t>
      </w:r>
      <w:r>
        <w:t xml:space="preserve"> </w:t>
      </w:r>
      <w:r>
        <w:rPr>
          <w:spacing w:val="9"/>
        </w:rPr>
        <w:t>情况通知受影响热用户，通知内容应包括停热原因、预计恢复供热时间等，超时</w:t>
      </w:r>
      <w:r>
        <w:rPr>
          <w:spacing w:val="8"/>
        </w:rPr>
        <w:t>停热时应再次</w:t>
      </w:r>
      <w:r>
        <w:t xml:space="preserve"> </w:t>
      </w:r>
      <w:r>
        <w:rPr>
          <w:spacing w:val="7"/>
        </w:rPr>
        <w:t>通知热用户；</w:t>
      </w:r>
    </w:p>
    <w:p>
      <w:pPr>
        <w:pStyle w:val="BodyText"/>
        <w:spacing w:before="91" w:line="272" w:lineRule="auto"/>
        <w:ind w:left="786" w:right="1" w:hanging="367"/>
      </w:pPr>
      <w:r>
        <w:rPr>
          <w:rFonts w:ascii="Times New Roman" w:eastAsia="Times New Roman" w:hAnsi="Times New Roman" w:cs="Times New Roman"/>
          <w:spacing w:val="8"/>
        </w:rPr>
        <w:t>c</w:t>
      </w:r>
      <w:r>
        <w:rPr>
          <w:rFonts w:ascii="Times New Roman" w:eastAsia="Times New Roman" w:hAnsi="Times New Roman" w:cs="Times New Roman"/>
          <w:spacing w:val="-19"/>
        </w:rPr>
        <w:t xml:space="preserve"> </w:t>
      </w:r>
      <w:r>
        <w:rPr>
          <w:spacing w:val="8"/>
        </w:rPr>
        <w:t>）</w:t>
      </w:r>
      <w:r>
        <w:rPr>
          <w:spacing w:val="-16"/>
        </w:rPr>
        <w:t xml:space="preserve"> </w:t>
      </w:r>
      <w:r>
        <w:rPr>
          <w:spacing w:val="8"/>
        </w:rPr>
        <w:t>当供热设施突发故障需抢修时，供热经营</w:t>
      </w:r>
      <w:r>
        <w:rPr>
          <w:spacing w:val="7"/>
        </w:rPr>
        <w:t>企业可先施工后补办有关手续，相关单位和热用户应</w:t>
      </w:r>
      <w:r>
        <w:t xml:space="preserve"> </w:t>
      </w:r>
      <w:r>
        <w:rPr>
          <w:spacing w:val="6"/>
        </w:rPr>
        <w:t>予以支持和配合。</w:t>
      </w:r>
    </w:p>
    <w:p>
      <w:pPr>
        <w:pStyle w:val="BodyText"/>
        <w:spacing w:before="95" w:line="271" w:lineRule="auto"/>
        <w:ind w:left="13" w:right="10" w:hanging="14"/>
      </w:pPr>
      <w:r>
        <w:rPr>
          <w:rFonts w:ascii="SimHei" w:eastAsia="SimHei" w:hAnsi="SimHei" w:cs="SimHei"/>
          <w:spacing w:val="9"/>
        </w:rPr>
        <w:t>6.4.6</w:t>
      </w:r>
      <w:r>
        <w:rPr>
          <w:rFonts w:ascii="SimHei" w:eastAsia="SimHei" w:hAnsi="SimHei" w:cs="SimHei"/>
          <w:spacing w:val="9"/>
        </w:rPr>
        <w:t xml:space="preserve">  </w:t>
      </w:r>
      <w:r>
        <w:rPr>
          <w:spacing w:val="9"/>
        </w:rPr>
        <w:t>当发生供热设施泄漏等紧急情况需实施入户抢险、抢修作业，且无法联系到热用户时，应获得</w:t>
      </w:r>
      <w:r>
        <w:rPr>
          <w:spacing w:val="2"/>
        </w:rPr>
        <w:t xml:space="preserve"> </w:t>
      </w:r>
      <w:r>
        <w:rPr>
          <w:spacing w:val="6"/>
        </w:rPr>
        <w:t>当地公安部门的配合。</w:t>
      </w:r>
    </w:p>
    <w:p>
      <w:pPr>
        <w:spacing w:line="336" w:lineRule="auto"/>
        <w:rPr>
          <w:rFonts w:ascii="Arial"/>
          <w:sz w:val="21"/>
        </w:rPr>
      </w:pPr>
    </w:p>
    <w:p>
      <w:pPr>
        <w:spacing w:before="65" w:line="229" w:lineRule="auto"/>
        <w:ind w:left="1"/>
        <w:rPr>
          <w:rFonts w:ascii="SimHei" w:eastAsia="SimHei" w:hAnsi="SimHei" w:cs="SimHei"/>
          <w:sz w:val="20"/>
          <w:szCs w:val="20"/>
        </w:rPr>
      </w:pPr>
      <w:r>
        <w:rPr>
          <w:rFonts w:ascii="SimHei" w:eastAsia="SimHei" w:hAnsi="SimHei" w:cs="SimHei"/>
          <w:b/>
          <w:bCs/>
          <w:spacing w:val="5"/>
          <w:sz w:val="20"/>
          <w:szCs w:val="20"/>
        </w:rPr>
        <w:t>7</w:t>
      </w:r>
      <w:r>
        <w:rPr>
          <w:rFonts w:ascii="SimHei" w:eastAsia="SimHei" w:hAnsi="SimHei" w:cs="SimHei"/>
          <w:spacing w:val="10"/>
          <w:sz w:val="20"/>
          <w:szCs w:val="20"/>
        </w:rPr>
        <w:t xml:space="preserve">  </w:t>
      </w:r>
      <w:r>
        <w:rPr>
          <w:rFonts w:ascii="SimHei" w:eastAsia="SimHei" w:hAnsi="SimHei" w:cs="SimHei"/>
          <w:spacing w:val="5"/>
          <w:sz w:val="20"/>
          <w:szCs w:val="20"/>
        </w:rPr>
        <w:t>业务与信息</w:t>
      </w:r>
    </w:p>
    <w:p>
      <w:pPr>
        <w:spacing w:line="337" w:lineRule="auto"/>
        <w:rPr>
          <w:rFonts w:ascii="Arial"/>
          <w:sz w:val="21"/>
        </w:rPr>
      </w:pPr>
    </w:p>
    <w:p>
      <w:pPr>
        <w:spacing w:before="65" w:line="229" w:lineRule="auto"/>
        <w:ind w:left="1"/>
        <w:rPr>
          <w:rFonts w:ascii="SimHei" w:eastAsia="SimHei" w:hAnsi="SimHei" w:cs="SimHei"/>
          <w:sz w:val="20"/>
          <w:szCs w:val="20"/>
        </w:rPr>
      </w:pPr>
      <w:r>
        <w:rPr>
          <w:rFonts w:ascii="SimHei" w:eastAsia="SimHei" w:hAnsi="SimHei" w:cs="SimHei"/>
          <w:spacing w:val="6"/>
          <w:sz w:val="20"/>
          <w:szCs w:val="20"/>
        </w:rPr>
        <w:t>7.1</w:t>
      </w:r>
      <w:r>
        <w:rPr>
          <w:rFonts w:ascii="SimHei" w:eastAsia="SimHei" w:hAnsi="SimHei" w:cs="SimHei"/>
          <w:spacing w:val="6"/>
          <w:sz w:val="20"/>
          <w:szCs w:val="20"/>
        </w:rPr>
        <w:t xml:space="preserve">  </w:t>
      </w:r>
      <w:r>
        <w:rPr>
          <w:rFonts w:ascii="SimHei" w:eastAsia="SimHei" w:hAnsi="SimHei" w:cs="SimHei"/>
          <w:spacing w:val="6"/>
          <w:sz w:val="20"/>
          <w:szCs w:val="20"/>
        </w:rPr>
        <w:t>服务人员</w:t>
      </w:r>
    </w:p>
    <w:p>
      <w:pPr>
        <w:pStyle w:val="BodyText"/>
        <w:spacing w:before="248" w:line="228" w:lineRule="auto"/>
        <w:ind w:left="1"/>
      </w:pPr>
      <w:r>
        <w:rPr>
          <w:rFonts w:ascii="SimHei" w:eastAsia="SimHei" w:hAnsi="SimHei" w:cs="SimHei"/>
          <w:spacing w:val="8"/>
        </w:rPr>
        <w:t>7.1.1</w:t>
      </w:r>
      <w:r>
        <w:rPr>
          <w:rFonts w:ascii="SimHei" w:eastAsia="SimHei" w:hAnsi="SimHei" w:cs="SimHei"/>
          <w:spacing w:val="8"/>
        </w:rPr>
        <w:t xml:space="preserve">  </w:t>
      </w:r>
      <w:r>
        <w:rPr>
          <w:spacing w:val="8"/>
        </w:rPr>
        <w:t>供热经营企业的服务人员应进</w:t>
      </w:r>
      <w:r>
        <w:rPr>
          <w:spacing w:val="7"/>
        </w:rPr>
        <w:t>行岗位培训。</w:t>
      </w:r>
    </w:p>
    <w:p>
      <w:pPr>
        <w:pStyle w:val="BodyText"/>
        <w:spacing w:before="95" w:line="228" w:lineRule="auto"/>
        <w:ind w:left="1"/>
      </w:pPr>
      <w:r>
        <w:rPr>
          <w:rFonts w:ascii="SimHei" w:eastAsia="SimHei" w:hAnsi="SimHei" w:cs="SimHei"/>
          <w:spacing w:val="9"/>
        </w:rPr>
        <w:t>7.1.2</w:t>
      </w:r>
      <w:r>
        <w:rPr>
          <w:rFonts w:ascii="SimHei" w:eastAsia="SimHei" w:hAnsi="SimHei" w:cs="SimHei"/>
          <w:spacing w:val="9"/>
        </w:rPr>
        <w:t xml:space="preserve">  </w:t>
      </w:r>
      <w:r>
        <w:rPr>
          <w:spacing w:val="9"/>
        </w:rPr>
        <w:t>服务人员应统一着装、统一标识、统一服务用语、</w:t>
      </w:r>
      <w:r>
        <w:rPr>
          <w:spacing w:val="8"/>
        </w:rPr>
        <w:t>统一工作规范、统一作业流程。</w:t>
      </w:r>
    </w:p>
    <w:p>
      <w:pPr>
        <w:pStyle w:val="BodyText"/>
        <w:spacing w:before="92" w:line="272" w:lineRule="auto"/>
        <w:ind w:right="11"/>
      </w:pPr>
      <w:r>
        <w:rPr>
          <w:rFonts w:ascii="SimHei" w:eastAsia="SimHei" w:hAnsi="SimHei" w:cs="SimHei"/>
          <w:spacing w:val="9"/>
        </w:rPr>
        <w:t>7.1.3</w:t>
      </w:r>
      <w:r>
        <w:rPr>
          <w:rFonts w:ascii="SimHei" w:eastAsia="SimHei" w:hAnsi="SimHei" w:cs="SimHei"/>
          <w:spacing w:val="9"/>
        </w:rPr>
        <w:t xml:space="preserve">  </w:t>
      </w:r>
      <w:r>
        <w:rPr>
          <w:spacing w:val="9"/>
        </w:rPr>
        <w:t>服务人员应着装整洁、举止文明、用语规范、熟悉业务、遵守职业道德、有较好的沟通能力及</w:t>
      </w:r>
      <w:r>
        <w:rPr>
          <w:spacing w:val="1"/>
        </w:rPr>
        <w:t xml:space="preserve"> </w:t>
      </w:r>
      <w:r>
        <w:rPr>
          <w:spacing w:val="8"/>
        </w:rPr>
        <w:t>服务技巧，宜使用普通话。</w:t>
      </w:r>
    </w:p>
    <w:p>
      <w:pPr>
        <w:spacing w:before="250" w:line="229" w:lineRule="auto"/>
        <w:ind w:left="1"/>
        <w:rPr>
          <w:rFonts w:ascii="SimHei" w:eastAsia="SimHei" w:hAnsi="SimHei" w:cs="SimHei"/>
          <w:sz w:val="20"/>
          <w:szCs w:val="20"/>
        </w:rPr>
      </w:pPr>
      <w:r>
        <w:rPr>
          <w:rFonts w:ascii="SimHei" w:eastAsia="SimHei" w:hAnsi="SimHei" w:cs="SimHei"/>
          <w:spacing w:val="4"/>
          <w:sz w:val="20"/>
          <w:szCs w:val="20"/>
        </w:rPr>
        <w:t>7.2</w:t>
      </w:r>
      <w:r>
        <w:rPr>
          <w:rFonts w:ascii="SimHei" w:eastAsia="SimHei" w:hAnsi="SimHei" w:cs="SimHei"/>
          <w:spacing w:val="12"/>
          <w:sz w:val="20"/>
          <w:szCs w:val="20"/>
        </w:rPr>
        <w:t xml:space="preserve">  </w:t>
      </w:r>
      <w:r>
        <w:rPr>
          <w:rFonts w:ascii="SimHei" w:eastAsia="SimHei" w:hAnsi="SimHei" w:cs="SimHei"/>
          <w:spacing w:val="4"/>
          <w:sz w:val="20"/>
          <w:szCs w:val="20"/>
        </w:rPr>
        <w:t>上门服务</w:t>
      </w:r>
    </w:p>
    <w:p>
      <w:pPr>
        <w:pStyle w:val="BodyText"/>
        <w:spacing w:before="246" w:line="228" w:lineRule="auto"/>
        <w:ind w:left="1"/>
      </w:pPr>
      <w:r>
        <w:rPr>
          <w:rFonts w:ascii="SimHei" w:eastAsia="SimHei" w:hAnsi="SimHei" w:cs="SimHei"/>
          <w:spacing w:val="9"/>
        </w:rPr>
        <w:t>7.2.1</w:t>
      </w:r>
      <w:r>
        <w:rPr>
          <w:rFonts w:ascii="SimHei" w:eastAsia="SimHei" w:hAnsi="SimHei" w:cs="SimHei"/>
          <w:spacing w:val="9"/>
        </w:rPr>
        <w:t xml:space="preserve">  </w:t>
      </w:r>
      <w:r>
        <w:rPr>
          <w:spacing w:val="9"/>
        </w:rPr>
        <w:t>上门服务的事项应包括测温、维修、查表、代理缴费、安全</w:t>
      </w:r>
      <w:r>
        <w:rPr>
          <w:spacing w:val="8"/>
        </w:rPr>
        <w:t>检查、安全宣传、回访等。</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https://d.book118.com/098137104066006037</w:t>
        </w:r>
      </w:hyperlink>
    </w:p>
    <w:p>
      <w:pPr>
        <w:pStyle w:val="BodyText"/>
        <w:spacing w:before="246" w:line="228" w:lineRule="auto"/>
        <w:ind w:left="1"/>
      </w:pPr>
    </w:p>
    <w:sectPr>
      <w:footerReference w:type="default" r:id="rId23"/>
      <w:pgSz w:w="11906" w:h="16839"/>
      <w:pgMar w:top="1406" w:right="1133" w:bottom="1295" w:left="1425" w:header="0" w:footer="1135" w:gutter="0"/>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6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6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8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8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6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6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6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4.2.2.2" TargetMode="External" /><Relationship Id="rId11" Type="http://schemas.openxmlformats.org/officeDocument/2006/relationships/hyperlink" Target="4.2.2.3" TargetMode="External" /><Relationship Id="rId12" Type="http://schemas.openxmlformats.org/officeDocument/2006/relationships/hyperlink" Target="4.2.3.1" TargetMode="External" /><Relationship Id="rId13" Type="http://schemas.openxmlformats.org/officeDocument/2006/relationships/hyperlink" Target="4.2.3.2" TargetMode="External" /><Relationship Id="rId14" Type="http://schemas.openxmlformats.org/officeDocument/2006/relationships/hyperlink" Target="4.2.3.3" TargetMode="External" /><Relationship Id="rId15" Type="http://schemas.openxmlformats.org/officeDocument/2006/relationships/footer" Target="footer4.xml" /><Relationship Id="rId16" Type="http://schemas.openxmlformats.org/officeDocument/2006/relationships/hyperlink" Target="4.2.3.4" TargetMode="External" /><Relationship Id="rId17" Type="http://schemas.openxmlformats.org/officeDocument/2006/relationships/hyperlink" Target="4.2.3.5" TargetMode="Externa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yperlink" Target="https://d.book118.com/098137104066006037" TargetMode="External" /><Relationship Id="rId23" Type="http://schemas.openxmlformats.org/officeDocument/2006/relationships/footer" Target="footer9.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yperlink" Target="4.2.1.1" TargetMode="External" /><Relationship Id="rId7" Type="http://schemas.openxmlformats.org/officeDocument/2006/relationships/hyperlink" Target="4.2.1.2" TargetMode="External" /><Relationship Id="rId8" Type="http://schemas.openxmlformats.org/officeDocument/2006/relationships/hyperlink" Target="4.2.2.1" TargetMode="Externa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2024-02-22T18:26:01Z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2024-02-22T18:26:03Z</vt:filetime>
  </property>
  <property fmtid="{D5CDD505-2E9C-101B-9397-08002B2CF9AE}" pid="3" name="CRO">
    <vt:lpwstr>wqlLaW5nc29mdCBQREYgdG8gV1BTIDkw</vt:lpwstr>
  </property>
  <property fmtid="{D5CDD505-2E9C-101B-9397-08002B2CF9AE}" pid="4" name="UsrData">
    <vt:lpwstr>65d72138843f42001f7e6a32wl</vt:lpwstr>
  </property>
</Properties>
</file>