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证券经纪代理与营业部服务项目规划设计纲要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19" w:history="1">
        <w:r>
          <w:rPr>
            <w:rFonts w:ascii="仿宋" w:eastAsia="仿宋" w:hAnsi="仿宋" w:cs="仿宋" w:hint="eastAsia"/>
            <w:lang w:eastAsia="zh-CN"/>
          </w:rPr>
          <w:t>前言</w:t>
        </w:r>
        <w:r>
          <w:tab/>
        </w:r>
        <w:r>
          <w:fldChar w:fldCharType="begin"/>
        </w:r>
        <w:r>
          <w:instrText xml:space="preserve"> PAGEREF _Toc6219 \h </w:instrText>
        </w:r>
        <w:r>
          <w:fldChar w:fldCharType="separate"/>
        </w:r>
        <w:r>
          <w:t>3</w:t>
        </w:r>
        <w:r>
          <w:fldChar w:fldCharType="end"/>
        </w:r>
      </w:hyperlink>
    </w:p>
    <w:p>
      <w:pPr>
        <w:pStyle w:val="TOC1"/>
        <w:tabs>
          <w:tab w:val="right" w:leader="dot" w:pos="8306"/>
        </w:tabs>
      </w:pPr>
      <w:hyperlink w:anchor="_Toc6021" w:history="1">
        <w:r>
          <w:rPr>
            <w:rFonts w:ascii="仿宋" w:eastAsia="仿宋" w:hAnsi="仿宋" w:cs="仿宋" w:hint="eastAsia"/>
            <w:lang w:eastAsia="zh-CN"/>
          </w:rPr>
          <w:t>一、证券经纪代理与营业部服务项目可持续发展</w:t>
        </w:r>
        <w:r>
          <w:tab/>
        </w:r>
        <w:r>
          <w:fldChar w:fldCharType="begin"/>
        </w:r>
        <w:r>
          <w:instrText xml:space="preserve"> PAGEREF _Toc6021 \h </w:instrText>
        </w:r>
        <w:r>
          <w:fldChar w:fldCharType="separate"/>
        </w:r>
        <w:r>
          <w:t>3</w:t>
        </w:r>
        <w:r>
          <w:fldChar w:fldCharType="end"/>
        </w:r>
      </w:hyperlink>
    </w:p>
    <w:p>
      <w:pPr>
        <w:pStyle w:val="TOC2"/>
        <w:tabs>
          <w:tab w:val="right" w:leader="dot" w:pos="8306"/>
        </w:tabs>
      </w:pPr>
      <w:hyperlink w:anchor="_Toc805" w:history="1">
        <w:r>
          <w:rPr>
            <w:rFonts w:ascii="仿宋" w:eastAsia="仿宋" w:hAnsi="仿宋" w:cs="仿宋" w:hint="eastAsia"/>
            <w:lang w:eastAsia="zh-CN"/>
          </w:rPr>
          <w:t>(一)、可持续战略与实践</w:t>
        </w:r>
        <w:r>
          <w:tab/>
        </w:r>
        <w:r>
          <w:fldChar w:fldCharType="begin"/>
        </w:r>
        <w:r>
          <w:instrText xml:space="preserve"> PAGEREF _Toc805 \h </w:instrText>
        </w:r>
        <w:r>
          <w:fldChar w:fldCharType="separate"/>
        </w:r>
        <w:r>
          <w:t>3</w:t>
        </w:r>
        <w:r>
          <w:fldChar w:fldCharType="end"/>
        </w:r>
      </w:hyperlink>
    </w:p>
    <w:p>
      <w:pPr>
        <w:pStyle w:val="TOC2"/>
        <w:tabs>
          <w:tab w:val="right" w:leader="dot" w:pos="8306"/>
        </w:tabs>
      </w:pPr>
      <w:hyperlink w:anchor="_Toc16136" w:history="1">
        <w:r>
          <w:rPr>
            <w:rFonts w:ascii="仿宋" w:eastAsia="仿宋" w:hAnsi="仿宋" w:cs="仿宋" w:hint="eastAsia"/>
            <w:lang w:eastAsia="zh-CN"/>
          </w:rPr>
          <w:t>(二)、环保与社会责任</w:t>
        </w:r>
        <w:r>
          <w:tab/>
        </w:r>
        <w:r>
          <w:fldChar w:fldCharType="begin"/>
        </w:r>
        <w:r>
          <w:instrText xml:space="preserve"> PAGEREF _Toc16136 \h </w:instrText>
        </w:r>
        <w:r>
          <w:fldChar w:fldCharType="separate"/>
        </w:r>
        <w:r>
          <w:t>4</w:t>
        </w:r>
        <w:r>
          <w:fldChar w:fldCharType="end"/>
        </w:r>
      </w:hyperlink>
    </w:p>
    <w:p>
      <w:pPr>
        <w:pStyle w:val="TOC1"/>
        <w:tabs>
          <w:tab w:val="right" w:leader="dot" w:pos="8306"/>
        </w:tabs>
      </w:pPr>
      <w:hyperlink w:anchor="_Toc7941" w:history="1">
        <w:r>
          <w:rPr>
            <w:rFonts w:ascii="仿宋" w:eastAsia="仿宋" w:hAnsi="仿宋" w:cs="仿宋" w:hint="eastAsia"/>
            <w:lang w:eastAsia="zh-CN"/>
          </w:rPr>
          <w:t>二、证券经纪代理与营业部服务项目土建工程</w:t>
        </w:r>
        <w:r>
          <w:tab/>
        </w:r>
        <w:r>
          <w:fldChar w:fldCharType="begin"/>
        </w:r>
        <w:r>
          <w:instrText xml:space="preserve"> PAGEREF _Toc7941 \h </w:instrText>
        </w:r>
        <w:r>
          <w:fldChar w:fldCharType="separate"/>
        </w:r>
        <w:r>
          <w:t>5</w:t>
        </w:r>
        <w:r>
          <w:fldChar w:fldCharType="end"/>
        </w:r>
      </w:hyperlink>
    </w:p>
    <w:p>
      <w:pPr>
        <w:pStyle w:val="TOC2"/>
        <w:tabs>
          <w:tab w:val="right" w:leader="dot" w:pos="8306"/>
        </w:tabs>
      </w:pPr>
      <w:hyperlink w:anchor="_Toc21580" w:history="1">
        <w:r>
          <w:rPr>
            <w:rFonts w:ascii="仿宋" w:eastAsia="仿宋" w:hAnsi="仿宋" w:cs="仿宋" w:hint="eastAsia"/>
            <w:lang w:eastAsia="zh-CN"/>
          </w:rPr>
          <w:t>(一)、建筑工程设计原则</w:t>
        </w:r>
        <w:r>
          <w:tab/>
        </w:r>
        <w:r>
          <w:fldChar w:fldCharType="begin"/>
        </w:r>
        <w:r>
          <w:instrText xml:space="preserve"> PAGEREF _Toc21580 \h </w:instrText>
        </w:r>
        <w:r>
          <w:fldChar w:fldCharType="separate"/>
        </w:r>
        <w:r>
          <w:t>5</w:t>
        </w:r>
        <w:r>
          <w:fldChar w:fldCharType="end"/>
        </w:r>
      </w:hyperlink>
    </w:p>
    <w:p>
      <w:pPr>
        <w:pStyle w:val="TOC2"/>
        <w:tabs>
          <w:tab w:val="right" w:leader="dot" w:pos="8306"/>
        </w:tabs>
      </w:pPr>
      <w:hyperlink w:anchor="_Toc17455" w:history="1">
        <w:r>
          <w:rPr>
            <w:rFonts w:ascii="仿宋" w:eastAsia="仿宋" w:hAnsi="仿宋" w:cs="仿宋" w:hint="eastAsia"/>
            <w:lang w:eastAsia="zh-CN"/>
          </w:rPr>
          <w:t>(二)、土建工程设计年限及安全等级</w:t>
        </w:r>
        <w:r>
          <w:tab/>
        </w:r>
        <w:r>
          <w:fldChar w:fldCharType="begin"/>
        </w:r>
        <w:r>
          <w:instrText xml:space="preserve"> PAGEREF _Toc17455 \h </w:instrText>
        </w:r>
        <w:r>
          <w:fldChar w:fldCharType="separate"/>
        </w:r>
        <w:r>
          <w:t>6</w:t>
        </w:r>
        <w:r>
          <w:fldChar w:fldCharType="end"/>
        </w:r>
      </w:hyperlink>
    </w:p>
    <w:p>
      <w:pPr>
        <w:pStyle w:val="TOC2"/>
        <w:tabs>
          <w:tab w:val="right" w:leader="dot" w:pos="8306"/>
        </w:tabs>
      </w:pPr>
      <w:hyperlink w:anchor="_Toc22285" w:history="1">
        <w:r>
          <w:rPr>
            <w:rFonts w:ascii="仿宋" w:eastAsia="仿宋" w:hAnsi="仿宋" w:cs="仿宋" w:hint="eastAsia"/>
            <w:lang w:eastAsia="zh-CN"/>
          </w:rPr>
          <w:t>(三)、建筑工程设计总体要求</w:t>
        </w:r>
        <w:r>
          <w:tab/>
        </w:r>
        <w:r>
          <w:fldChar w:fldCharType="begin"/>
        </w:r>
        <w:r>
          <w:instrText xml:space="preserve"> PAGEREF _Toc22285 \h </w:instrText>
        </w:r>
        <w:r>
          <w:fldChar w:fldCharType="separate"/>
        </w:r>
        <w:r>
          <w:t>7</w:t>
        </w:r>
        <w:r>
          <w:fldChar w:fldCharType="end"/>
        </w:r>
      </w:hyperlink>
    </w:p>
    <w:p>
      <w:pPr>
        <w:pStyle w:val="TOC2"/>
        <w:tabs>
          <w:tab w:val="right" w:leader="dot" w:pos="8306"/>
        </w:tabs>
      </w:pPr>
      <w:hyperlink w:anchor="_Toc464" w:history="1">
        <w:r>
          <w:rPr>
            <w:rFonts w:ascii="仿宋" w:eastAsia="仿宋" w:hAnsi="仿宋" w:cs="仿宋" w:hint="eastAsia"/>
            <w:lang w:eastAsia="zh-CN"/>
          </w:rPr>
          <w:t>(四)、土建工程建设指标</w:t>
        </w:r>
        <w:r>
          <w:tab/>
        </w:r>
        <w:r>
          <w:fldChar w:fldCharType="begin"/>
        </w:r>
        <w:r>
          <w:instrText xml:space="preserve"> PAGEREF _Toc464 \h </w:instrText>
        </w:r>
        <w:r>
          <w:fldChar w:fldCharType="separate"/>
        </w:r>
        <w:r>
          <w:t>8</w:t>
        </w:r>
        <w:r>
          <w:fldChar w:fldCharType="end"/>
        </w:r>
      </w:hyperlink>
    </w:p>
    <w:p>
      <w:pPr>
        <w:pStyle w:val="TOC1"/>
        <w:tabs>
          <w:tab w:val="right" w:leader="dot" w:pos="8306"/>
        </w:tabs>
      </w:pPr>
      <w:hyperlink w:anchor="_Toc30365" w:history="1">
        <w:r>
          <w:rPr>
            <w:rFonts w:ascii="仿宋" w:eastAsia="仿宋" w:hAnsi="仿宋" w:cs="仿宋" w:hint="eastAsia"/>
            <w:lang w:eastAsia="zh-CN"/>
          </w:rPr>
          <w:t>三、证券经纪代理与营业部服务项目文档管理</w:t>
        </w:r>
        <w:r>
          <w:tab/>
        </w:r>
        <w:r>
          <w:fldChar w:fldCharType="begin"/>
        </w:r>
        <w:r>
          <w:instrText xml:space="preserve"> PAGEREF _Toc30365 \h </w:instrText>
        </w:r>
        <w:r>
          <w:fldChar w:fldCharType="separate"/>
        </w:r>
        <w:r>
          <w:t>8</w:t>
        </w:r>
        <w:r>
          <w:fldChar w:fldCharType="end"/>
        </w:r>
      </w:hyperlink>
    </w:p>
    <w:p>
      <w:pPr>
        <w:pStyle w:val="TOC2"/>
        <w:tabs>
          <w:tab w:val="right" w:leader="dot" w:pos="8306"/>
        </w:tabs>
      </w:pPr>
      <w:hyperlink w:anchor="_Toc7014" w:history="1">
        <w:r>
          <w:rPr>
            <w:rFonts w:ascii="仿宋" w:eastAsia="仿宋" w:hAnsi="仿宋" w:cs="仿宋" w:hint="eastAsia"/>
            <w:lang w:eastAsia="zh-CN"/>
          </w:rPr>
          <w:t>(一)、文档编制与审查</w:t>
        </w:r>
        <w:r>
          <w:tab/>
        </w:r>
        <w:r>
          <w:fldChar w:fldCharType="begin"/>
        </w:r>
        <w:r>
          <w:instrText xml:space="preserve"> PAGEREF _Toc7014 \h </w:instrText>
        </w:r>
        <w:r>
          <w:fldChar w:fldCharType="separate"/>
        </w:r>
        <w:r>
          <w:t>8</w:t>
        </w:r>
        <w:r>
          <w:fldChar w:fldCharType="end"/>
        </w:r>
      </w:hyperlink>
    </w:p>
    <w:p>
      <w:pPr>
        <w:pStyle w:val="TOC2"/>
        <w:tabs>
          <w:tab w:val="right" w:leader="dot" w:pos="8306"/>
        </w:tabs>
      </w:pPr>
      <w:hyperlink w:anchor="_Toc15406" w:history="1">
        <w:r>
          <w:rPr>
            <w:rFonts w:ascii="仿宋" w:eastAsia="仿宋" w:hAnsi="仿宋" w:cs="仿宋" w:hint="eastAsia"/>
            <w:lang w:eastAsia="zh-CN"/>
          </w:rPr>
          <w:t>(二)、文档发布与分发</w:t>
        </w:r>
        <w:r>
          <w:tab/>
        </w:r>
        <w:r>
          <w:fldChar w:fldCharType="begin"/>
        </w:r>
        <w:r>
          <w:instrText xml:space="preserve"> PAGEREF _Toc15406 \h </w:instrText>
        </w:r>
        <w:r>
          <w:fldChar w:fldCharType="separate"/>
        </w:r>
        <w:r>
          <w:t>10</w:t>
        </w:r>
        <w:r>
          <w:fldChar w:fldCharType="end"/>
        </w:r>
      </w:hyperlink>
    </w:p>
    <w:p>
      <w:pPr>
        <w:pStyle w:val="TOC2"/>
        <w:tabs>
          <w:tab w:val="right" w:leader="dot" w:pos="8306"/>
        </w:tabs>
      </w:pPr>
      <w:hyperlink w:anchor="_Toc8793" w:history="1">
        <w:r>
          <w:rPr>
            <w:rFonts w:ascii="仿宋" w:eastAsia="仿宋" w:hAnsi="仿宋" w:cs="仿宋" w:hint="eastAsia"/>
            <w:lang w:eastAsia="zh-CN"/>
          </w:rPr>
          <w:t>(三)、文档存档与归档</w:t>
        </w:r>
        <w:r>
          <w:tab/>
        </w:r>
        <w:r>
          <w:fldChar w:fldCharType="begin"/>
        </w:r>
        <w:r>
          <w:instrText xml:space="preserve"> PAGEREF _Toc8793 \h </w:instrText>
        </w:r>
        <w:r>
          <w:fldChar w:fldCharType="separate"/>
        </w:r>
        <w:r>
          <w:t>11</w:t>
        </w:r>
        <w:r>
          <w:fldChar w:fldCharType="end"/>
        </w:r>
      </w:hyperlink>
    </w:p>
    <w:p>
      <w:pPr>
        <w:pStyle w:val="TOC1"/>
        <w:tabs>
          <w:tab w:val="right" w:leader="dot" w:pos="8306"/>
        </w:tabs>
      </w:pPr>
      <w:hyperlink w:anchor="_Toc29828" w:history="1">
        <w:r>
          <w:rPr>
            <w:rFonts w:ascii="仿宋" w:eastAsia="仿宋" w:hAnsi="仿宋" w:cs="仿宋" w:hint="eastAsia"/>
            <w:lang w:eastAsia="zh-CN"/>
          </w:rPr>
          <w:t>四、证券经纪代理与营业部服务项目危机管理</w:t>
        </w:r>
        <w:r>
          <w:tab/>
        </w:r>
        <w:r>
          <w:fldChar w:fldCharType="begin"/>
        </w:r>
        <w:r>
          <w:instrText xml:space="preserve"> PAGEREF _Toc29828 \h </w:instrText>
        </w:r>
        <w:r>
          <w:fldChar w:fldCharType="separate"/>
        </w:r>
        <w:r>
          <w:t>12</w:t>
        </w:r>
        <w:r>
          <w:fldChar w:fldCharType="end"/>
        </w:r>
      </w:hyperlink>
    </w:p>
    <w:p>
      <w:pPr>
        <w:pStyle w:val="TOC2"/>
        <w:tabs>
          <w:tab w:val="right" w:leader="dot" w:pos="8306"/>
        </w:tabs>
      </w:pPr>
      <w:hyperlink w:anchor="_Toc5491" w:history="1">
        <w:r>
          <w:rPr>
            <w:rFonts w:ascii="仿宋" w:eastAsia="仿宋" w:hAnsi="仿宋" w:cs="仿宋" w:hint="eastAsia"/>
            <w:lang w:eastAsia="zh-CN"/>
          </w:rPr>
          <w:t>(一)、危机预警与识别</w:t>
        </w:r>
        <w:r>
          <w:tab/>
        </w:r>
        <w:r>
          <w:fldChar w:fldCharType="begin"/>
        </w:r>
        <w:r>
          <w:instrText xml:space="preserve"> PAGEREF _Toc5491 \h </w:instrText>
        </w:r>
        <w:r>
          <w:fldChar w:fldCharType="separate"/>
        </w:r>
        <w:r>
          <w:t>12</w:t>
        </w:r>
        <w:r>
          <w:fldChar w:fldCharType="end"/>
        </w:r>
      </w:hyperlink>
    </w:p>
    <w:p>
      <w:pPr>
        <w:pStyle w:val="TOC2"/>
        <w:tabs>
          <w:tab w:val="right" w:leader="dot" w:pos="8306"/>
        </w:tabs>
      </w:pPr>
      <w:hyperlink w:anchor="_Toc15364" w:history="1">
        <w:r>
          <w:rPr>
            <w:rFonts w:ascii="仿宋" w:eastAsia="仿宋" w:hAnsi="仿宋" w:cs="仿宋" w:hint="eastAsia"/>
            <w:lang w:eastAsia="zh-CN"/>
          </w:rPr>
          <w:t>(二)、危机应对与恢复</w:t>
        </w:r>
        <w:r>
          <w:tab/>
        </w:r>
        <w:r>
          <w:fldChar w:fldCharType="begin"/>
        </w:r>
        <w:r>
          <w:instrText xml:space="preserve"> PAGEREF _Toc15364 \h </w:instrText>
        </w:r>
        <w:r>
          <w:fldChar w:fldCharType="separate"/>
        </w:r>
        <w:r>
          <w:t>13</w:t>
        </w:r>
        <w:r>
          <w:fldChar w:fldCharType="end"/>
        </w:r>
      </w:hyperlink>
    </w:p>
    <w:p>
      <w:pPr>
        <w:pStyle w:val="TOC1"/>
        <w:tabs>
          <w:tab w:val="right" w:leader="dot" w:pos="8306"/>
        </w:tabs>
      </w:pPr>
      <w:hyperlink w:anchor="_Toc32035" w:history="1">
        <w:r>
          <w:rPr>
            <w:rFonts w:ascii="仿宋" w:eastAsia="仿宋" w:hAnsi="仿宋" w:cs="仿宋" w:hint="eastAsia"/>
            <w:lang w:eastAsia="zh-CN"/>
          </w:rPr>
          <w:t>五、证券经纪代理与营业部服务项目建设单位说明</w:t>
        </w:r>
        <w:r>
          <w:tab/>
        </w:r>
        <w:r>
          <w:fldChar w:fldCharType="begin"/>
        </w:r>
        <w:r>
          <w:instrText xml:space="preserve"> PAGEREF _Toc32035 \h </w:instrText>
        </w:r>
        <w:r>
          <w:fldChar w:fldCharType="separate"/>
        </w:r>
        <w:r>
          <w:t>14</w:t>
        </w:r>
        <w:r>
          <w:fldChar w:fldCharType="end"/>
        </w:r>
      </w:hyperlink>
    </w:p>
    <w:p>
      <w:pPr>
        <w:pStyle w:val="TOC2"/>
        <w:tabs>
          <w:tab w:val="right" w:leader="dot" w:pos="8306"/>
        </w:tabs>
      </w:pPr>
      <w:hyperlink w:anchor="_Toc26755" w:history="1">
        <w:r>
          <w:rPr>
            <w:rFonts w:ascii="仿宋" w:eastAsia="仿宋" w:hAnsi="仿宋" w:cs="仿宋" w:hint="eastAsia"/>
            <w:lang w:eastAsia="zh-CN"/>
          </w:rPr>
          <w:t>(一)、证券经纪代理与营业部服务项目承办单位基本情况</w:t>
        </w:r>
        <w:r>
          <w:tab/>
        </w:r>
        <w:r>
          <w:fldChar w:fldCharType="begin"/>
        </w:r>
        <w:r>
          <w:instrText xml:space="preserve"> PAGEREF _Toc26755 \h </w:instrText>
        </w:r>
        <w:r>
          <w:fldChar w:fldCharType="separate"/>
        </w:r>
        <w:r>
          <w:t>14</w:t>
        </w:r>
        <w:r>
          <w:fldChar w:fldCharType="end"/>
        </w:r>
      </w:hyperlink>
    </w:p>
    <w:p>
      <w:pPr>
        <w:pStyle w:val="TOC2"/>
        <w:tabs>
          <w:tab w:val="right" w:leader="dot" w:pos="8306"/>
        </w:tabs>
      </w:pPr>
      <w:hyperlink w:anchor="_Toc29344" w:history="1">
        <w:r>
          <w:rPr>
            <w:rFonts w:ascii="仿宋" w:eastAsia="仿宋" w:hAnsi="仿宋" w:cs="仿宋" w:hint="eastAsia"/>
            <w:lang w:eastAsia="zh-CN"/>
          </w:rPr>
          <w:t>(二)、公司经济效益分析</w:t>
        </w:r>
        <w:r>
          <w:tab/>
        </w:r>
        <w:r>
          <w:fldChar w:fldCharType="begin"/>
        </w:r>
        <w:r>
          <w:instrText xml:space="preserve"> PAGEREF _Toc29344 \h </w:instrText>
        </w:r>
        <w:r>
          <w:fldChar w:fldCharType="separate"/>
        </w:r>
        <w:r>
          <w:t>15</w:t>
        </w:r>
        <w:r>
          <w:fldChar w:fldCharType="end"/>
        </w:r>
      </w:hyperlink>
    </w:p>
    <w:p>
      <w:pPr>
        <w:pStyle w:val="TOC1"/>
        <w:tabs>
          <w:tab w:val="right" w:leader="dot" w:pos="8306"/>
        </w:tabs>
      </w:pPr>
      <w:hyperlink w:anchor="_Toc9791" w:history="1">
        <w:r>
          <w:rPr>
            <w:rFonts w:ascii="仿宋" w:eastAsia="仿宋" w:hAnsi="仿宋" w:cs="仿宋" w:hint="eastAsia"/>
            <w:lang w:eastAsia="zh-CN"/>
          </w:rPr>
          <w:t>六、工艺说明</w:t>
        </w:r>
        <w:r>
          <w:tab/>
        </w:r>
        <w:r>
          <w:fldChar w:fldCharType="begin"/>
        </w:r>
        <w:r>
          <w:instrText xml:space="preserve"> PAGEREF _Toc9791 \h </w:instrText>
        </w:r>
        <w:r>
          <w:fldChar w:fldCharType="separate"/>
        </w:r>
        <w:r>
          <w:t>16</w:t>
        </w:r>
        <w:r>
          <w:fldChar w:fldCharType="end"/>
        </w:r>
      </w:hyperlink>
    </w:p>
    <w:p>
      <w:pPr>
        <w:pStyle w:val="TOC2"/>
        <w:tabs>
          <w:tab w:val="right" w:leader="dot" w:pos="8306"/>
        </w:tabs>
      </w:pPr>
      <w:hyperlink w:anchor="_Toc12656" w:history="1">
        <w:r>
          <w:rPr>
            <w:rFonts w:ascii="仿宋" w:eastAsia="仿宋" w:hAnsi="仿宋" w:cs="仿宋" w:hint="eastAsia"/>
            <w:lang w:eastAsia="zh-CN"/>
          </w:rPr>
          <w:t>(一)、技术管理特点</w:t>
        </w:r>
        <w:r>
          <w:tab/>
        </w:r>
        <w:r>
          <w:fldChar w:fldCharType="begin"/>
        </w:r>
        <w:r>
          <w:instrText xml:space="preserve"> PAGEREF _Toc12656 \h </w:instrText>
        </w:r>
        <w:r>
          <w:fldChar w:fldCharType="separate"/>
        </w:r>
        <w:r>
          <w:t>16</w:t>
        </w:r>
        <w:r>
          <w:fldChar w:fldCharType="end"/>
        </w:r>
      </w:hyperlink>
    </w:p>
    <w:p>
      <w:pPr>
        <w:pStyle w:val="TOC2"/>
        <w:tabs>
          <w:tab w:val="right" w:leader="dot" w:pos="8306"/>
        </w:tabs>
      </w:pPr>
      <w:hyperlink w:anchor="_Toc2532" w:history="1">
        <w:r>
          <w:rPr>
            <w:rFonts w:ascii="仿宋" w:eastAsia="仿宋" w:hAnsi="仿宋" w:cs="仿宋" w:hint="eastAsia"/>
            <w:lang w:eastAsia="zh-CN"/>
          </w:rPr>
          <w:t>(二)、证券经纪代理与营业部服务项目工艺技术设计方案</w:t>
        </w:r>
        <w:r>
          <w:tab/>
        </w:r>
        <w:r>
          <w:fldChar w:fldCharType="begin"/>
        </w:r>
        <w:r>
          <w:instrText xml:space="preserve"> PAGEREF _Toc2532 \h </w:instrText>
        </w:r>
        <w:r>
          <w:fldChar w:fldCharType="separate"/>
        </w:r>
        <w:r>
          <w:t>17</w:t>
        </w:r>
        <w:r>
          <w:fldChar w:fldCharType="end"/>
        </w:r>
      </w:hyperlink>
    </w:p>
    <w:p>
      <w:pPr>
        <w:pStyle w:val="TOC2"/>
        <w:tabs>
          <w:tab w:val="right" w:leader="dot" w:pos="8306"/>
        </w:tabs>
      </w:pPr>
      <w:hyperlink w:anchor="_Toc3551" w:history="1">
        <w:r>
          <w:rPr>
            <w:rFonts w:ascii="仿宋" w:eastAsia="仿宋" w:hAnsi="仿宋" w:cs="仿宋" w:hint="eastAsia"/>
            <w:lang w:eastAsia="zh-CN"/>
          </w:rPr>
          <w:t>(三)、设备选型方案</w:t>
        </w:r>
        <w:r>
          <w:tab/>
        </w:r>
        <w:r>
          <w:fldChar w:fldCharType="begin"/>
        </w:r>
        <w:r>
          <w:instrText xml:space="preserve"> PAGEREF _Toc3551 \h </w:instrText>
        </w:r>
        <w:r>
          <w:fldChar w:fldCharType="separate"/>
        </w:r>
        <w:r>
          <w:t>19</w:t>
        </w:r>
        <w:r>
          <w:fldChar w:fldCharType="end"/>
        </w:r>
      </w:hyperlink>
    </w:p>
    <w:p>
      <w:pPr>
        <w:pStyle w:val="TOC1"/>
        <w:tabs>
          <w:tab w:val="right" w:leader="dot" w:pos="8306"/>
        </w:tabs>
      </w:pPr>
      <w:hyperlink w:anchor="_Toc10135" w:history="1">
        <w:r>
          <w:rPr>
            <w:rFonts w:ascii="仿宋" w:eastAsia="仿宋" w:hAnsi="仿宋" w:cs="仿宋" w:hint="eastAsia"/>
            <w:lang w:eastAsia="zh-CN"/>
          </w:rPr>
          <w:t>七、证券经纪代理与营业部服务项目技术管理</w:t>
        </w:r>
        <w:r>
          <w:tab/>
        </w:r>
        <w:r>
          <w:fldChar w:fldCharType="begin"/>
        </w:r>
        <w:r>
          <w:instrText xml:space="preserve"> PAGEREF _Toc10135 \h </w:instrText>
        </w:r>
        <w:r>
          <w:fldChar w:fldCharType="separate"/>
        </w:r>
        <w:r>
          <w:t>20</w:t>
        </w:r>
        <w:r>
          <w:fldChar w:fldCharType="end"/>
        </w:r>
      </w:hyperlink>
    </w:p>
    <w:p>
      <w:pPr>
        <w:pStyle w:val="TOC2"/>
        <w:tabs>
          <w:tab w:val="right" w:leader="dot" w:pos="8306"/>
        </w:tabs>
      </w:pPr>
      <w:hyperlink w:anchor="_Toc16484" w:history="1">
        <w:r>
          <w:rPr>
            <w:rFonts w:ascii="仿宋" w:eastAsia="仿宋" w:hAnsi="仿宋" w:cs="仿宋" w:hint="eastAsia"/>
            <w:lang w:eastAsia="zh-CN"/>
          </w:rPr>
          <w:t>(一)、技术方案选用方向</w:t>
        </w:r>
        <w:r>
          <w:tab/>
        </w:r>
        <w:r>
          <w:fldChar w:fldCharType="begin"/>
        </w:r>
        <w:r>
          <w:instrText xml:space="preserve"> PAGEREF _Toc16484 \h </w:instrText>
        </w:r>
        <w:r>
          <w:fldChar w:fldCharType="separate"/>
        </w:r>
        <w:r>
          <w:t>20</w:t>
        </w:r>
        <w:r>
          <w:fldChar w:fldCharType="end"/>
        </w:r>
      </w:hyperlink>
    </w:p>
    <w:p>
      <w:pPr>
        <w:pStyle w:val="TOC2"/>
        <w:tabs>
          <w:tab w:val="right" w:leader="dot" w:pos="8306"/>
        </w:tabs>
      </w:pPr>
      <w:hyperlink w:anchor="_Toc32590" w:history="1">
        <w:r>
          <w:rPr>
            <w:rFonts w:ascii="仿宋" w:eastAsia="仿宋" w:hAnsi="仿宋" w:cs="仿宋" w:hint="eastAsia"/>
            <w:lang w:eastAsia="zh-CN"/>
          </w:rPr>
          <w:t>(二)、工艺技术方案选用原则</w:t>
        </w:r>
        <w:r>
          <w:tab/>
        </w:r>
        <w:r>
          <w:fldChar w:fldCharType="begin"/>
        </w:r>
        <w:r>
          <w:instrText xml:space="preserve"> PAGEREF _Toc32590 \h </w:instrText>
        </w:r>
        <w:r>
          <w:fldChar w:fldCharType="separate"/>
        </w:r>
        <w:r>
          <w:t>22</w:t>
        </w:r>
        <w:r>
          <w:fldChar w:fldCharType="end"/>
        </w:r>
      </w:hyperlink>
    </w:p>
    <w:p>
      <w:pPr>
        <w:pStyle w:val="TOC2"/>
        <w:tabs>
          <w:tab w:val="right" w:leader="dot" w:pos="8306"/>
        </w:tabs>
      </w:pPr>
      <w:hyperlink w:anchor="_Toc13582" w:history="1">
        <w:r>
          <w:rPr>
            <w:rFonts w:ascii="仿宋" w:eastAsia="仿宋" w:hAnsi="仿宋" w:cs="仿宋" w:hint="eastAsia"/>
            <w:lang w:eastAsia="zh-CN"/>
          </w:rPr>
          <w:t>(三)、工艺技术方案要求</w:t>
        </w:r>
        <w:r>
          <w:tab/>
        </w:r>
        <w:r>
          <w:fldChar w:fldCharType="begin"/>
        </w:r>
        <w:r>
          <w:instrText xml:space="preserve"> PAGEREF _Toc13582 \h </w:instrText>
        </w:r>
        <w:r>
          <w:fldChar w:fldCharType="separate"/>
        </w:r>
        <w:r>
          <w:t>24</w:t>
        </w:r>
        <w:r>
          <w:fldChar w:fldCharType="end"/>
        </w:r>
      </w:hyperlink>
    </w:p>
    <w:p>
      <w:pPr>
        <w:pStyle w:val="TOC1"/>
        <w:tabs>
          <w:tab w:val="right" w:leader="dot" w:pos="8306"/>
        </w:tabs>
      </w:pPr>
      <w:hyperlink w:anchor="_Toc20742" w:history="1">
        <w:r>
          <w:rPr>
            <w:rFonts w:ascii="仿宋" w:eastAsia="仿宋" w:hAnsi="仿宋" w:cs="仿宋" w:hint="eastAsia"/>
            <w:lang w:eastAsia="zh-CN"/>
          </w:rPr>
          <w:t>八、证券经纪代理与营业部服务项目环境影响分析</w:t>
        </w:r>
        <w:r>
          <w:tab/>
        </w:r>
        <w:r>
          <w:fldChar w:fldCharType="begin"/>
        </w:r>
        <w:r>
          <w:instrText xml:space="preserve"> PAGEREF _Toc20742 \h </w:instrText>
        </w:r>
        <w:r>
          <w:fldChar w:fldCharType="separate"/>
        </w:r>
        <w:r>
          <w:t>26</w:t>
        </w:r>
        <w:r>
          <w:fldChar w:fldCharType="end"/>
        </w:r>
      </w:hyperlink>
    </w:p>
    <w:p>
      <w:pPr>
        <w:pStyle w:val="TOC2"/>
        <w:tabs>
          <w:tab w:val="right" w:leader="dot" w:pos="8306"/>
        </w:tabs>
      </w:pPr>
      <w:hyperlink w:anchor="_Toc18280" w:history="1">
        <w:r>
          <w:rPr>
            <w:rFonts w:ascii="仿宋" w:eastAsia="仿宋" w:hAnsi="仿宋" w:cs="仿宋" w:hint="eastAsia"/>
            <w:lang w:eastAsia="zh-CN"/>
          </w:rPr>
          <w:t>(一)、建设区域环境质量现状</w:t>
        </w:r>
        <w:r>
          <w:tab/>
        </w:r>
        <w:r>
          <w:fldChar w:fldCharType="begin"/>
        </w:r>
        <w:r>
          <w:instrText xml:space="preserve"> PAGEREF _Toc18280 \h </w:instrText>
        </w:r>
        <w:r>
          <w:fldChar w:fldCharType="separate"/>
        </w:r>
        <w:r>
          <w:t>26</w:t>
        </w:r>
        <w:r>
          <w:fldChar w:fldCharType="end"/>
        </w:r>
      </w:hyperlink>
    </w:p>
    <w:p>
      <w:pPr>
        <w:pStyle w:val="TOC2"/>
        <w:tabs>
          <w:tab w:val="right" w:leader="dot" w:pos="8306"/>
        </w:tabs>
      </w:pPr>
      <w:hyperlink w:anchor="_Toc16279" w:history="1">
        <w:r>
          <w:rPr>
            <w:rFonts w:ascii="仿宋" w:eastAsia="仿宋" w:hAnsi="仿宋" w:cs="仿宋" w:hint="eastAsia"/>
            <w:lang w:eastAsia="zh-CN"/>
          </w:rPr>
          <w:t>(二)、建设期环境保护</w:t>
        </w:r>
        <w:r>
          <w:tab/>
        </w:r>
        <w:r>
          <w:fldChar w:fldCharType="begin"/>
        </w:r>
        <w:r>
          <w:instrText xml:space="preserve"> PAGEREF _Toc16279 \h </w:instrText>
        </w:r>
        <w:r>
          <w:fldChar w:fldCharType="separate"/>
        </w:r>
        <w:r>
          <w:t>28</w:t>
        </w:r>
        <w:r>
          <w:fldChar w:fldCharType="end"/>
        </w:r>
      </w:hyperlink>
    </w:p>
    <w:p>
      <w:pPr>
        <w:pStyle w:val="TOC2"/>
        <w:tabs>
          <w:tab w:val="right" w:leader="dot" w:pos="8306"/>
        </w:tabs>
      </w:pPr>
      <w:hyperlink w:anchor="_Toc22137" w:history="1">
        <w:r>
          <w:rPr>
            <w:rFonts w:ascii="仿宋" w:eastAsia="仿宋" w:hAnsi="仿宋" w:cs="仿宋" w:hint="eastAsia"/>
            <w:lang w:eastAsia="zh-CN"/>
          </w:rPr>
          <w:t>(三)、运营期环境保护</w:t>
        </w:r>
        <w:r>
          <w:tab/>
        </w:r>
        <w:r>
          <w:fldChar w:fldCharType="begin"/>
        </w:r>
        <w:r>
          <w:instrText xml:space="preserve"> PAGEREF _Toc22137 \h </w:instrText>
        </w:r>
        <w:r>
          <w:fldChar w:fldCharType="separate"/>
        </w:r>
        <w:r>
          <w:t>29</w:t>
        </w:r>
        <w:r>
          <w:fldChar w:fldCharType="end"/>
        </w:r>
      </w:hyperlink>
    </w:p>
    <w:p>
      <w:pPr>
        <w:pStyle w:val="TOC2"/>
        <w:tabs>
          <w:tab w:val="right" w:leader="dot" w:pos="8306"/>
        </w:tabs>
      </w:pPr>
      <w:hyperlink w:anchor="_Toc7988" w:history="1">
        <w:r>
          <w:rPr>
            <w:rFonts w:ascii="仿宋" w:eastAsia="仿宋" w:hAnsi="仿宋" w:cs="仿宋" w:hint="eastAsia"/>
            <w:lang w:eastAsia="zh-CN"/>
          </w:rPr>
          <w:t>(四)、证券经纪代理与营业部服务项目建设对区域经济的影响</w:t>
        </w:r>
        <w:r>
          <w:tab/>
        </w:r>
        <w:r>
          <w:fldChar w:fldCharType="begin"/>
        </w:r>
        <w:r>
          <w:instrText xml:space="preserve"> PAGEREF _Toc7988 \h </w:instrText>
        </w:r>
        <w:r>
          <w:fldChar w:fldCharType="separate"/>
        </w:r>
        <w:r>
          <w:t>31</w:t>
        </w:r>
        <w:r>
          <w:fldChar w:fldCharType="end"/>
        </w:r>
      </w:hyperlink>
    </w:p>
    <w:p>
      <w:pPr>
        <w:pStyle w:val="TOC2"/>
        <w:tabs>
          <w:tab w:val="right" w:leader="dot" w:pos="8306"/>
        </w:tabs>
      </w:pPr>
      <w:hyperlink w:anchor="_Toc14797" w:history="1">
        <w:r>
          <w:rPr>
            <w:rFonts w:ascii="仿宋" w:eastAsia="仿宋" w:hAnsi="仿宋" w:cs="仿宋" w:hint="eastAsia"/>
            <w:lang w:eastAsia="zh-CN"/>
          </w:rPr>
          <w:t>(五)、废弃物处理</w:t>
        </w:r>
        <w:r>
          <w:tab/>
        </w:r>
        <w:r>
          <w:fldChar w:fldCharType="begin"/>
        </w:r>
        <w:r>
          <w:instrText xml:space="preserve"> PAGEREF _Toc14797 \h </w:instrText>
        </w:r>
        <w:r>
          <w:fldChar w:fldCharType="separate"/>
        </w:r>
        <w:r>
          <w:t>33</w:t>
        </w:r>
        <w:r>
          <w:fldChar w:fldCharType="end"/>
        </w:r>
      </w:hyperlink>
    </w:p>
    <w:p>
      <w:pPr>
        <w:pStyle w:val="TOC2"/>
        <w:tabs>
          <w:tab w:val="right" w:leader="dot" w:pos="8306"/>
        </w:tabs>
      </w:pPr>
      <w:hyperlink w:anchor="_Toc29913" w:history="1">
        <w:r>
          <w:rPr>
            <w:rFonts w:ascii="仿宋" w:eastAsia="仿宋" w:hAnsi="仿宋" w:cs="仿宋" w:hint="eastAsia"/>
            <w:lang w:eastAsia="zh-CN"/>
          </w:rPr>
          <w:t>(六)、特殊环境影响分析</w:t>
        </w:r>
        <w:r>
          <w:tab/>
        </w:r>
        <w:r>
          <w:fldChar w:fldCharType="begin"/>
        </w:r>
        <w:r>
          <w:instrText xml:space="preserve"> PAGEREF _Toc29913 \h </w:instrText>
        </w:r>
        <w:r>
          <w:fldChar w:fldCharType="separate"/>
        </w:r>
        <w:r>
          <w:t>34</w:t>
        </w:r>
        <w:r>
          <w:fldChar w:fldCharType="end"/>
        </w:r>
      </w:hyperlink>
    </w:p>
    <w:p>
      <w:pPr>
        <w:pStyle w:val="TOC2"/>
        <w:tabs>
          <w:tab w:val="right" w:leader="dot" w:pos="8306"/>
        </w:tabs>
      </w:pPr>
      <w:hyperlink w:anchor="_Toc10145" w:history="1">
        <w:r>
          <w:rPr>
            <w:rFonts w:ascii="仿宋" w:eastAsia="仿宋" w:hAnsi="仿宋" w:cs="仿宋" w:hint="eastAsia"/>
            <w:lang w:eastAsia="zh-CN"/>
          </w:rPr>
          <w:t>(七)、清洁生产</w:t>
        </w:r>
        <w:r>
          <w:tab/>
        </w:r>
        <w:r>
          <w:fldChar w:fldCharType="begin"/>
        </w:r>
        <w:r>
          <w:instrText xml:space="preserve"> PAGEREF _Toc10145 \h </w:instrText>
        </w:r>
        <w:r>
          <w:fldChar w:fldCharType="separate"/>
        </w:r>
        <w:r>
          <w:t>35</w:t>
        </w:r>
        <w:r>
          <w:fldChar w:fldCharType="end"/>
        </w:r>
      </w:hyperlink>
    </w:p>
    <w:p>
      <w:pPr>
        <w:pStyle w:val="TOC2"/>
        <w:tabs>
          <w:tab w:val="right" w:leader="dot" w:pos="8306"/>
        </w:tabs>
      </w:pPr>
      <w:hyperlink w:anchor="_Toc5683" w:history="1">
        <w:r>
          <w:rPr>
            <w:rFonts w:ascii="仿宋" w:eastAsia="仿宋" w:hAnsi="仿宋" w:cs="仿宋" w:hint="eastAsia"/>
            <w:lang w:eastAsia="zh-CN"/>
          </w:rPr>
          <w:t>(八)、环境保护综合评价</w:t>
        </w:r>
        <w:r>
          <w:tab/>
        </w:r>
        <w:r>
          <w:fldChar w:fldCharType="begin"/>
        </w:r>
        <w:r>
          <w:instrText xml:space="preserve"> PAGEREF _Toc5683 \h </w:instrText>
        </w:r>
        <w:r>
          <w:fldChar w:fldCharType="separate"/>
        </w:r>
        <w:r>
          <w:t>37</w:t>
        </w:r>
        <w:r>
          <w:fldChar w:fldCharType="end"/>
        </w:r>
      </w:hyperlink>
    </w:p>
    <w:p>
      <w:pPr>
        <w:pStyle w:val="TOC1"/>
        <w:tabs>
          <w:tab w:val="right" w:leader="dot" w:pos="8306"/>
        </w:tabs>
      </w:pPr>
      <w:hyperlink w:anchor="_Toc23985" w:history="1">
        <w:r>
          <w:rPr>
            <w:rFonts w:ascii="仿宋" w:eastAsia="仿宋" w:hAnsi="仿宋" w:cs="仿宋" w:hint="eastAsia"/>
            <w:lang w:eastAsia="zh-CN"/>
          </w:rPr>
          <w:t>九、证券经纪代理与营业部服务项目人力资源培养与发展</w:t>
        </w:r>
        <w:r>
          <w:tab/>
        </w:r>
        <w:r>
          <w:fldChar w:fldCharType="begin"/>
        </w:r>
        <w:r>
          <w:instrText xml:space="preserve"> PAGEREF _Toc23985 \h </w:instrText>
        </w:r>
        <w:r>
          <w:fldChar w:fldCharType="separate"/>
        </w:r>
        <w:r>
          <w:t>38</w:t>
        </w:r>
        <w:r>
          <w:fldChar w:fldCharType="end"/>
        </w:r>
      </w:hyperlink>
    </w:p>
    <w:p>
      <w:pPr>
        <w:pStyle w:val="TOC2"/>
        <w:tabs>
          <w:tab w:val="right" w:leader="dot" w:pos="8306"/>
        </w:tabs>
      </w:pPr>
      <w:hyperlink w:anchor="_Toc5576" w:history="1">
        <w:r>
          <w:rPr>
            <w:rFonts w:ascii="仿宋" w:eastAsia="仿宋" w:hAnsi="仿宋" w:cs="仿宋" w:hint="eastAsia"/>
            <w:lang w:eastAsia="zh-CN"/>
          </w:rPr>
          <w:t>(一)、人才需求与规划</w:t>
        </w:r>
        <w:r>
          <w:tab/>
        </w:r>
        <w:r>
          <w:fldChar w:fldCharType="begin"/>
        </w:r>
        <w:r>
          <w:instrText xml:space="preserve"> PAGEREF _Toc5576 \h </w:instrText>
        </w:r>
        <w:r>
          <w:fldChar w:fldCharType="separate"/>
        </w:r>
        <w:r>
          <w:t>38</w:t>
        </w:r>
        <w:r>
          <w:fldChar w:fldCharType="end"/>
        </w:r>
      </w:hyperlink>
    </w:p>
    <w:p>
      <w:pPr>
        <w:pStyle w:val="TOC2"/>
        <w:tabs>
          <w:tab w:val="right" w:leader="dot" w:pos="8306"/>
        </w:tabs>
      </w:pPr>
      <w:hyperlink w:anchor="_Toc10556" w:history="1">
        <w:r>
          <w:rPr>
            <w:rFonts w:ascii="仿宋" w:eastAsia="仿宋" w:hAnsi="仿宋" w:cs="仿宋" w:hint="eastAsia"/>
            <w:lang w:eastAsia="zh-CN"/>
          </w:rPr>
          <w:t>(二)、培训与发展计划</w:t>
        </w:r>
        <w:r>
          <w:tab/>
        </w:r>
        <w:r>
          <w:fldChar w:fldCharType="begin"/>
        </w:r>
        <w:r>
          <w:instrText xml:space="preserve"> PAGEREF _Toc10556 \h </w:instrText>
        </w:r>
        <w:r>
          <w:fldChar w:fldCharType="separate"/>
        </w:r>
        <w:r>
          <w:t>38</w:t>
        </w:r>
        <w:r>
          <w:fldChar w:fldCharType="end"/>
        </w:r>
      </w:hyperlink>
    </w:p>
    <w:p>
      <w:pPr>
        <w:pStyle w:val="TOC1"/>
        <w:tabs>
          <w:tab w:val="right" w:leader="dot" w:pos="8306"/>
        </w:tabs>
      </w:pPr>
      <w:hyperlink w:anchor="_Toc17772" w:history="1">
        <w:r>
          <w:rPr>
            <w:rFonts w:ascii="仿宋" w:eastAsia="仿宋" w:hAnsi="仿宋" w:cs="仿宋" w:hint="eastAsia"/>
            <w:lang w:eastAsia="zh-CN"/>
          </w:rPr>
          <w:t>十、证券经纪代理与营业部服务项目财务管理</w:t>
        </w:r>
        <w:r>
          <w:tab/>
        </w:r>
        <w:r>
          <w:fldChar w:fldCharType="begin"/>
        </w:r>
        <w:r>
          <w:instrText xml:space="preserve"> PAGEREF _Toc17772 \h </w:instrText>
        </w:r>
        <w:r>
          <w:fldChar w:fldCharType="separate"/>
        </w:r>
        <w:r>
          <w:t>39</w:t>
        </w:r>
        <w:r>
          <w:fldChar w:fldCharType="end"/>
        </w:r>
      </w:hyperlink>
    </w:p>
    <w:p>
      <w:pPr>
        <w:pStyle w:val="TOC2"/>
        <w:tabs>
          <w:tab w:val="right" w:leader="dot" w:pos="8306"/>
        </w:tabs>
      </w:pPr>
      <w:hyperlink w:anchor="_Toc4135" w:history="1">
        <w:r>
          <w:rPr>
            <w:rFonts w:ascii="仿宋" w:eastAsia="仿宋" w:hAnsi="仿宋" w:cs="仿宋" w:hint="eastAsia"/>
            <w:lang w:eastAsia="zh-CN"/>
          </w:rPr>
          <w:t>(一)、资金需求大</w:t>
        </w:r>
        <w:r>
          <w:tab/>
        </w:r>
        <w:r>
          <w:fldChar w:fldCharType="begin"/>
        </w:r>
        <w:r>
          <w:instrText xml:space="preserve"> PAGEREF _Toc4135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62" w:history="1">
        <w:r>
          <w:rPr>
            <w:rFonts w:ascii="仿宋" w:eastAsia="仿宋" w:hAnsi="仿宋" w:cs="仿宋" w:hint="eastAsia"/>
            <w:lang w:eastAsia="zh-CN"/>
          </w:rPr>
          <w:t>(二)、研发周期长</w:t>
        </w:r>
        <w:r>
          <w:tab/>
        </w:r>
        <w:r>
          <w:fldChar w:fldCharType="begin"/>
        </w:r>
        <w:r>
          <w:instrText xml:space="preserve"> PAGEREF _Toc10562 \h </w:instrText>
        </w:r>
        <w:r>
          <w:fldChar w:fldCharType="separate"/>
        </w:r>
        <w:r>
          <w:t>40</w:t>
        </w:r>
        <w:r>
          <w:fldChar w:fldCharType="end"/>
        </w:r>
      </w:hyperlink>
    </w:p>
    <w:p>
      <w:pPr>
        <w:pStyle w:val="TOC2"/>
        <w:tabs>
          <w:tab w:val="right" w:leader="dot" w:pos="8306"/>
        </w:tabs>
      </w:pPr>
      <w:hyperlink w:anchor="_Toc11388" w:history="1">
        <w:r>
          <w:rPr>
            <w:rFonts w:ascii="仿宋" w:eastAsia="仿宋" w:hAnsi="仿宋" w:cs="仿宋" w:hint="eastAsia"/>
            <w:lang w:eastAsia="zh-CN"/>
          </w:rPr>
          <w:t>(三)、市场风险大</w:t>
        </w:r>
        <w:r>
          <w:tab/>
        </w:r>
        <w:r>
          <w:fldChar w:fldCharType="begin"/>
        </w:r>
        <w:r>
          <w:instrText xml:space="preserve"> PAGEREF _Toc11388 \h </w:instrText>
        </w:r>
        <w:r>
          <w:fldChar w:fldCharType="separate"/>
        </w:r>
        <w:r>
          <w:t>42</w:t>
        </w:r>
        <w:r>
          <w:fldChar w:fldCharType="end"/>
        </w:r>
      </w:hyperlink>
    </w:p>
    <w:p>
      <w:pPr>
        <w:pStyle w:val="TOC2"/>
        <w:tabs>
          <w:tab w:val="right" w:leader="dot" w:pos="8306"/>
        </w:tabs>
      </w:pPr>
      <w:hyperlink w:anchor="_Toc18393" w:history="1">
        <w:r>
          <w:rPr>
            <w:rFonts w:ascii="仿宋" w:eastAsia="仿宋" w:hAnsi="仿宋" w:cs="仿宋" w:hint="eastAsia"/>
            <w:lang w:eastAsia="zh-CN"/>
          </w:rPr>
          <w:t>(四)、利润率高</w:t>
        </w:r>
        <w:r>
          <w:tab/>
        </w:r>
        <w:r>
          <w:fldChar w:fldCharType="begin"/>
        </w:r>
        <w:r>
          <w:instrText xml:space="preserve"> PAGEREF _Toc18393 \h </w:instrText>
        </w:r>
        <w:r>
          <w:fldChar w:fldCharType="separate"/>
        </w:r>
        <w:r>
          <w:t>45</w:t>
        </w:r>
        <w:r>
          <w:fldChar w:fldCharType="end"/>
        </w:r>
      </w:hyperlink>
    </w:p>
    <w:p>
      <w:pPr>
        <w:pStyle w:val="TOC1"/>
        <w:tabs>
          <w:tab w:val="right" w:leader="dot" w:pos="8306"/>
        </w:tabs>
      </w:pPr>
      <w:hyperlink w:anchor="_Toc5266" w:history="1">
        <w:r>
          <w:rPr>
            <w:rFonts w:ascii="仿宋" w:eastAsia="仿宋" w:hAnsi="仿宋" w:cs="仿宋" w:hint="eastAsia"/>
            <w:lang w:eastAsia="zh-CN"/>
          </w:rPr>
          <w:t>十一、证券经纪代理与营业部服务项目风险管理</w:t>
        </w:r>
        <w:r>
          <w:tab/>
        </w:r>
        <w:r>
          <w:fldChar w:fldCharType="begin"/>
        </w:r>
        <w:r>
          <w:instrText xml:space="preserve"> PAGEREF _Toc5266 \h </w:instrText>
        </w:r>
        <w:r>
          <w:fldChar w:fldCharType="separate"/>
        </w:r>
        <w:r>
          <w:t>47</w:t>
        </w:r>
        <w:r>
          <w:fldChar w:fldCharType="end"/>
        </w:r>
      </w:hyperlink>
    </w:p>
    <w:p>
      <w:pPr>
        <w:pStyle w:val="TOC2"/>
        <w:tabs>
          <w:tab w:val="right" w:leader="dot" w:pos="8306"/>
        </w:tabs>
      </w:pPr>
      <w:hyperlink w:anchor="_Toc26664" w:history="1">
        <w:r>
          <w:rPr>
            <w:rFonts w:ascii="仿宋" w:eastAsia="仿宋" w:hAnsi="仿宋" w:cs="仿宋" w:hint="eastAsia"/>
            <w:lang w:eastAsia="zh-CN"/>
          </w:rPr>
          <w:t>(一)、风险识别与评估</w:t>
        </w:r>
        <w:r>
          <w:tab/>
        </w:r>
        <w:r>
          <w:fldChar w:fldCharType="begin"/>
        </w:r>
        <w:r>
          <w:instrText xml:space="preserve"> PAGEREF _Toc26664 \h </w:instrText>
        </w:r>
        <w:r>
          <w:fldChar w:fldCharType="separate"/>
        </w:r>
        <w:r>
          <w:t>47</w:t>
        </w:r>
        <w:r>
          <w:fldChar w:fldCharType="end"/>
        </w:r>
      </w:hyperlink>
    </w:p>
    <w:p>
      <w:pPr>
        <w:pStyle w:val="TOC2"/>
        <w:tabs>
          <w:tab w:val="right" w:leader="dot" w:pos="8306"/>
        </w:tabs>
      </w:pPr>
      <w:hyperlink w:anchor="_Toc15764" w:history="1">
        <w:r>
          <w:rPr>
            <w:rFonts w:ascii="仿宋" w:eastAsia="仿宋" w:hAnsi="仿宋" w:cs="仿宋" w:hint="eastAsia"/>
            <w:lang w:eastAsia="zh-CN"/>
          </w:rPr>
          <w:t>(二)、风险应对策略</w:t>
        </w:r>
        <w:r>
          <w:tab/>
        </w:r>
        <w:r>
          <w:fldChar w:fldCharType="begin"/>
        </w:r>
        <w:r>
          <w:instrText xml:space="preserve"> PAGEREF _Toc15764 \h </w:instrText>
        </w:r>
        <w:r>
          <w:fldChar w:fldCharType="separate"/>
        </w:r>
        <w:r>
          <w:t>48</w:t>
        </w:r>
        <w:r>
          <w:fldChar w:fldCharType="end"/>
        </w:r>
      </w:hyperlink>
    </w:p>
    <w:p>
      <w:pPr>
        <w:pStyle w:val="TOC2"/>
        <w:tabs>
          <w:tab w:val="right" w:leader="dot" w:pos="8306"/>
        </w:tabs>
      </w:pPr>
      <w:hyperlink w:anchor="_Toc5237" w:history="1">
        <w:r>
          <w:rPr>
            <w:rFonts w:ascii="仿宋" w:eastAsia="仿宋" w:hAnsi="仿宋" w:cs="仿宋" w:hint="eastAsia"/>
            <w:lang w:eastAsia="zh-CN"/>
          </w:rPr>
          <w:t>(三)、风险监控与控制</w:t>
        </w:r>
        <w:r>
          <w:tab/>
        </w:r>
        <w:r>
          <w:fldChar w:fldCharType="begin"/>
        </w:r>
        <w:r>
          <w:instrText xml:space="preserve"> PAGEREF _Toc5237 \h </w:instrText>
        </w:r>
        <w:r>
          <w:fldChar w:fldCharType="separate"/>
        </w:r>
        <w:r>
          <w:t>50</w:t>
        </w:r>
        <w:r>
          <w:fldChar w:fldCharType="end"/>
        </w:r>
      </w:hyperlink>
    </w:p>
    <w:p>
      <w:pPr>
        <w:pStyle w:val="TOC1"/>
        <w:tabs>
          <w:tab w:val="right" w:leader="dot" w:pos="8306"/>
        </w:tabs>
      </w:pPr>
      <w:hyperlink w:anchor="_Toc29522" w:history="1">
        <w:r>
          <w:rPr>
            <w:rFonts w:ascii="仿宋" w:eastAsia="仿宋" w:hAnsi="仿宋" w:cs="仿宋" w:hint="eastAsia"/>
            <w:lang w:eastAsia="zh-CN"/>
          </w:rPr>
          <w:t>十二、证券经纪代理与营业部服务项目计划安排</w:t>
        </w:r>
        <w:r>
          <w:tab/>
        </w:r>
        <w:r>
          <w:fldChar w:fldCharType="begin"/>
        </w:r>
        <w:r>
          <w:instrText xml:space="preserve"> PAGEREF _Toc29522 \h </w:instrText>
        </w:r>
        <w:r>
          <w:fldChar w:fldCharType="separate"/>
        </w:r>
        <w:r>
          <w:t>51</w:t>
        </w:r>
        <w:r>
          <w:fldChar w:fldCharType="end"/>
        </w:r>
      </w:hyperlink>
    </w:p>
    <w:p>
      <w:pPr>
        <w:pStyle w:val="TOC2"/>
        <w:tabs>
          <w:tab w:val="right" w:leader="dot" w:pos="8306"/>
        </w:tabs>
      </w:pPr>
      <w:hyperlink w:anchor="_Toc12653" w:history="1">
        <w:r>
          <w:rPr>
            <w:rFonts w:ascii="仿宋" w:eastAsia="仿宋" w:hAnsi="仿宋" w:cs="仿宋" w:hint="eastAsia"/>
            <w:lang w:eastAsia="zh-CN"/>
          </w:rPr>
          <w:t>(一)、建设周期</w:t>
        </w:r>
        <w:r>
          <w:tab/>
        </w:r>
        <w:r>
          <w:fldChar w:fldCharType="begin"/>
        </w:r>
        <w:r>
          <w:instrText xml:space="preserve"> PAGEREF _Toc12653 \h </w:instrText>
        </w:r>
        <w:r>
          <w:fldChar w:fldCharType="separate"/>
        </w:r>
        <w:r>
          <w:t>51</w:t>
        </w:r>
        <w:r>
          <w:fldChar w:fldCharType="end"/>
        </w:r>
      </w:hyperlink>
    </w:p>
    <w:p>
      <w:pPr>
        <w:pStyle w:val="TOC2"/>
        <w:tabs>
          <w:tab w:val="right" w:leader="dot" w:pos="8306"/>
        </w:tabs>
      </w:pPr>
      <w:hyperlink w:anchor="_Toc6009" w:history="1">
        <w:r>
          <w:rPr>
            <w:rFonts w:ascii="仿宋" w:eastAsia="仿宋" w:hAnsi="仿宋" w:cs="仿宋" w:hint="eastAsia"/>
            <w:lang w:eastAsia="zh-CN"/>
          </w:rPr>
          <w:t>(二)、建设进度</w:t>
        </w:r>
        <w:r>
          <w:tab/>
        </w:r>
        <w:r>
          <w:fldChar w:fldCharType="begin"/>
        </w:r>
        <w:r>
          <w:instrText xml:space="preserve"> PAGEREF _Toc6009 \h </w:instrText>
        </w:r>
        <w:r>
          <w:fldChar w:fldCharType="separate"/>
        </w:r>
        <w:r>
          <w:t>52</w:t>
        </w:r>
        <w:r>
          <w:fldChar w:fldCharType="end"/>
        </w:r>
      </w:hyperlink>
    </w:p>
    <w:p>
      <w:pPr>
        <w:pStyle w:val="TOC2"/>
        <w:tabs>
          <w:tab w:val="right" w:leader="dot" w:pos="8306"/>
        </w:tabs>
      </w:pPr>
      <w:hyperlink w:anchor="_Toc13041" w:history="1">
        <w:r>
          <w:rPr>
            <w:rFonts w:ascii="仿宋" w:eastAsia="仿宋" w:hAnsi="仿宋" w:cs="仿宋" w:hint="eastAsia"/>
            <w:lang w:eastAsia="zh-CN"/>
          </w:rPr>
          <w:t>(三)、进度安排注意事项</w:t>
        </w:r>
        <w:r>
          <w:tab/>
        </w:r>
        <w:r>
          <w:fldChar w:fldCharType="begin"/>
        </w:r>
        <w:r>
          <w:instrText xml:space="preserve"> PAGEREF _Toc13041 \h </w:instrText>
        </w:r>
        <w:r>
          <w:fldChar w:fldCharType="separate"/>
        </w:r>
        <w:r>
          <w:t>53</w:t>
        </w:r>
        <w:r>
          <w:fldChar w:fldCharType="end"/>
        </w:r>
      </w:hyperlink>
    </w:p>
    <w:p>
      <w:pPr>
        <w:pStyle w:val="TOC2"/>
        <w:tabs>
          <w:tab w:val="right" w:leader="dot" w:pos="8306"/>
        </w:tabs>
      </w:pPr>
      <w:hyperlink w:anchor="_Toc11171" w:history="1">
        <w:r>
          <w:rPr>
            <w:rFonts w:ascii="仿宋" w:eastAsia="仿宋" w:hAnsi="仿宋" w:cs="仿宋" w:hint="eastAsia"/>
            <w:lang w:eastAsia="zh-CN"/>
          </w:rPr>
          <w:t>(四)、人力资源配置</w:t>
        </w:r>
        <w:r>
          <w:tab/>
        </w:r>
        <w:r>
          <w:fldChar w:fldCharType="begin"/>
        </w:r>
        <w:r>
          <w:instrText xml:space="preserve"> PAGEREF _Toc11171 \h </w:instrText>
        </w:r>
        <w:r>
          <w:fldChar w:fldCharType="separate"/>
        </w:r>
        <w:r>
          <w:t>55</w:t>
        </w:r>
        <w:r>
          <w:fldChar w:fldCharType="end"/>
        </w:r>
      </w:hyperlink>
    </w:p>
    <w:p>
      <w:pPr>
        <w:pStyle w:val="TOC1"/>
        <w:tabs>
          <w:tab w:val="right" w:leader="dot" w:pos="8306"/>
        </w:tabs>
      </w:pPr>
      <w:hyperlink w:anchor="_Toc1132" w:history="1">
        <w:r>
          <w:rPr>
            <w:rFonts w:ascii="仿宋" w:eastAsia="仿宋" w:hAnsi="仿宋" w:cs="仿宋" w:hint="eastAsia"/>
            <w:lang w:eastAsia="zh-CN"/>
          </w:rPr>
          <w:t>十三、营销与推广策略</w:t>
        </w:r>
        <w:r>
          <w:tab/>
        </w:r>
        <w:r>
          <w:fldChar w:fldCharType="begin"/>
        </w:r>
        <w:r>
          <w:instrText xml:space="preserve"> PAGEREF _Toc1132 \h </w:instrText>
        </w:r>
        <w:r>
          <w:fldChar w:fldCharType="separate"/>
        </w:r>
        <w:r>
          <w:t>55</w:t>
        </w:r>
        <w:r>
          <w:fldChar w:fldCharType="end"/>
        </w:r>
      </w:hyperlink>
    </w:p>
    <w:p>
      <w:pPr>
        <w:pStyle w:val="TOC2"/>
        <w:tabs>
          <w:tab w:val="right" w:leader="dot" w:pos="8306"/>
        </w:tabs>
      </w:pPr>
      <w:hyperlink w:anchor="_Toc1253" w:history="1">
        <w:r>
          <w:rPr>
            <w:rFonts w:ascii="仿宋" w:eastAsia="仿宋" w:hAnsi="仿宋" w:cs="仿宋" w:hint="eastAsia"/>
            <w:lang w:eastAsia="zh-CN"/>
          </w:rPr>
          <w:t>(一)、产品/服务定位与特点</w:t>
        </w:r>
        <w:r>
          <w:tab/>
        </w:r>
        <w:r>
          <w:fldChar w:fldCharType="begin"/>
        </w:r>
        <w:r>
          <w:instrText xml:space="preserve"> PAGEREF _Toc1253 \h </w:instrText>
        </w:r>
        <w:r>
          <w:fldChar w:fldCharType="separate"/>
        </w:r>
        <w:r>
          <w:t>55</w:t>
        </w:r>
        <w:r>
          <w:fldChar w:fldCharType="end"/>
        </w:r>
      </w:hyperlink>
    </w:p>
    <w:p>
      <w:pPr>
        <w:pStyle w:val="TOC2"/>
        <w:tabs>
          <w:tab w:val="right" w:leader="dot" w:pos="8306"/>
        </w:tabs>
      </w:pPr>
      <w:hyperlink w:anchor="_Toc10409" w:history="1">
        <w:r>
          <w:rPr>
            <w:rFonts w:ascii="仿宋" w:eastAsia="仿宋" w:hAnsi="仿宋" w:cs="仿宋" w:hint="eastAsia"/>
            <w:lang w:eastAsia="zh-CN"/>
          </w:rPr>
          <w:t>(二)、市场定位与竞争分析</w:t>
        </w:r>
        <w:r>
          <w:tab/>
        </w:r>
        <w:r>
          <w:fldChar w:fldCharType="begin"/>
        </w:r>
        <w:r>
          <w:instrText xml:space="preserve"> PAGEREF _Toc10409 \h </w:instrText>
        </w:r>
        <w:r>
          <w:fldChar w:fldCharType="separate"/>
        </w:r>
        <w:r>
          <w:t>57</w:t>
        </w:r>
        <w:r>
          <w:fldChar w:fldCharType="end"/>
        </w:r>
      </w:hyperlink>
    </w:p>
    <w:p>
      <w:pPr>
        <w:pStyle w:val="TOC2"/>
        <w:tabs>
          <w:tab w:val="right" w:leader="dot" w:pos="8306"/>
        </w:tabs>
      </w:pPr>
      <w:hyperlink w:anchor="_Toc15553" w:history="1">
        <w:r>
          <w:rPr>
            <w:rFonts w:ascii="仿宋" w:eastAsia="仿宋" w:hAnsi="仿宋" w:cs="仿宋" w:hint="eastAsia"/>
            <w:lang w:eastAsia="zh-CN"/>
          </w:rPr>
          <w:t>(三)、营销渠道与策略</w:t>
        </w:r>
        <w:r>
          <w:tab/>
        </w:r>
        <w:r>
          <w:fldChar w:fldCharType="begin"/>
        </w:r>
        <w:r>
          <w:instrText xml:space="preserve"> PAGEREF _Toc15553 \h </w:instrText>
        </w:r>
        <w:r>
          <w:fldChar w:fldCharType="separate"/>
        </w:r>
        <w:r>
          <w:t>58</w:t>
        </w:r>
        <w:r>
          <w:fldChar w:fldCharType="end"/>
        </w:r>
      </w:hyperlink>
    </w:p>
    <w:p>
      <w:pPr>
        <w:pStyle w:val="TOC2"/>
        <w:tabs>
          <w:tab w:val="right" w:leader="dot" w:pos="8306"/>
        </w:tabs>
      </w:pPr>
      <w:hyperlink w:anchor="_Toc30079" w:history="1">
        <w:r>
          <w:rPr>
            <w:rFonts w:ascii="仿宋" w:eastAsia="仿宋" w:hAnsi="仿宋" w:cs="仿宋" w:hint="eastAsia"/>
            <w:lang w:eastAsia="zh-CN"/>
          </w:rPr>
          <w:t>(四)、推广与宣传活动</w:t>
        </w:r>
        <w:r>
          <w:tab/>
        </w:r>
        <w:r>
          <w:fldChar w:fldCharType="begin"/>
        </w:r>
        <w:r>
          <w:instrText xml:space="preserve"> PAGEREF _Toc30079 \h </w:instrText>
        </w:r>
        <w:r>
          <w:fldChar w:fldCharType="separate"/>
        </w:r>
        <w:r>
          <w:t>59</w:t>
        </w:r>
        <w:r>
          <w:fldChar w:fldCharType="end"/>
        </w:r>
      </w:hyperlink>
    </w:p>
    <w:p>
      <w:pPr>
        <w:pStyle w:val="TOC1"/>
        <w:tabs>
          <w:tab w:val="right" w:leader="dot" w:pos="8306"/>
        </w:tabs>
      </w:pPr>
      <w:hyperlink w:anchor="_Toc21154" w:history="1">
        <w:r>
          <w:rPr>
            <w:rFonts w:ascii="仿宋" w:eastAsia="仿宋" w:hAnsi="仿宋" w:cs="仿宋" w:hint="eastAsia"/>
            <w:lang w:eastAsia="zh-CN"/>
          </w:rPr>
          <w:t>十四、利益相关者分析与沟通计划</w:t>
        </w:r>
        <w:r>
          <w:tab/>
        </w:r>
        <w:r>
          <w:fldChar w:fldCharType="begin"/>
        </w:r>
        <w:r>
          <w:instrText xml:space="preserve"> PAGEREF _Toc21154 \h </w:instrText>
        </w:r>
        <w:r>
          <w:fldChar w:fldCharType="separate"/>
        </w:r>
        <w:r>
          <w:t>65</w:t>
        </w:r>
        <w:r>
          <w:fldChar w:fldCharType="end"/>
        </w:r>
      </w:hyperlink>
    </w:p>
    <w:p>
      <w:pPr>
        <w:pStyle w:val="TOC2"/>
        <w:tabs>
          <w:tab w:val="right" w:leader="dot" w:pos="8306"/>
        </w:tabs>
      </w:pPr>
      <w:hyperlink w:anchor="_Toc12758" w:history="1">
        <w:r>
          <w:rPr>
            <w:rFonts w:ascii="仿宋" w:eastAsia="仿宋" w:hAnsi="仿宋" w:cs="仿宋" w:hint="eastAsia"/>
            <w:lang w:eastAsia="zh-CN"/>
          </w:rPr>
          <w:t>(一)、利益相关者分析</w:t>
        </w:r>
        <w:r>
          <w:tab/>
        </w:r>
        <w:r>
          <w:fldChar w:fldCharType="begin"/>
        </w:r>
        <w:r>
          <w:instrText xml:space="preserve"> PAGEREF _Toc12758 \h </w:instrText>
        </w:r>
        <w:r>
          <w:fldChar w:fldCharType="separate"/>
        </w:r>
        <w:r>
          <w:t>65</w:t>
        </w:r>
        <w:r>
          <w:fldChar w:fldCharType="end"/>
        </w:r>
      </w:hyperlink>
    </w:p>
    <w:p>
      <w:pPr>
        <w:pStyle w:val="TOC2"/>
        <w:tabs>
          <w:tab w:val="right" w:leader="dot" w:pos="8306"/>
        </w:tabs>
      </w:pPr>
      <w:hyperlink w:anchor="_Toc19025" w:history="1">
        <w:r>
          <w:rPr>
            <w:rFonts w:ascii="仿宋" w:eastAsia="仿宋" w:hAnsi="仿宋" w:cs="仿宋" w:hint="eastAsia"/>
            <w:lang w:eastAsia="zh-CN"/>
          </w:rPr>
          <w:t>(二)、沟通计划</w:t>
        </w:r>
        <w:r>
          <w:tab/>
        </w:r>
        <w:r>
          <w:fldChar w:fldCharType="begin"/>
        </w:r>
        <w:r>
          <w:instrText xml:space="preserve"> PAGEREF _Toc19025 \h </w:instrText>
        </w:r>
        <w:r>
          <w:fldChar w:fldCharType="separate"/>
        </w:r>
        <w:r>
          <w:t>66</w:t>
        </w:r>
        <w:r>
          <w:fldChar w:fldCharType="end"/>
        </w:r>
      </w:hyperlink>
    </w:p>
    <w:p>
      <w:pPr>
        <w:pStyle w:val="TOC1"/>
        <w:tabs>
          <w:tab w:val="right" w:leader="dot" w:pos="8306"/>
        </w:tabs>
      </w:pPr>
      <w:hyperlink w:anchor="_Toc20685" w:history="1">
        <w:r>
          <w:rPr>
            <w:rFonts w:ascii="仿宋" w:eastAsia="仿宋" w:hAnsi="仿宋" w:cs="仿宋" w:hint="eastAsia"/>
            <w:lang w:eastAsia="zh-CN"/>
          </w:rPr>
          <w:t>十五、供应链管理</w:t>
        </w:r>
        <w:r>
          <w:tab/>
        </w:r>
        <w:r>
          <w:fldChar w:fldCharType="begin"/>
        </w:r>
        <w:r>
          <w:instrText xml:space="preserve"> PAGEREF _Toc20685 \h </w:instrText>
        </w:r>
        <w:r>
          <w:fldChar w:fldCharType="separate"/>
        </w:r>
        <w:r>
          <w:t>67</w:t>
        </w:r>
        <w:r>
          <w:fldChar w:fldCharType="end"/>
        </w:r>
      </w:hyperlink>
    </w:p>
    <w:p>
      <w:pPr>
        <w:pStyle w:val="TOC2"/>
        <w:tabs>
          <w:tab w:val="right" w:leader="dot" w:pos="8306"/>
        </w:tabs>
      </w:pPr>
      <w:hyperlink w:anchor="_Toc14085" w:history="1">
        <w:r>
          <w:rPr>
            <w:rFonts w:ascii="仿宋" w:eastAsia="仿宋" w:hAnsi="仿宋" w:cs="仿宋" w:hint="eastAsia"/>
            <w:lang w:eastAsia="zh-CN"/>
          </w:rPr>
          <w:t>(一)、供应链战略规划</w:t>
        </w:r>
        <w:r>
          <w:tab/>
        </w:r>
        <w:r>
          <w:fldChar w:fldCharType="begin"/>
        </w:r>
        <w:r>
          <w:instrText xml:space="preserve"> PAGEREF _Toc14085 \h </w:instrText>
        </w:r>
        <w:r>
          <w:fldChar w:fldCharType="separate"/>
        </w:r>
        <w:r>
          <w:t>67</w:t>
        </w:r>
        <w:r>
          <w:fldChar w:fldCharType="end"/>
        </w:r>
      </w:hyperlink>
    </w:p>
    <w:p>
      <w:pPr>
        <w:pStyle w:val="TOC2"/>
        <w:tabs>
          <w:tab w:val="right" w:leader="dot" w:pos="8306"/>
        </w:tabs>
      </w:pPr>
      <w:hyperlink w:anchor="_Toc6917" w:history="1">
        <w:r>
          <w:rPr>
            <w:rFonts w:ascii="仿宋" w:eastAsia="仿宋" w:hAnsi="仿宋" w:cs="仿宋" w:hint="eastAsia"/>
            <w:lang w:eastAsia="zh-CN"/>
          </w:rPr>
          <w:t>(二)、供应商选择与合作</w:t>
        </w:r>
        <w:r>
          <w:tab/>
        </w:r>
        <w:r>
          <w:fldChar w:fldCharType="begin"/>
        </w:r>
        <w:r>
          <w:instrText xml:space="preserve"> PAGEREF _Toc6917 \h </w:instrText>
        </w:r>
        <w:r>
          <w:fldChar w:fldCharType="separate"/>
        </w:r>
        <w:r>
          <w:t>69</w:t>
        </w:r>
        <w:r>
          <w:fldChar w:fldCharType="end"/>
        </w:r>
      </w:hyperlink>
    </w:p>
    <w:p>
      <w:pPr>
        <w:pStyle w:val="TOC2"/>
        <w:tabs>
          <w:tab w:val="right" w:leader="dot" w:pos="8306"/>
        </w:tabs>
      </w:pPr>
      <w:hyperlink w:anchor="_Toc24572" w:history="1">
        <w:r>
          <w:rPr>
            <w:rFonts w:ascii="仿宋" w:eastAsia="仿宋" w:hAnsi="仿宋" w:cs="仿宋" w:hint="eastAsia"/>
            <w:lang w:eastAsia="zh-CN"/>
          </w:rPr>
          <w:t>(三)、物流与库存管理</w:t>
        </w:r>
        <w:r>
          <w:tab/>
        </w:r>
        <w:r>
          <w:fldChar w:fldCharType="begin"/>
        </w:r>
        <w:r>
          <w:instrText xml:space="preserve"> PAGEREF _Toc24572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21"/>
      <w:r>
        <w:rPr>
          <w:rFonts w:ascii="仿宋" w:eastAsia="仿宋" w:hAnsi="仿宋" w:cs="仿宋" w:hint="eastAsia"/>
          <w:sz w:val="28"/>
          <w:lang w:eastAsia="zh-CN"/>
        </w:rPr>
        <w:t>一、证券经纪代理与营业部服务项目可持续发展</w:t>
      </w:r>
      <w:bookmarkEnd w:id="2"/>
    </w:p>
    <w:p>
      <w:pPr>
        <w:pStyle w:val="Heading2"/>
        <w:rPr>
          <w:rFonts w:ascii="仿宋" w:eastAsia="仿宋" w:hAnsi="仿宋" w:cs="仿宋" w:hint="eastAsia"/>
          <w:lang w:eastAsia="zh-CN"/>
        </w:rPr>
      </w:pPr>
      <w:bookmarkStart w:id="3" w:name="_Toc8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券经纪代理与营业部服务项目中，证券经纪代理与营业部服务项目团队着眼于未来，明确了可持续发展的战略方向。制定的具体可持续发展目标包括降低资源使用、采用环保技术、最大化社会效益等。这一步骤不仅有助于证券经纪代理与营业部服务项目在环保和社会责任方面达到最高标准，也为未来提供了明确的指引，确保证券经纪代理与营业部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可持续实践的融入证券经纪代理与营业部服务项目管理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证券经纪代理与营业部服务项目管理周期。从证券经纪代理与营业部服务项目规划开始，证券经纪代理与营业部服务项目团队就考虑了环境和社会的因素。在执行阶段，证券经纪代理与营业部服务项目团队积极推动绿色技术的应用，优化资源利用。此外，关注员工的社会责任，通过培训和沟通活动提高员工对可持续发展的认知，使他们能够在日常工作中践行可持续实践。这些举措不仅为证券经纪代理与营业部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1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证券经纪代理与营业部服务项目的可持续发展理念，我们深信环保与社会责任是证券经纪代理与营业部服务项目成功的关键支柱。在证券经纪代理与营业部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团队通过引入先进的环保技术、建立高效的废物处理系统以及推动能源节约措施，积极履行环保责任。定期的环保监测和评估确保证券经纪代理与营业部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不仅致力于自身可持续发展，还注重对社会的回馈。通过支持社区证券经纪代理与营业部服务项目、参与慈善事业、提供培训机会等方式，证券经纪代理与营业部服务项目积极履行社会责任。与当地社区建立积极互动，关注员工的工作与生活平衡，以及员工的身心健康，是证券经纪代理与营业部服务项目在社会责任层面的关键举措。这样的实践不仅增强了证券经纪代理与营业部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941"/>
      <w:r>
        <w:rPr>
          <w:rFonts w:ascii="仿宋" w:eastAsia="仿宋" w:hAnsi="仿宋" w:cs="仿宋" w:hint="eastAsia"/>
          <w:sz w:val="28"/>
          <w:lang w:eastAsia="zh-CN"/>
        </w:rPr>
        <w:t>二、证券经纪代理与营业部服务项目土建工程</w:t>
      </w:r>
      <w:bookmarkEnd w:id="5"/>
    </w:p>
    <w:p>
      <w:pPr>
        <w:pStyle w:val="Heading2"/>
        <w:rPr>
          <w:rFonts w:ascii="仿宋" w:eastAsia="仿宋" w:hAnsi="仿宋" w:cs="仿宋" w:hint="eastAsia"/>
          <w:lang w:eastAsia="zh-CN"/>
        </w:rPr>
      </w:pPr>
      <w:bookmarkStart w:id="6" w:name="_Toc215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在证券经纪代理与营业部服务项目的建筑工程设计中，我们将秉承一系列重要的设计原则，以确保证券经纪代理与营业部服务项目建筑在功能、美观、可持续性等方面达到最佳效果。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首要原则是确保建筑的功能性得到最大化的发挥。我们将充分理解证券经纪代理与营业部服务项目的实际需求，合理布局各个功能区域，保证建筑在满足业务需求的同时，提供高效的工作环境。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在建筑设计中，我们将综合考虑建设和运营成本。通过精细的经济效益分析，确保设计方案在高效利用资源的同时，对证券经纪代理与营业部服务项目的长期盈利能力有积极的贡献。</w:t>
      </w:r>
    </w:p>
    <w:p>
      <w:pPr>
        <w:pStyle w:val="Heading2"/>
        <w:ind w:firstLine="560" w:firstLineChars="200"/>
        <w:rPr>
          <w:rFonts w:ascii="仿宋" w:eastAsia="仿宋" w:hAnsi="仿宋" w:cs="仿宋" w:hint="eastAsia"/>
          <w:sz w:val="28"/>
          <w:lang w:eastAsia="zh-CN"/>
        </w:rPr>
      </w:pPr>
      <w:bookmarkStart w:id="7" w:name="_Toc174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证券经纪代理与营业部服务项目的土建工程设计中，我们将精准设定设计年限，结合证券经纪代理与营业部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证券经纪代理与营业部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28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证券经纪代理与营业部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证券经纪代理与营业部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证券经纪代理与营业部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46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本期工程证券经纪代理与营业部服务项目预计总建筑面积XXX平方米，其中：计容建筑面积XXX平方米，计划建筑工程投资XX万元，占证券经纪代理与营业部服务项目总投资的XX%。</w:t>
      </w:r>
    </w:p>
    <w:p>
      <w:pPr>
        <w:pStyle w:val="Heading1"/>
        <w:ind w:firstLine="560" w:firstLineChars="200"/>
        <w:rPr>
          <w:rFonts w:ascii="仿宋" w:eastAsia="仿宋" w:hAnsi="仿宋" w:cs="仿宋" w:hint="eastAsia"/>
          <w:sz w:val="28"/>
          <w:lang w:eastAsia="zh-CN"/>
        </w:rPr>
      </w:pPr>
      <w:bookmarkStart w:id="10" w:name="_Toc30365"/>
      <w:r>
        <w:rPr>
          <w:rFonts w:ascii="仿宋" w:eastAsia="仿宋" w:hAnsi="仿宋" w:cs="仿宋" w:hint="eastAsia"/>
          <w:sz w:val="28"/>
          <w:lang w:eastAsia="zh-CN"/>
        </w:rPr>
        <w:t>三、证券经纪代理与营业部服务项目文档管理</w:t>
      </w:r>
      <w:bookmarkEnd w:id="10"/>
    </w:p>
    <w:p>
      <w:pPr>
        <w:pStyle w:val="Heading2"/>
        <w:rPr>
          <w:rFonts w:ascii="仿宋" w:eastAsia="仿宋" w:hAnsi="仿宋" w:cs="仿宋" w:hint="eastAsia"/>
          <w:lang w:eastAsia="zh-CN"/>
        </w:rPr>
      </w:pPr>
      <w:bookmarkStart w:id="11" w:name="_Toc701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证券经纪代理与营业部服务项目高度重视文档的质量和准确性，以支持证券经纪代理与营业部服务项目的各项活动和决策。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文档的编制始于证券经纪代理与营业部服务项目计划的初期，我们制定了详细的文档编制计划，明确了每个文档的内容、格式和编写责任人。在证券经纪代理与营业部服务项目启动阶段，我们首先编制了证券经纪代理与营业部服务项目章程，明确定义了证券经纪代理与营业部服务项目的目标、范围、风险等关键要素。随后，证券经纪代理与营业部服务项目团队根据计划陆续编制了需求文档、设计文档、测试文档等各类文档，确保证券经纪代理与营业部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证券经纪代理与营业部服务项目管理中的重要环节，旨在确保证券经纪代理与营业部服务项目文档符合质量标准和证券经纪代理与营业部服务项目需求。在证券经纪代理与营业部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证券经纪代理与营业部服务项目相关利益方和专业领域的专家对文档进行独立审查。这有助于获取更全面、客观的反馈，确保证券经纪代理与营业部服务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在文档编制与审查方面建立了严格的管理机制，通过规范的流程和多维度的审查，确保证券经纪代理与营业部服务项目文档的质量、准确性和可靠性，为证券经纪代理与营业部服务项目的顺利推进提供了有力支持。</w:t>
      </w:r>
    </w:p>
    <w:p>
      <w:pPr>
        <w:pStyle w:val="Heading2"/>
        <w:ind w:firstLine="560" w:firstLineChars="200"/>
        <w:rPr>
          <w:rFonts w:ascii="仿宋" w:eastAsia="仿宋" w:hAnsi="仿宋" w:cs="仿宋" w:hint="eastAsia"/>
          <w:sz w:val="28"/>
          <w:lang w:eastAsia="zh-CN"/>
        </w:rPr>
      </w:pPr>
      <w:bookmarkStart w:id="12" w:name="_Toc1540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在证券经纪代理与营业部服务项目中，我们致力于优化文档发布与分发过程，以确保信息的高效传递和团队间协作的顺畅进行。以下是我们采取的关键优化策略：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我们通过多渠道发布文档，包括电子邮件、证券经纪代理与营业部服务项目管理平台、内部网站等，以满足不同团队成员的偏好和需求。多渠道发布确保了信息的全面覆盖。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我们采用了精细的权限控制，确保只有授权人员可以访问敏感信息。这种安全措施保护了证券经纪代理与营业部服务项目文档的机密性，防止了未经授权的信息泄露。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879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证券经纪代理与营业部服务项目生命周期中一个至关重要的环节，直接关系到证券经纪代理与营业部服务项目信息的长期保存和历史记录的完整性。在证券经纪代理与营业部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9828"/>
      <w:r>
        <w:rPr>
          <w:rFonts w:ascii="仿宋" w:eastAsia="仿宋" w:hAnsi="仿宋" w:cs="仿宋" w:hint="eastAsia"/>
          <w:sz w:val="28"/>
          <w:lang w:eastAsia="zh-CN"/>
        </w:rPr>
        <w:t>四、证券经纪代理与营业部服务项目危机管理</w:t>
      </w:r>
      <w:bookmarkEnd w:id="14"/>
    </w:p>
    <w:p>
      <w:pPr>
        <w:pStyle w:val="Heading2"/>
        <w:rPr>
          <w:rFonts w:ascii="仿宋" w:eastAsia="仿宋" w:hAnsi="仿宋" w:cs="仿宋" w:hint="eastAsia"/>
          <w:lang w:eastAsia="zh-CN"/>
        </w:rPr>
      </w:pPr>
      <w:bookmarkStart w:id="15" w:name="_Toc549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证券经纪代理与营业部服务项目危机管理中，危机预警与识别是确保证券经纪代理与营业部服务项目稳健运行的核心步骤。通过建立全面的监测机制，证券经纪代理与营业部服务项目团队旨在及时发现和理解潜在的风险和危机因素，以便采取及时的预防和应对措施，确保证券经纪代理与营业部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证券经纪代理与营业部服务项目团队全面分析了整个证券经纪代理与营业部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证券经纪代理与营业部服务项目团队着重于明确定义证券经纪代理与营业部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证券经纪代理与营业部服务项目进展的持续监控，团队能够及时发现潜在问题并作出迅速反应。证券经纪代理与营业部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证券经纪代理与营业部服务项目得以更有序、可控地推进。</w:t>
      </w:r>
    </w:p>
    <w:p>
      <w:pPr>
        <w:pStyle w:val="Heading2"/>
        <w:ind w:firstLine="560" w:firstLineChars="200"/>
        <w:rPr>
          <w:rFonts w:ascii="仿宋" w:eastAsia="仿宋" w:hAnsi="仿宋" w:cs="仿宋" w:hint="eastAsia"/>
          <w:sz w:val="28"/>
          <w:lang w:eastAsia="zh-CN"/>
        </w:rPr>
      </w:pPr>
      <w:bookmarkStart w:id="16" w:name="_Toc1536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在危机发生时，证券经纪代理与营业部服务项目团队立即行动，成立了应急小组。该小组的任务是迅速制定并实施紧急应对措施，以最小化潜在损失。以下是采取的主要措施：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暂停证券经纪代理与营业部服务项目进度：为遏制危机蔓延，证券经纪代理与营业部服务项目暂时停止进行，以便全面评估当前状况。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资源重新分配：重新评估证券经纪代理与营业部服务项目资源的分配，确保最大限度地减小损失。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实时沟通：与关键利益相关者建立实时沟通机制，向他们传递证券经纪代理与营业部服务项目危机的实际状况，保障证券经纪代理与营业部服务项目核心利益。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在紧急应对的同时，证券经纪代理与营业部服务项目团队强调了团队协作和有效沟通的重要性。以下是团队协作的关键举措：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信息共享机制：建立了信息共享平台，确保团队成员能够及时获取证券经纪代理与营业部服务项目危机的实时信息。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领导者沟通：证券经纪代理与营业部服务项目领导者通过定期会议和即时沟通工具，指导团队应对危机，保持团队稳定运行。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随着危机得到初步控制，证券经纪代理与营业部服务项目团队转向制定恢复计划，以确保证券经纪代理与营业部服务项目能够从中迅速恢复。主要恢复计划包括：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修复受损的进度计划：重新评估证券经纪代理与营业部服务项目进度，制定修复计划，确保证券经纪代理与营业部服务项目尽快回归正常进程。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重新调整资源分配：优化资源分配，确保证券经纪代理与营业部服务项目在有限资源下高效运转。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风险管理机制加强：对证券经纪代理与营业部服务项目风险进行全面评估，制定更强化的风险管理策略，以预防未来可能的危机。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2035"/>
      <w:r>
        <w:rPr>
          <w:rFonts w:ascii="仿宋" w:eastAsia="仿宋" w:hAnsi="仿宋" w:cs="仿宋" w:hint="eastAsia"/>
          <w:sz w:val="28"/>
          <w:lang w:eastAsia="zh-CN"/>
        </w:rPr>
        <w:t>五、证券经纪代理与营业部服务项目建设单位说明</w:t>
      </w:r>
      <w:bookmarkEnd w:id="17"/>
    </w:p>
    <w:p>
      <w:pPr>
        <w:pStyle w:val="Heading2"/>
        <w:rPr>
          <w:rFonts w:ascii="仿宋" w:eastAsia="仿宋" w:hAnsi="仿宋" w:cs="仿宋" w:hint="eastAsia"/>
          <w:lang w:eastAsia="zh-CN"/>
        </w:rPr>
      </w:pPr>
      <w:bookmarkStart w:id="18" w:name="_Toc26755"/>
      <w:r>
        <w:rPr>
          <w:rFonts w:ascii="仿宋" w:eastAsia="仿宋" w:hAnsi="仿宋" w:cs="仿宋" w:hint="eastAsia"/>
          <w:lang w:eastAsia="zh-CN"/>
        </w:rPr>
        <w:t>(一)、证券经纪代理与营业部服务项目承办单位基本情况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9344"/>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证券经纪代理与营业部服务项目承办单位的XXXX，我们着眼于实现可持续的经济效益。通过技术创新和解决方案的提供，公司预计在证券经纪代理与营业部服务项目执行期间将获得可观的收入增长。这一收入来源主要包括证券经纪代理与营业部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同时，我们注重成本控制和效率提升，以确保证券经纪代理与营业部服务项目的可持续盈利。透过精细的管理和资源优化，公司期望实现证券经纪代理与营业部服务项目利润最大化。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证券经纪代理与营业部服务项目实施进行全面的投资评估，包括证券经纪代理与营业部服务项目启动阶段的资金投入和后续运营成本。通过对证券经纪代理与营业部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证券经纪代理与营业部服务项目实施过程中具备足够的资金流动性，公司将进行详尽的现金流分析。这包括资金需求的合理预测、证券经纪代理与营业部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9791"/>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2656"/>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证券经纪代理与营业部服务项目的技术管理特点体现在其创新导向。通过引入最先进的技术趋势和解决方案，证券经纪代理与营业部服务项目致力于提升科技含量、提高质量和效率水平。这意味着我们将采用最新的工具和方法，确保证券经纪代理与营业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证券经纪代理与营业部服务项目技术管理的显著特征。通过整合不同领域的技术资源，我们实现了跨学科的协同工作。这有助于优化技术架构，提高整体效能。此外，整合性策略还促进了不同技术团队之间的紧密沟通和高效合作，确保证券经纪代理与营业部服务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https://d.book118.com/105001233300011124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证券经纪代理与营业部服务项目规划设计纲要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562B6"/>
    <w:rsid w:val="5E8562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00123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2024-03-07T07:32:00Z</dcterms:created>
  <dcterms:modified xsi:type="dcterms:W3CDTF">2024-03-07T07:33:00Z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5CEFC7F29D234A978F239BE7702BC2DA_11</vt:lpwstr>
  </property>
  <property fmtid="{D5CDD505-2E9C-101B-9397-08002B2CF9AE}" pid="3" name="KSOProductBuildVer">
    <vt:lpwstr>2052-12.1.0.16388</vt:lpwstr>
  </property>
</Properties>
</file>