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垃圾压实机项目规划设计纲要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 w:history="1">
        <w:r>
          <w:rPr>
            <w:rFonts w:ascii="仿宋" w:eastAsia="仿宋" w:hAnsi="仿宋" w:cs="仿宋" w:hint="eastAsia"/>
            <w:lang w:eastAsia="zh-CN"/>
          </w:rPr>
          <w:t>序言</w:t>
        </w:r>
        <w:r>
          <w:tab/>
        </w:r>
        <w:r>
          <w:fldChar w:fldCharType="begin"/>
        </w:r>
        <w:r>
          <w:instrText xml:space="preserve"> PAGEREF _Toc237 \h </w:instrText>
        </w:r>
        <w:r>
          <w:fldChar w:fldCharType="separate"/>
        </w:r>
        <w:r>
          <w:t>3</w:t>
        </w:r>
        <w:r>
          <w:fldChar w:fldCharType="end"/>
        </w:r>
      </w:hyperlink>
    </w:p>
    <w:p>
      <w:pPr>
        <w:pStyle w:val="TOC1"/>
        <w:tabs>
          <w:tab w:val="right" w:leader="dot" w:pos="8306"/>
        </w:tabs>
      </w:pPr>
      <w:hyperlink w:anchor="_Toc18485" w:history="1">
        <w:r>
          <w:rPr>
            <w:rFonts w:ascii="仿宋" w:eastAsia="仿宋" w:hAnsi="仿宋" w:cs="仿宋" w:hint="eastAsia"/>
            <w:lang w:eastAsia="zh-CN"/>
          </w:rPr>
          <w:t>一、垃圾压实机项目土建工程</w:t>
        </w:r>
        <w:r>
          <w:tab/>
        </w:r>
        <w:r>
          <w:fldChar w:fldCharType="begin"/>
        </w:r>
        <w:r>
          <w:instrText xml:space="preserve"> PAGEREF _Toc18485 \h </w:instrText>
        </w:r>
        <w:r>
          <w:fldChar w:fldCharType="separate"/>
        </w:r>
        <w:r>
          <w:t>3</w:t>
        </w:r>
        <w:r>
          <w:fldChar w:fldCharType="end"/>
        </w:r>
      </w:hyperlink>
    </w:p>
    <w:p>
      <w:pPr>
        <w:pStyle w:val="TOC2"/>
        <w:tabs>
          <w:tab w:val="right" w:leader="dot" w:pos="8306"/>
        </w:tabs>
      </w:pPr>
      <w:hyperlink w:anchor="_Toc19766" w:history="1">
        <w:r>
          <w:rPr>
            <w:rFonts w:ascii="仿宋" w:eastAsia="仿宋" w:hAnsi="仿宋" w:cs="仿宋" w:hint="eastAsia"/>
            <w:lang w:eastAsia="zh-CN"/>
          </w:rPr>
          <w:t>(一)、建筑工程设计原则</w:t>
        </w:r>
        <w:r>
          <w:tab/>
        </w:r>
        <w:r>
          <w:fldChar w:fldCharType="begin"/>
        </w:r>
        <w:r>
          <w:instrText xml:space="preserve"> PAGEREF _Toc19766 \h </w:instrText>
        </w:r>
        <w:r>
          <w:fldChar w:fldCharType="separate"/>
        </w:r>
        <w:r>
          <w:t>3</w:t>
        </w:r>
        <w:r>
          <w:fldChar w:fldCharType="end"/>
        </w:r>
      </w:hyperlink>
    </w:p>
    <w:p>
      <w:pPr>
        <w:pStyle w:val="TOC2"/>
        <w:tabs>
          <w:tab w:val="right" w:leader="dot" w:pos="8306"/>
        </w:tabs>
      </w:pPr>
      <w:hyperlink w:anchor="_Toc30935" w:history="1">
        <w:r>
          <w:rPr>
            <w:rFonts w:ascii="仿宋" w:eastAsia="仿宋" w:hAnsi="仿宋" w:cs="仿宋" w:hint="eastAsia"/>
            <w:lang w:eastAsia="zh-CN"/>
          </w:rPr>
          <w:t>(二)、土建工程设计年限及安全等级</w:t>
        </w:r>
        <w:r>
          <w:tab/>
        </w:r>
        <w:r>
          <w:fldChar w:fldCharType="begin"/>
        </w:r>
        <w:r>
          <w:instrText xml:space="preserve"> PAGEREF _Toc30935 \h </w:instrText>
        </w:r>
        <w:r>
          <w:fldChar w:fldCharType="separate"/>
        </w:r>
        <w:r>
          <w:t>4</w:t>
        </w:r>
        <w:r>
          <w:fldChar w:fldCharType="end"/>
        </w:r>
      </w:hyperlink>
    </w:p>
    <w:p>
      <w:pPr>
        <w:pStyle w:val="TOC2"/>
        <w:tabs>
          <w:tab w:val="right" w:leader="dot" w:pos="8306"/>
        </w:tabs>
      </w:pPr>
      <w:hyperlink w:anchor="_Toc9334" w:history="1">
        <w:r>
          <w:rPr>
            <w:rFonts w:ascii="仿宋" w:eastAsia="仿宋" w:hAnsi="仿宋" w:cs="仿宋" w:hint="eastAsia"/>
            <w:lang w:eastAsia="zh-CN"/>
          </w:rPr>
          <w:t>(三)、建筑工程设计总体要求</w:t>
        </w:r>
        <w:r>
          <w:tab/>
        </w:r>
        <w:r>
          <w:fldChar w:fldCharType="begin"/>
        </w:r>
        <w:r>
          <w:instrText xml:space="preserve"> PAGEREF _Toc9334 \h </w:instrText>
        </w:r>
        <w:r>
          <w:fldChar w:fldCharType="separate"/>
        </w:r>
        <w:r>
          <w:t>5</w:t>
        </w:r>
        <w:r>
          <w:fldChar w:fldCharType="end"/>
        </w:r>
      </w:hyperlink>
    </w:p>
    <w:p>
      <w:pPr>
        <w:pStyle w:val="TOC2"/>
        <w:tabs>
          <w:tab w:val="right" w:leader="dot" w:pos="8306"/>
        </w:tabs>
      </w:pPr>
      <w:hyperlink w:anchor="_Toc15046" w:history="1">
        <w:r>
          <w:rPr>
            <w:rFonts w:ascii="仿宋" w:eastAsia="仿宋" w:hAnsi="仿宋" w:cs="仿宋" w:hint="eastAsia"/>
            <w:lang w:eastAsia="zh-CN"/>
          </w:rPr>
          <w:t>(四)、土建工程建设指标</w:t>
        </w:r>
        <w:r>
          <w:tab/>
        </w:r>
        <w:r>
          <w:fldChar w:fldCharType="begin"/>
        </w:r>
        <w:r>
          <w:instrText xml:space="preserve"> PAGEREF _Toc15046 \h </w:instrText>
        </w:r>
        <w:r>
          <w:fldChar w:fldCharType="separate"/>
        </w:r>
        <w:r>
          <w:t>6</w:t>
        </w:r>
        <w:r>
          <w:fldChar w:fldCharType="end"/>
        </w:r>
      </w:hyperlink>
    </w:p>
    <w:p>
      <w:pPr>
        <w:pStyle w:val="TOC1"/>
        <w:tabs>
          <w:tab w:val="right" w:leader="dot" w:pos="8306"/>
        </w:tabs>
      </w:pPr>
      <w:hyperlink w:anchor="_Toc32322" w:history="1">
        <w:r>
          <w:rPr>
            <w:rFonts w:ascii="仿宋" w:eastAsia="仿宋" w:hAnsi="仿宋" w:cs="仿宋" w:hint="eastAsia"/>
            <w:lang w:eastAsia="zh-CN"/>
          </w:rPr>
          <w:t>二、工艺说明</w:t>
        </w:r>
        <w:r>
          <w:tab/>
        </w:r>
        <w:r>
          <w:fldChar w:fldCharType="begin"/>
        </w:r>
        <w:r>
          <w:instrText xml:space="preserve"> PAGEREF _Toc32322 \h </w:instrText>
        </w:r>
        <w:r>
          <w:fldChar w:fldCharType="separate"/>
        </w:r>
        <w:r>
          <w:t>6</w:t>
        </w:r>
        <w:r>
          <w:fldChar w:fldCharType="end"/>
        </w:r>
      </w:hyperlink>
    </w:p>
    <w:p>
      <w:pPr>
        <w:pStyle w:val="TOC2"/>
        <w:tabs>
          <w:tab w:val="right" w:leader="dot" w:pos="8306"/>
        </w:tabs>
      </w:pPr>
      <w:hyperlink w:anchor="_Toc27319" w:history="1">
        <w:r>
          <w:rPr>
            <w:rFonts w:ascii="仿宋" w:eastAsia="仿宋" w:hAnsi="仿宋" w:cs="仿宋" w:hint="eastAsia"/>
            <w:lang w:eastAsia="zh-CN"/>
          </w:rPr>
          <w:t>(一)、技术管理特点</w:t>
        </w:r>
        <w:r>
          <w:tab/>
        </w:r>
        <w:r>
          <w:fldChar w:fldCharType="begin"/>
        </w:r>
        <w:r>
          <w:instrText xml:space="preserve"> PAGEREF _Toc27319 \h </w:instrText>
        </w:r>
        <w:r>
          <w:fldChar w:fldCharType="separate"/>
        </w:r>
        <w:r>
          <w:t>6</w:t>
        </w:r>
        <w:r>
          <w:fldChar w:fldCharType="end"/>
        </w:r>
      </w:hyperlink>
    </w:p>
    <w:p>
      <w:pPr>
        <w:pStyle w:val="TOC2"/>
        <w:tabs>
          <w:tab w:val="right" w:leader="dot" w:pos="8306"/>
        </w:tabs>
      </w:pPr>
      <w:hyperlink w:anchor="_Toc25098" w:history="1">
        <w:r>
          <w:rPr>
            <w:rFonts w:ascii="仿宋" w:eastAsia="仿宋" w:hAnsi="仿宋" w:cs="仿宋" w:hint="eastAsia"/>
            <w:lang w:eastAsia="zh-CN"/>
          </w:rPr>
          <w:t>(二)、垃圾压实机项目工艺技术设计方案</w:t>
        </w:r>
        <w:r>
          <w:tab/>
        </w:r>
        <w:r>
          <w:fldChar w:fldCharType="begin"/>
        </w:r>
        <w:r>
          <w:instrText xml:space="preserve"> PAGEREF _Toc25098 \h </w:instrText>
        </w:r>
        <w:r>
          <w:fldChar w:fldCharType="separate"/>
        </w:r>
        <w:r>
          <w:t>7</w:t>
        </w:r>
        <w:r>
          <w:fldChar w:fldCharType="end"/>
        </w:r>
      </w:hyperlink>
    </w:p>
    <w:p>
      <w:pPr>
        <w:pStyle w:val="TOC2"/>
        <w:tabs>
          <w:tab w:val="right" w:leader="dot" w:pos="8306"/>
        </w:tabs>
      </w:pPr>
      <w:hyperlink w:anchor="_Toc25000" w:history="1">
        <w:r>
          <w:rPr>
            <w:rFonts w:ascii="仿宋" w:eastAsia="仿宋" w:hAnsi="仿宋" w:cs="仿宋" w:hint="eastAsia"/>
            <w:lang w:eastAsia="zh-CN"/>
          </w:rPr>
          <w:t>(三)、设备选型方案</w:t>
        </w:r>
        <w:r>
          <w:tab/>
        </w:r>
        <w:r>
          <w:fldChar w:fldCharType="begin"/>
        </w:r>
        <w:r>
          <w:instrText xml:space="preserve"> PAGEREF _Toc25000 \h </w:instrText>
        </w:r>
        <w:r>
          <w:fldChar w:fldCharType="separate"/>
        </w:r>
        <w:r>
          <w:t>9</w:t>
        </w:r>
        <w:r>
          <w:fldChar w:fldCharType="end"/>
        </w:r>
      </w:hyperlink>
    </w:p>
    <w:p>
      <w:pPr>
        <w:pStyle w:val="TOC1"/>
        <w:tabs>
          <w:tab w:val="right" w:leader="dot" w:pos="8306"/>
        </w:tabs>
      </w:pPr>
      <w:hyperlink w:anchor="_Toc7933" w:history="1">
        <w:r>
          <w:rPr>
            <w:rFonts w:ascii="仿宋" w:eastAsia="仿宋" w:hAnsi="仿宋" w:cs="仿宋" w:hint="eastAsia"/>
            <w:lang w:eastAsia="zh-CN"/>
          </w:rPr>
          <w:t>三、垃圾压实机项目建设背景及必要性分析</w:t>
        </w:r>
        <w:r>
          <w:tab/>
        </w:r>
        <w:r>
          <w:fldChar w:fldCharType="begin"/>
        </w:r>
        <w:r>
          <w:instrText xml:space="preserve"> PAGEREF _Toc7933 \h </w:instrText>
        </w:r>
        <w:r>
          <w:fldChar w:fldCharType="separate"/>
        </w:r>
        <w:r>
          <w:t>10</w:t>
        </w:r>
        <w:r>
          <w:fldChar w:fldCharType="end"/>
        </w:r>
      </w:hyperlink>
    </w:p>
    <w:p>
      <w:pPr>
        <w:pStyle w:val="TOC2"/>
        <w:tabs>
          <w:tab w:val="right" w:leader="dot" w:pos="8306"/>
        </w:tabs>
      </w:pPr>
      <w:hyperlink w:anchor="_Toc11176" w:history="1">
        <w:r>
          <w:rPr>
            <w:rFonts w:ascii="仿宋" w:eastAsia="仿宋" w:hAnsi="仿宋" w:cs="仿宋" w:hint="eastAsia"/>
            <w:lang w:eastAsia="zh-CN"/>
          </w:rPr>
          <w:t>(一)、垃圾压实机项目背景分析</w:t>
        </w:r>
        <w:r>
          <w:tab/>
        </w:r>
        <w:r>
          <w:fldChar w:fldCharType="begin"/>
        </w:r>
        <w:r>
          <w:instrText xml:space="preserve"> PAGEREF _Toc11176 \h </w:instrText>
        </w:r>
        <w:r>
          <w:fldChar w:fldCharType="separate"/>
        </w:r>
        <w:r>
          <w:t>10</w:t>
        </w:r>
        <w:r>
          <w:fldChar w:fldCharType="end"/>
        </w:r>
      </w:hyperlink>
    </w:p>
    <w:p>
      <w:pPr>
        <w:pStyle w:val="TOC2"/>
        <w:tabs>
          <w:tab w:val="right" w:leader="dot" w:pos="8306"/>
        </w:tabs>
      </w:pPr>
      <w:hyperlink w:anchor="_Toc3095" w:history="1">
        <w:r>
          <w:rPr>
            <w:rFonts w:ascii="仿宋" w:eastAsia="仿宋" w:hAnsi="仿宋" w:cs="仿宋" w:hint="eastAsia"/>
            <w:lang w:eastAsia="zh-CN"/>
          </w:rPr>
          <w:t>(二)、垃圾压实机项目建设必要性分析</w:t>
        </w:r>
        <w:r>
          <w:tab/>
        </w:r>
        <w:r>
          <w:fldChar w:fldCharType="begin"/>
        </w:r>
        <w:r>
          <w:instrText xml:space="preserve"> PAGEREF _Toc3095 \h </w:instrText>
        </w:r>
        <w:r>
          <w:fldChar w:fldCharType="separate"/>
        </w:r>
        <w:r>
          <w:t>12</w:t>
        </w:r>
        <w:r>
          <w:fldChar w:fldCharType="end"/>
        </w:r>
      </w:hyperlink>
    </w:p>
    <w:p>
      <w:pPr>
        <w:pStyle w:val="TOC1"/>
        <w:tabs>
          <w:tab w:val="right" w:leader="dot" w:pos="8306"/>
        </w:tabs>
      </w:pPr>
      <w:hyperlink w:anchor="_Toc6694" w:history="1">
        <w:r>
          <w:rPr>
            <w:rFonts w:ascii="仿宋" w:eastAsia="仿宋" w:hAnsi="仿宋" w:cs="仿宋" w:hint="eastAsia"/>
            <w:lang w:eastAsia="zh-CN"/>
          </w:rPr>
          <w:t>四、垃圾压实机项目概论</w:t>
        </w:r>
        <w:r>
          <w:tab/>
        </w:r>
        <w:r>
          <w:fldChar w:fldCharType="begin"/>
        </w:r>
        <w:r>
          <w:instrText xml:space="preserve"> PAGEREF _Toc6694 \h </w:instrText>
        </w:r>
        <w:r>
          <w:fldChar w:fldCharType="separate"/>
        </w:r>
        <w:r>
          <w:t>13</w:t>
        </w:r>
        <w:r>
          <w:fldChar w:fldCharType="end"/>
        </w:r>
      </w:hyperlink>
    </w:p>
    <w:p>
      <w:pPr>
        <w:pStyle w:val="TOC2"/>
        <w:tabs>
          <w:tab w:val="right" w:leader="dot" w:pos="8306"/>
        </w:tabs>
      </w:pPr>
      <w:hyperlink w:anchor="_Toc22993" w:history="1">
        <w:r>
          <w:rPr>
            <w:rFonts w:ascii="仿宋" w:eastAsia="仿宋" w:hAnsi="仿宋" w:cs="仿宋" w:hint="eastAsia"/>
            <w:lang w:eastAsia="zh-CN"/>
          </w:rPr>
          <w:t>(一)、垃圾压实机项目概况</w:t>
        </w:r>
        <w:r>
          <w:tab/>
        </w:r>
        <w:r>
          <w:fldChar w:fldCharType="begin"/>
        </w:r>
        <w:r>
          <w:instrText xml:space="preserve"> PAGEREF _Toc22993 \h </w:instrText>
        </w:r>
        <w:r>
          <w:fldChar w:fldCharType="separate"/>
        </w:r>
        <w:r>
          <w:t>13</w:t>
        </w:r>
        <w:r>
          <w:fldChar w:fldCharType="end"/>
        </w:r>
      </w:hyperlink>
    </w:p>
    <w:p>
      <w:pPr>
        <w:pStyle w:val="TOC2"/>
        <w:tabs>
          <w:tab w:val="right" w:leader="dot" w:pos="8306"/>
        </w:tabs>
      </w:pPr>
      <w:hyperlink w:anchor="_Toc13688" w:history="1">
        <w:r>
          <w:rPr>
            <w:rFonts w:ascii="仿宋" w:eastAsia="仿宋" w:hAnsi="仿宋" w:cs="仿宋" w:hint="eastAsia"/>
            <w:lang w:eastAsia="zh-CN"/>
          </w:rPr>
          <w:t>(二)、垃圾压实机项目目标</w:t>
        </w:r>
        <w:r>
          <w:tab/>
        </w:r>
        <w:r>
          <w:fldChar w:fldCharType="begin"/>
        </w:r>
        <w:r>
          <w:instrText xml:space="preserve"> PAGEREF _Toc13688 \h </w:instrText>
        </w:r>
        <w:r>
          <w:fldChar w:fldCharType="separate"/>
        </w:r>
        <w:r>
          <w:t>15</w:t>
        </w:r>
        <w:r>
          <w:fldChar w:fldCharType="end"/>
        </w:r>
      </w:hyperlink>
    </w:p>
    <w:p>
      <w:pPr>
        <w:pStyle w:val="TOC2"/>
        <w:tabs>
          <w:tab w:val="right" w:leader="dot" w:pos="8306"/>
        </w:tabs>
      </w:pPr>
      <w:hyperlink w:anchor="_Toc2559" w:history="1">
        <w:r>
          <w:rPr>
            <w:rFonts w:ascii="仿宋" w:eastAsia="仿宋" w:hAnsi="仿宋" w:cs="仿宋" w:hint="eastAsia"/>
            <w:lang w:eastAsia="zh-CN"/>
          </w:rPr>
          <w:t>(三)、垃圾压实机项目提出的理由</w:t>
        </w:r>
        <w:r>
          <w:tab/>
        </w:r>
        <w:r>
          <w:fldChar w:fldCharType="begin"/>
        </w:r>
        <w:r>
          <w:instrText xml:space="preserve"> PAGEREF _Toc2559 \h </w:instrText>
        </w:r>
        <w:r>
          <w:fldChar w:fldCharType="separate"/>
        </w:r>
        <w:r>
          <w:t>16</w:t>
        </w:r>
        <w:r>
          <w:fldChar w:fldCharType="end"/>
        </w:r>
      </w:hyperlink>
    </w:p>
    <w:p>
      <w:pPr>
        <w:pStyle w:val="TOC2"/>
        <w:tabs>
          <w:tab w:val="right" w:leader="dot" w:pos="8306"/>
        </w:tabs>
      </w:pPr>
      <w:hyperlink w:anchor="_Toc28585" w:history="1">
        <w:r>
          <w:rPr>
            <w:rFonts w:ascii="仿宋" w:eastAsia="仿宋" w:hAnsi="仿宋" w:cs="仿宋" w:hint="eastAsia"/>
            <w:lang w:eastAsia="zh-CN"/>
          </w:rPr>
          <w:t>(四)、垃圾压实机项目意义</w:t>
        </w:r>
        <w:r>
          <w:tab/>
        </w:r>
        <w:r>
          <w:fldChar w:fldCharType="begin"/>
        </w:r>
        <w:r>
          <w:instrText xml:space="preserve"> PAGEREF _Toc28585 \h </w:instrText>
        </w:r>
        <w:r>
          <w:fldChar w:fldCharType="separate"/>
        </w:r>
        <w:r>
          <w:t>18</w:t>
        </w:r>
        <w:r>
          <w:fldChar w:fldCharType="end"/>
        </w:r>
      </w:hyperlink>
    </w:p>
    <w:p>
      <w:pPr>
        <w:pStyle w:val="TOC2"/>
        <w:tabs>
          <w:tab w:val="right" w:leader="dot" w:pos="8306"/>
        </w:tabs>
      </w:pPr>
      <w:hyperlink w:anchor="_Toc2012" w:history="1">
        <w:r>
          <w:rPr>
            <w:rFonts w:ascii="仿宋" w:eastAsia="仿宋" w:hAnsi="仿宋" w:cs="仿宋" w:hint="eastAsia"/>
            <w:lang w:eastAsia="zh-CN"/>
          </w:rPr>
          <w:t>(五)、垃圾压实机项目背景</w:t>
        </w:r>
        <w:r>
          <w:tab/>
        </w:r>
        <w:r>
          <w:fldChar w:fldCharType="begin"/>
        </w:r>
        <w:r>
          <w:instrText xml:space="preserve"> PAGEREF _Toc2012 \h </w:instrText>
        </w:r>
        <w:r>
          <w:fldChar w:fldCharType="separate"/>
        </w:r>
        <w:r>
          <w:t>19</w:t>
        </w:r>
        <w:r>
          <w:fldChar w:fldCharType="end"/>
        </w:r>
      </w:hyperlink>
    </w:p>
    <w:p>
      <w:pPr>
        <w:pStyle w:val="TOC1"/>
        <w:tabs>
          <w:tab w:val="right" w:leader="dot" w:pos="8306"/>
        </w:tabs>
      </w:pPr>
      <w:hyperlink w:anchor="_Toc19170" w:history="1">
        <w:r>
          <w:rPr>
            <w:rFonts w:ascii="仿宋" w:eastAsia="仿宋" w:hAnsi="仿宋" w:cs="仿宋" w:hint="eastAsia"/>
            <w:lang w:eastAsia="zh-CN"/>
          </w:rPr>
          <w:t>五、垃圾压实机项目绩效评估</w:t>
        </w:r>
        <w:r>
          <w:tab/>
        </w:r>
        <w:r>
          <w:fldChar w:fldCharType="begin"/>
        </w:r>
        <w:r>
          <w:instrText xml:space="preserve"> PAGEREF _Toc19170 \h </w:instrText>
        </w:r>
        <w:r>
          <w:fldChar w:fldCharType="separate"/>
        </w:r>
        <w:r>
          <w:t>20</w:t>
        </w:r>
        <w:r>
          <w:fldChar w:fldCharType="end"/>
        </w:r>
      </w:hyperlink>
    </w:p>
    <w:p>
      <w:pPr>
        <w:pStyle w:val="TOC2"/>
        <w:tabs>
          <w:tab w:val="right" w:leader="dot" w:pos="8306"/>
        </w:tabs>
      </w:pPr>
      <w:hyperlink w:anchor="_Toc26976" w:history="1">
        <w:r>
          <w:rPr>
            <w:rFonts w:ascii="仿宋" w:eastAsia="仿宋" w:hAnsi="仿宋" w:cs="仿宋" w:hint="eastAsia"/>
            <w:lang w:eastAsia="zh-CN"/>
          </w:rPr>
          <w:t>(一)、绩效评估指标</w:t>
        </w:r>
        <w:r>
          <w:tab/>
        </w:r>
        <w:r>
          <w:fldChar w:fldCharType="begin"/>
        </w:r>
        <w:r>
          <w:instrText xml:space="preserve"> PAGEREF _Toc26976 \h </w:instrText>
        </w:r>
        <w:r>
          <w:fldChar w:fldCharType="separate"/>
        </w:r>
        <w:r>
          <w:t>20</w:t>
        </w:r>
        <w:r>
          <w:fldChar w:fldCharType="end"/>
        </w:r>
      </w:hyperlink>
    </w:p>
    <w:p>
      <w:pPr>
        <w:pStyle w:val="TOC2"/>
        <w:tabs>
          <w:tab w:val="right" w:leader="dot" w:pos="8306"/>
        </w:tabs>
      </w:pPr>
      <w:hyperlink w:anchor="_Toc30691" w:history="1">
        <w:r>
          <w:rPr>
            <w:rFonts w:ascii="仿宋" w:eastAsia="仿宋" w:hAnsi="仿宋" w:cs="仿宋" w:hint="eastAsia"/>
            <w:lang w:eastAsia="zh-CN"/>
          </w:rPr>
          <w:t>(二)、绩效评估方法</w:t>
        </w:r>
        <w:r>
          <w:tab/>
        </w:r>
        <w:r>
          <w:fldChar w:fldCharType="begin"/>
        </w:r>
        <w:r>
          <w:instrText xml:space="preserve"> PAGEREF _Toc30691 \h </w:instrText>
        </w:r>
        <w:r>
          <w:fldChar w:fldCharType="separate"/>
        </w:r>
        <w:r>
          <w:t>21</w:t>
        </w:r>
        <w:r>
          <w:fldChar w:fldCharType="end"/>
        </w:r>
      </w:hyperlink>
    </w:p>
    <w:p>
      <w:pPr>
        <w:pStyle w:val="TOC2"/>
        <w:tabs>
          <w:tab w:val="right" w:leader="dot" w:pos="8306"/>
        </w:tabs>
      </w:pPr>
      <w:hyperlink w:anchor="_Toc27726" w:history="1">
        <w:r>
          <w:rPr>
            <w:rFonts w:ascii="仿宋" w:eastAsia="仿宋" w:hAnsi="仿宋" w:cs="仿宋" w:hint="eastAsia"/>
            <w:lang w:eastAsia="zh-CN"/>
          </w:rPr>
          <w:t>(三)、绩效评估周期</w:t>
        </w:r>
        <w:r>
          <w:tab/>
        </w:r>
        <w:r>
          <w:fldChar w:fldCharType="begin"/>
        </w:r>
        <w:r>
          <w:instrText xml:space="preserve"> PAGEREF _Toc27726 \h </w:instrText>
        </w:r>
        <w:r>
          <w:fldChar w:fldCharType="separate"/>
        </w:r>
        <w:r>
          <w:t>22</w:t>
        </w:r>
        <w:r>
          <w:fldChar w:fldCharType="end"/>
        </w:r>
      </w:hyperlink>
    </w:p>
    <w:p>
      <w:pPr>
        <w:pStyle w:val="TOC1"/>
        <w:tabs>
          <w:tab w:val="right" w:leader="dot" w:pos="8306"/>
        </w:tabs>
      </w:pPr>
      <w:hyperlink w:anchor="_Toc21858" w:history="1">
        <w:r>
          <w:rPr>
            <w:rFonts w:ascii="仿宋" w:eastAsia="仿宋" w:hAnsi="仿宋" w:cs="仿宋" w:hint="eastAsia"/>
            <w:lang w:eastAsia="zh-CN"/>
          </w:rPr>
          <w:t>六、垃圾压实机项目建设单位说明</w:t>
        </w:r>
        <w:r>
          <w:tab/>
        </w:r>
        <w:r>
          <w:fldChar w:fldCharType="begin"/>
        </w:r>
        <w:r>
          <w:instrText xml:space="preserve"> PAGEREF _Toc21858 \h </w:instrText>
        </w:r>
        <w:r>
          <w:fldChar w:fldCharType="separate"/>
        </w:r>
        <w:r>
          <w:t>23</w:t>
        </w:r>
        <w:r>
          <w:fldChar w:fldCharType="end"/>
        </w:r>
      </w:hyperlink>
    </w:p>
    <w:p>
      <w:pPr>
        <w:pStyle w:val="TOC2"/>
        <w:tabs>
          <w:tab w:val="right" w:leader="dot" w:pos="8306"/>
        </w:tabs>
      </w:pPr>
      <w:hyperlink w:anchor="_Toc5273" w:history="1">
        <w:r>
          <w:rPr>
            <w:rFonts w:ascii="仿宋" w:eastAsia="仿宋" w:hAnsi="仿宋" w:cs="仿宋" w:hint="eastAsia"/>
            <w:lang w:eastAsia="zh-CN"/>
          </w:rPr>
          <w:t>(一)、垃圾压实机项目承办单位基本情况</w:t>
        </w:r>
        <w:r>
          <w:tab/>
        </w:r>
        <w:r>
          <w:fldChar w:fldCharType="begin"/>
        </w:r>
        <w:r>
          <w:instrText xml:space="preserve"> PAGEREF _Toc5273 \h </w:instrText>
        </w:r>
        <w:r>
          <w:fldChar w:fldCharType="separate"/>
        </w:r>
        <w:r>
          <w:t>23</w:t>
        </w:r>
        <w:r>
          <w:fldChar w:fldCharType="end"/>
        </w:r>
      </w:hyperlink>
    </w:p>
    <w:p>
      <w:pPr>
        <w:pStyle w:val="TOC2"/>
        <w:tabs>
          <w:tab w:val="right" w:leader="dot" w:pos="8306"/>
        </w:tabs>
      </w:pPr>
      <w:hyperlink w:anchor="_Toc16206" w:history="1">
        <w:r>
          <w:rPr>
            <w:rFonts w:ascii="仿宋" w:eastAsia="仿宋" w:hAnsi="仿宋" w:cs="仿宋" w:hint="eastAsia"/>
            <w:lang w:eastAsia="zh-CN"/>
          </w:rPr>
          <w:t>(二)、公司经济效益分析</w:t>
        </w:r>
        <w:r>
          <w:tab/>
        </w:r>
        <w:r>
          <w:fldChar w:fldCharType="begin"/>
        </w:r>
        <w:r>
          <w:instrText xml:space="preserve"> PAGEREF _Toc16206 \h </w:instrText>
        </w:r>
        <w:r>
          <w:fldChar w:fldCharType="separate"/>
        </w:r>
        <w:r>
          <w:t>23</w:t>
        </w:r>
        <w:r>
          <w:fldChar w:fldCharType="end"/>
        </w:r>
      </w:hyperlink>
    </w:p>
    <w:p>
      <w:pPr>
        <w:pStyle w:val="TOC1"/>
        <w:tabs>
          <w:tab w:val="right" w:leader="dot" w:pos="8306"/>
        </w:tabs>
      </w:pPr>
      <w:hyperlink w:anchor="_Toc16147" w:history="1">
        <w:r>
          <w:rPr>
            <w:rFonts w:ascii="仿宋" w:eastAsia="仿宋" w:hAnsi="仿宋" w:cs="仿宋" w:hint="eastAsia"/>
            <w:lang w:eastAsia="zh-CN"/>
          </w:rPr>
          <w:t>七、垃圾压实机项目人力资源培养与发展</w:t>
        </w:r>
        <w:r>
          <w:tab/>
        </w:r>
        <w:r>
          <w:fldChar w:fldCharType="begin"/>
        </w:r>
        <w:r>
          <w:instrText xml:space="preserve"> PAGEREF _Toc16147 \h </w:instrText>
        </w:r>
        <w:r>
          <w:fldChar w:fldCharType="separate"/>
        </w:r>
        <w:r>
          <w:t>24</w:t>
        </w:r>
        <w:r>
          <w:fldChar w:fldCharType="end"/>
        </w:r>
      </w:hyperlink>
    </w:p>
    <w:p>
      <w:pPr>
        <w:pStyle w:val="TOC2"/>
        <w:tabs>
          <w:tab w:val="right" w:leader="dot" w:pos="8306"/>
        </w:tabs>
      </w:pPr>
      <w:hyperlink w:anchor="_Toc21832" w:history="1">
        <w:r>
          <w:rPr>
            <w:rFonts w:ascii="仿宋" w:eastAsia="仿宋" w:hAnsi="仿宋" w:cs="仿宋" w:hint="eastAsia"/>
            <w:lang w:eastAsia="zh-CN"/>
          </w:rPr>
          <w:t>(一)、人才需求与规划</w:t>
        </w:r>
        <w:r>
          <w:tab/>
        </w:r>
        <w:r>
          <w:fldChar w:fldCharType="begin"/>
        </w:r>
        <w:r>
          <w:instrText xml:space="preserve"> PAGEREF _Toc21832 \h </w:instrText>
        </w:r>
        <w:r>
          <w:fldChar w:fldCharType="separate"/>
        </w:r>
        <w:r>
          <w:t>24</w:t>
        </w:r>
        <w:r>
          <w:fldChar w:fldCharType="end"/>
        </w:r>
      </w:hyperlink>
    </w:p>
    <w:p>
      <w:pPr>
        <w:pStyle w:val="TOC2"/>
        <w:tabs>
          <w:tab w:val="right" w:leader="dot" w:pos="8306"/>
        </w:tabs>
      </w:pPr>
      <w:hyperlink w:anchor="_Toc21130" w:history="1">
        <w:r>
          <w:rPr>
            <w:rFonts w:ascii="仿宋" w:eastAsia="仿宋" w:hAnsi="仿宋" w:cs="仿宋" w:hint="eastAsia"/>
            <w:lang w:eastAsia="zh-CN"/>
          </w:rPr>
          <w:t>(二)、培训与发展计划</w:t>
        </w:r>
        <w:r>
          <w:tab/>
        </w:r>
        <w:r>
          <w:fldChar w:fldCharType="begin"/>
        </w:r>
        <w:r>
          <w:instrText xml:space="preserve"> PAGEREF _Toc21130 \h </w:instrText>
        </w:r>
        <w:r>
          <w:fldChar w:fldCharType="separate"/>
        </w:r>
        <w:r>
          <w:t>25</w:t>
        </w:r>
        <w:r>
          <w:fldChar w:fldCharType="end"/>
        </w:r>
      </w:hyperlink>
    </w:p>
    <w:p>
      <w:pPr>
        <w:pStyle w:val="TOC1"/>
        <w:tabs>
          <w:tab w:val="right" w:leader="dot" w:pos="8306"/>
        </w:tabs>
      </w:pPr>
      <w:hyperlink w:anchor="_Toc22997" w:history="1">
        <w:r>
          <w:rPr>
            <w:rFonts w:ascii="仿宋" w:eastAsia="仿宋" w:hAnsi="仿宋" w:cs="仿宋" w:hint="eastAsia"/>
            <w:lang w:eastAsia="zh-CN"/>
          </w:rPr>
          <w:t>八、垃圾压实机项目财务管理</w:t>
        </w:r>
        <w:r>
          <w:tab/>
        </w:r>
        <w:r>
          <w:fldChar w:fldCharType="begin"/>
        </w:r>
        <w:r>
          <w:instrText xml:space="preserve"> PAGEREF _Toc22997 \h </w:instrText>
        </w:r>
        <w:r>
          <w:fldChar w:fldCharType="separate"/>
        </w:r>
        <w:r>
          <w:t>25</w:t>
        </w:r>
        <w:r>
          <w:fldChar w:fldCharType="end"/>
        </w:r>
      </w:hyperlink>
    </w:p>
    <w:p>
      <w:pPr>
        <w:pStyle w:val="TOC2"/>
        <w:tabs>
          <w:tab w:val="right" w:leader="dot" w:pos="8306"/>
        </w:tabs>
      </w:pPr>
      <w:hyperlink w:anchor="_Toc19123" w:history="1">
        <w:r>
          <w:rPr>
            <w:rFonts w:ascii="仿宋" w:eastAsia="仿宋" w:hAnsi="仿宋" w:cs="仿宋" w:hint="eastAsia"/>
            <w:lang w:eastAsia="zh-CN"/>
          </w:rPr>
          <w:t>(一)、资金需求大</w:t>
        </w:r>
        <w:r>
          <w:tab/>
        </w:r>
        <w:r>
          <w:fldChar w:fldCharType="begin"/>
        </w:r>
        <w:r>
          <w:instrText xml:space="preserve"> PAGEREF _Toc19123 \h </w:instrText>
        </w:r>
        <w:r>
          <w:fldChar w:fldCharType="separate"/>
        </w:r>
        <w:r>
          <w:t>25</w:t>
        </w:r>
        <w:r>
          <w:fldChar w:fldCharType="end"/>
        </w:r>
      </w:hyperlink>
    </w:p>
    <w:p>
      <w:pPr>
        <w:pStyle w:val="TOC2"/>
        <w:tabs>
          <w:tab w:val="right" w:leader="dot" w:pos="8306"/>
        </w:tabs>
      </w:pPr>
      <w:hyperlink w:anchor="_Toc6156" w:history="1">
        <w:r>
          <w:rPr>
            <w:rFonts w:ascii="仿宋" w:eastAsia="仿宋" w:hAnsi="仿宋" w:cs="仿宋" w:hint="eastAsia"/>
            <w:lang w:eastAsia="zh-CN"/>
          </w:rPr>
          <w:t>(二)、研发周期长</w:t>
        </w:r>
        <w:r>
          <w:tab/>
        </w:r>
        <w:r>
          <w:fldChar w:fldCharType="begin"/>
        </w:r>
        <w:r>
          <w:instrText xml:space="preserve"> PAGEREF _Toc6156 \h </w:instrText>
        </w:r>
        <w:r>
          <w:fldChar w:fldCharType="separate"/>
        </w:r>
        <w:r>
          <w:t>26</w:t>
        </w:r>
        <w:r>
          <w:fldChar w:fldCharType="end"/>
        </w:r>
      </w:hyperlink>
    </w:p>
    <w:p>
      <w:pPr>
        <w:pStyle w:val="TOC2"/>
        <w:tabs>
          <w:tab w:val="right" w:leader="dot" w:pos="8306"/>
        </w:tabs>
      </w:pPr>
      <w:hyperlink w:anchor="_Toc29595" w:history="1">
        <w:r>
          <w:rPr>
            <w:rFonts w:ascii="仿宋" w:eastAsia="仿宋" w:hAnsi="仿宋" w:cs="仿宋" w:hint="eastAsia"/>
            <w:lang w:eastAsia="zh-CN"/>
          </w:rPr>
          <w:t>(三)、市场风险大</w:t>
        </w:r>
        <w:r>
          <w:tab/>
        </w:r>
        <w:r>
          <w:fldChar w:fldCharType="begin"/>
        </w:r>
        <w:r>
          <w:instrText xml:space="preserve"> PAGEREF _Toc29595 \h </w:instrText>
        </w:r>
        <w:r>
          <w:fldChar w:fldCharType="separate"/>
        </w:r>
        <w:r>
          <w:t>28</w:t>
        </w:r>
        <w:r>
          <w:fldChar w:fldCharType="end"/>
        </w:r>
      </w:hyperlink>
    </w:p>
    <w:p>
      <w:pPr>
        <w:pStyle w:val="TOC2"/>
        <w:tabs>
          <w:tab w:val="right" w:leader="dot" w:pos="8306"/>
        </w:tabs>
      </w:pPr>
      <w:hyperlink w:anchor="_Toc27600" w:history="1">
        <w:r>
          <w:rPr>
            <w:rFonts w:ascii="仿宋" w:eastAsia="仿宋" w:hAnsi="仿宋" w:cs="仿宋" w:hint="eastAsia"/>
            <w:lang w:eastAsia="zh-CN"/>
          </w:rPr>
          <w:t>(四)、利润率高</w:t>
        </w:r>
        <w:r>
          <w:tab/>
        </w:r>
        <w:r>
          <w:fldChar w:fldCharType="begin"/>
        </w:r>
        <w:r>
          <w:instrText xml:space="preserve"> PAGEREF _Toc27600 \h </w:instrText>
        </w:r>
        <w:r>
          <w:fldChar w:fldCharType="separate"/>
        </w:r>
        <w:r>
          <w:t>30</w:t>
        </w:r>
        <w:r>
          <w:fldChar w:fldCharType="end"/>
        </w:r>
      </w:hyperlink>
    </w:p>
    <w:p>
      <w:pPr>
        <w:pStyle w:val="TOC1"/>
        <w:tabs>
          <w:tab w:val="right" w:leader="dot" w:pos="8306"/>
        </w:tabs>
      </w:pPr>
      <w:hyperlink w:anchor="_Toc8566" w:history="1">
        <w:r>
          <w:rPr>
            <w:rFonts w:ascii="仿宋" w:eastAsia="仿宋" w:hAnsi="仿宋" w:cs="仿宋" w:hint="eastAsia"/>
            <w:lang w:eastAsia="zh-CN"/>
          </w:rPr>
          <w:t>九、垃圾压实机项目社会影响</w:t>
        </w:r>
        <w:r>
          <w:tab/>
        </w:r>
        <w:r>
          <w:fldChar w:fldCharType="begin"/>
        </w:r>
        <w:r>
          <w:instrText xml:space="preserve"> PAGEREF _Toc8566 \h </w:instrText>
        </w:r>
        <w:r>
          <w:fldChar w:fldCharType="separate"/>
        </w:r>
        <w:r>
          <w:t>32</w:t>
        </w:r>
        <w:r>
          <w:fldChar w:fldCharType="end"/>
        </w:r>
      </w:hyperlink>
    </w:p>
    <w:p>
      <w:pPr>
        <w:pStyle w:val="TOC2"/>
        <w:tabs>
          <w:tab w:val="right" w:leader="dot" w:pos="8306"/>
        </w:tabs>
      </w:pPr>
      <w:hyperlink w:anchor="_Toc10465" w:history="1">
        <w:r>
          <w:rPr>
            <w:rFonts w:ascii="仿宋" w:eastAsia="仿宋" w:hAnsi="仿宋" w:cs="仿宋" w:hint="eastAsia"/>
            <w:lang w:eastAsia="zh-CN"/>
          </w:rPr>
          <w:t>(一)、社会责任与义务</w:t>
        </w:r>
        <w:r>
          <w:tab/>
        </w:r>
        <w:r>
          <w:fldChar w:fldCharType="begin"/>
        </w:r>
        <w:r>
          <w:instrText xml:space="preserve"> PAGEREF _Toc10465 \h </w:instrText>
        </w:r>
        <w:r>
          <w:fldChar w:fldCharType="separate"/>
        </w:r>
        <w:r>
          <w:t>32</w:t>
        </w:r>
        <w:r>
          <w:fldChar w:fldCharType="end"/>
        </w:r>
      </w:hyperlink>
    </w:p>
    <w:p>
      <w:pPr>
        <w:pStyle w:val="TOC2"/>
        <w:tabs>
          <w:tab w:val="right" w:leader="dot" w:pos="8306"/>
        </w:tabs>
      </w:pPr>
      <w:hyperlink w:anchor="_Toc20479" w:history="1">
        <w:r>
          <w:rPr>
            <w:rFonts w:ascii="仿宋" w:eastAsia="仿宋" w:hAnsi="仿宋" w:cs="仿宋" w:hint="eastAsia"/>
            <w:lang w:eastAsia="zh-CN"/>
          </w:rPr>
          <w:t>(二)、社会参与与沟通</w:t>
        </w:r>
        <w:r>
          <w:tab/>
        </w:r>
        <w:r>
          <w:fldChar w:fldCharType="begin"/>
        </w:r>
        <w:r>
          <w:instrText xml:space="preserve"> PAGEREF _Toc20479 \h </w:instrText>
        </w:r>
        <w:r>
          <w:fldChar w:fldCharType="separate"/>
        </w:r>
        <w:r>
          <w:t>33</w:t>
        </w:r>
        <w:r>
          <w:fldChar w:fldCharType="end"/>
        </w:r>
      </w:hyperlink>
    </w:p>
    <w:p>
      <w:pPr>
        <w:pStyle w:val="TOC1"/>
        <w:tabs>
          <w:tab w:val="right" w:leader="dot" w:pos="8306"/>
        </w:tabs>
      </w:pPr>
      <w:hyperlink w:anchor="_Toc16182" w:history="1">
        <w:r>
          <w:rPr>
            <w:rFonts w:ascii="仿宋" w:eastAsia="仿宋" w:hAnsi="仿宋" w:cs="仿宋" w:hint="eastAsia"/>
            <w:lang w:eastAsia="zh-CN"/>
          </w:rPr>
          <w:t>十、垃圾压实机项目经营效益</w:t>
        </w:r>
        <w:r>
          <w:tab/>
        </w:r>
        <w:r>
          <w:fldChar w:fldCharType="begin"/>
        </w:r>
        <w:r>
          <w:instrText xml:space="preserve"> PAGEREF _Toc16182 \h </w:instrText>
        </w:r>
        <w:r>
          <w:fldChar w:fldCharType="separate"/>
        </w:r>
        <w:r>
          <w:t>34</w:t>
        </w:r>
        <w:r>
          <w:fldChar w:fldCharType="end"/>
        </w:r>
      </w:hyperlink>
    </w:p>
    <w:p>
      <w:pPr>
        <w:pStyle w:val="TOC2"/>
        <w:tabs>
          <w:tab w:val="right" w:leader="dot" w:pos="8306"/>
        </w:tabs>
      </w:pPr>
      <w:hyperlink w:anchor="_Toc11723" w:history="1">
        <w:r>
          <w:rPr>
            <w:rFonts w:ascii="仿宋" w:eastAsia="仿宋" w:hAnsi="仿宋" w:cs="仿宋" w:hint="eastAsia"/>
            <w:lang w:eastAsia="zh-CN"/>
          </w:rPr>
          <w:t>(一)、经济评价财务测算</w:t>
        </w:r>
        <w:r>
          <w:tab/>
        </w:r>
        <w:r>
          <w:fldChar w:fldCharType="begin"/>
        </w:r>
        <w:r>
          <w:instrText xml:space="preserve"> PAGEREF _Toc11723 \h </w:instrText>
        </w:r>
        <w:r>
          <w:fldChar w:fldCharType="separate"/>
        </w:r>
        <w:r>
          <w:t>34</w:t>
        </w:r>
        <w:r>
          <w:fldChar w:fldCharType="end"/>
        </w:r>
      </w:hyperlink>
    </w:p>
    <w:p>
      <w:pPr>
        <w:pStyle w:val="TOC2"/>
        <w:tabs>
          <w:tab w:val="right" w:leader="dot" w:pos="8306"/>
        </w:tabs>
      </w:pPr>
      <w:hyperlink w:anchor="_Toc12172" w:history="1">
        <w:r>
          <w:rPr>
            <w:rFonts w:ascii="仿宋" w:eastAsia="仿宋" w:hAnsi="仿宋" w:cs="仿宋" w:hint="eastAsia"/>
            <w:lang w:eastAsia="zh-CN"/>
          </w:rPr>
          <w:t>(二)、垃圾压实机项目盈利能力分析</w:t>
        </w:r>
        <w:r>
          <w:tab/>
        </w:r>
        <w:r>
          <w:fldChar w:fldCharType="begin"/>
        </w:r>
        <w:r>
          <w:instrText xml:space="preserve"> PAGEREF _Toc12172 \h </w:instrText>
        </w:r>
        <w:r>
          <w:fldChar w:fldCharType="separate"/>
        </w:r>
        <w:r>
          <w:t>35</w:t>
        </w:r>
        <w:r>
          <w:fldChar w:fldCharType="end"/>
        </w:r>
      </w:hyperlink>
    </w:p>
    <w:p>
      <w:pPr>
        <w:pStyle w:val="TOC1"/>
        <w:tabs>
          <w:tab w:val="right" w:leader="dot" w:pos="8306"/>
        </w:tabs>
      </w:pPr>
      <w:hyperlink w:anchor="_Toc31546" w:history="1">
        <w:r>
          <w:rPr>
            <w:rFonts w:ascii="仿宋" w:eastAsia="仿宋" w:hAnsi="仿宋" w:cs="仿宋" w:hint="eastAsia"/>
            <w:lang w:eastAsia="zh-CN"/>
          </w:rPr>
          <w:t>十一、垃圾压实机项目环境影响分析</w:t>
        </w:r>
        <w:r>
          <w:tab/>
        </w:r>
        <w:r>
          <w:fldChar w:fldCharType="begin"/>
        </w:r>
        <w:r>
          <w:instrText xml:space="preserve"> PAGEREF _Toc31546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6" w:history="1">
        <w:r>
          <w:rPr>
            <w:rFonts w:ascii="仿宋" w:eastAsia="仿宋" w:hAnsi="仿宋" w:cs="仿宋" w:hint="eastAsia"/>
            <w:lang w:eastAsia="zh-CN"/>
          </w:rPr>
          <w:t>(一)、建设区域环境质量现状</w:t>
        </w:r>
        <w:r>
          <w:tab/>
        </w:r>
        <w:r>
          <w:fldChar w:fldCharType="begin"/>
        </w:r>
        <w:r>
          <w:instrText xml:space="preserve"> PAGEREF _Toc14606 \h </w:instrText>
        </w:r>
        <w:r>
          <w:fldChar w:fldCharType="separate"/>
        </w:r>
        <w:r>
          <w:t>36</w:t>
        </w:r>
        <w:r>
          <w:fldChar w:fldCharType="end"/>
        </w:r>
      </w:hyperlink>
    </w:p>
    <w:p>
      <w:pPr>
        <w:pStyle w:val="TOC2"/>
        <w:tabs>
          <w:tab w:val="right" w:leader="dot" w:pos="8306"/>
        </w:tabs>
      </w:pPr>
      <w:hyperlink w:anchor="_Toc8682" w:history="1">
        <w:r>
          <w:rPr>
            <w:rFonts w:ascii="仿宋" w:eastAsia="仿宋" w:hAnsi="仿宋" w:cs="仿宋" w:hint="eastAsia"/>
            <w:lang w:eastAsia="zh-CN"/>
          </w:rPr>
          <w:t>(二)、建设期环境保护</w:t>
        </w:r>
        <w:r>
          <w:tab/>
        </w:r>
        <w:r>
          <w:fldChar w:fldCharType="begin"/>
        </w:r>
        <w:r>
          <w:instrText xml:space="preserve"> PAGEREF _Toc8682 \h </w:instrText>
        </w:r>
        <w:r>
          <w:fldChar w:fldCharType="separate"/>
        </w:r>
        <w:r>
          <w:t>37</w:t>
        </w:r>
        <w:r>
          <w:fldChar w:fldCharType="end"/>
        </w:r>
      </w:hyperlink>
    </w:p>
    <w:p>
      <w:pPr>
        <w:pStyle w:val="TOC2"/>
        <w:tabs>
          <w:tab w:val="right" w:leader="dot" w:pos="8306"/>
        </w:tabs>
      </w:pPr>
      <w:hyperlink w:anchor="_Toc12663" w:history="1">
        <w:r>
          <w:rPr>
            <w:rFonts w:ascii="仿宋" w:eastAsia="仿宋" w:hAnsi="仿宋" w:cs="仿宋" w:hint="eastAsia"/>
            <w:lang w:eastAsia="zh-CN"/>
          </w:rPr>
          <w:t>(三)、运营期环境保护</w:t>
        </w:r>
        <w:r>
          <w:tab/>
        </w:r>
        <w:r>
          <w:fldChar w:fldCharType="begin"/>
        </w:r>
        <w:r>
          <w:instrText xml:space="preserve"> PAGEREF _Toc12663 \h </w:instrText>
        </w:r>
        <w:r>
          <w:fldChar w:fldCharType="separate"/>
        </w:r>
        <w:r>
          <w:t>39</w:t>
        </w:r>
        <w:r>
          <w:fldChar w:fldCharType="end"/>
        </w:r>
      </w:hyperlink>
    </w:p>
    <w:p>
      <w:pPr>
        <w:pStyle w:val="TOC2"/>
        <w:tabs>
          <w:tab w:val="right" w:leader="dot" w:pos="8306"/>
        </w:tabs>
      </w:pPr>
      <w:hyperlink w:anchor="_Toc20704" w:history="1">
        <w:r>
          <w:rPr>
            <w:rFonts w:ascii="仿宋" w:eastAsia="仿宋" w:hAnsi="仿宋" w:cs="仿宋" w:hint="eastAsia"/>
            <w:lang w:eastAsia="zh-CN"/>
          </w:rPr>
          <w:t>(四)、垃圾压实机项目建设对区域经济的影响</w:t>
        </w:r>
        <w:r>
          <w:tab/>
        </w:r>
        <w:r>
          <w:fldChar w:fldCharType="begin"/>
        </w:r>
        <w:r>
          <w:instrText xml:space="preserve"> PAGEREF _Toc20704 \h </w:instrText>
        </w:r>
        <w:r>
          <w:fldChar w:fldCharType="separate"/>
        </w:r>
        <w:r>
          <w:t>40</w:t>
        </w:r>
        <w:r>
          <w:fldChar w:fldCharType="end"/>
        </w:r>
      </w:hyperlink>
    </w:p>
    <w:p>
      <w:pPr>
        <w:pStyle w:val="TOC2"/>
        <w:tabs>
          <w:tab w:val="right" w:leader="dot" w:pos="8306"/>
        </w:tabs>
      </w:pPr>
      <w:hyperlink w:anchor="_Toc17191" w:history="1">
        <w:r>
          <w:rPr>
            <w:rFonts w:ascii="仿宋" w:eastAsia="仿宋" w:hAnsi="仿宋" w:cs="仿宋" w:hint="eastAsia"/>
            <w:lang w:eastAsia="zh-CN"/>
          </w:rPr>
          <w:t>(五)、废弃物处理</w:t>
        </w:r>
        <w:r>
          <w:tab/>
        </w:r>
        <w:r>
          <w:fldChar w:fldCharType="begin"/>
        </w:r>
        <w:r>
          <w:instrText xml:space="preserve"> PAGEREF _Toc17191 \h </w:instrText>
        </w:r>
        <w:r>
          <w:fldChar w:fldCharType="separate"/>
        </w:r>
        <w:r>
          <w:t>42</w:t>
        </w:r>
        <w:r>
          <w:fldChar w:fldCharType="end"/>
        </w:r>
      </w:hyperlink>
    </w:p>
    <w:p>
      <w:pPr>
        <w:pStyle w:val="TOC2"/>
        <w:tabs>
          <w:tab w:val="right" w:leader="dot" w:pos="8306"/>
        </w:tabs>
      </w:pPr>
      <w:hyperlink w:anchor="_Toc2745" w:history="1">
        <w:r>
          <w:rPr>
            <w:rFonts w:ascii="仿宋" w:eastAsia="仿宋" w:hAnsi="仿宋" w:cs="仿宋" w:hint="eastAsia"/>
            <w:lang w:eastAsia="zh-CN"/>
          </w:rPr>
          <w:t>(六)、特殊环境影响分析</w:t>
        </w:r>
        <w:r>
          <w:tab/>
        </w:r>
        <w:r>
          <w:fldChar w:fldCharType="begin"/>
        </w:r>
        <w:r>
          <w:instrText xml:space="preserve"> PAGEREF _Toc2745 \h </w:instrText>
        </w:r>
        <w:r>
          <w:fldChar w:fldCharType="separate"/>
        </w:r>
        <w:r>
          <w:t>43</w:t>
        </w:r>
        <w:r>
          <w:fldChar w:fldCharType="end"/>
        </w:r>
      </w:hyperlink>
    </w:p>
    <w:p>
      <w:pPr>
        <w:pStyle w:val="TOC2"/>
        <w:tabs>
          <w:tab w:val="right" w:leader="dot" w:pos="8306"/>
        </w:tabs>
      </w:pPr>
      <w:hyperlink w:anchor="_Toc26881" w:history="1">
        <w:r>
          <w:rPr>
            <w:rFonts w:ascii="仿宋" w:eastAsia="仿宋" w:hAnsi="仿宋" w:cs="仿宋" w:hint="eastAsia"/>
            <w:lang w:eastAsia="zh-CN"/>
          </w:rPr>
          <w:t>(七)、清洁生产</w:t>
        </w:r>
        <w:r>
          <w:tab/>
        </w:r>
        <w:r>
          <w:fldChar w:fldCharType="begin"/>
        </w:r>
        <w:r>
          <w:instrText xml:space="preserve"> PAGEREF _Toc26881 \h </w:instrText>
        </w:r>
        <w:r>
          <w:fldChar w:fldCharType="separate"/>
        </w:r>
        <w:r>
          <w:t>44</w:t>
        </w:r>
        <w:r>
          <w:fldChar w:fldCharType="end"/>
        </w:r>
      </w:hyperlink>
    </w:p>
    <w:p>
      <w:pPr>
        <w:pStyle w:val="TOC2"/>
        <w:tabs>
          <w:tab w:val="right" w:leader="dot" w:pos="8306"/>
        </w:tabs>
      </w:pPr>
      <w:hyperlink w:anchor="_Toc16032" w:history="1">
        <w:r>
          <w:rPr>
            <w:rFonts w:ascii="仿宋" w:eastAsia="仿宋" w:hAnsi="仿宋" w:cs="仿宋" w:hint="eastAsia"/>
            <w:lang w:eastAsia="zh-CN"/>
          </w:rPr>
          <w:t>(八)、环境保护综合评价</w:t>
        </w:r>
        <w:r>
          <w:tab/>
        </w:r>
        <w:r>
          <w:fldChar w:fldCharType="begin"/>
        </w:r>
        <w:r>
          <w:instrText xml:space="preserve"> PAGEREF _Toc16032 \h </w:instrText>
        </w:r>
        <w:r>
          <w:fldChar w:fldCharType="separate"/>
        </w:r>
        <w:r>
          <w:t>46</w:t>
        </w:r>
        <w:r>
          <w:fldChar w:fldCharType="end"/>
        </w:r>
      </w:hyperlink>
    </w:p>
    <w:p>
      <w:pPr>
        <w:pStyle w:val="TOC1"/>
        <w:tabs>
          <w:tab w:val="right" w:leader="dot" w:pos="8306"/>
        </w:tabs>
      </w:pPr>
      <w:hyperlink w:anchor="_Toc32265" w:history="1">
        <w:r>
          <w:rPr>
            <w:rFonts w:ascii="仿宋" w:eastAsia="仿宋" w:hAnsi="仿宋" w:cs="仿宋" w:hint="eastAsia"/>
            <w:lang w:eastAsia="zh-CN"/>
          </w:rPr>
          <w:t>十二、垃圾压实机项目风险管理</w:t>
        </w:r>
        <w:r>
          <w:tab/>
        </w:r>
        <w:r>
          <w:fldChar w:fldCharType="begin"/>
        </w:r>
        <w:r>
          <w:instrText xml:space="preserve"> PAGEREF _Toc32265 \h </w:instrText>
        </w:r>
        <w:r>
          <w:fldChar w:fldCharType="separate"/>
        </w:r>
        <w:r>
          <w:t>47</w:t>
        </w:r>
        <w:r>
          <w:fldChar w:fldCharType="end"/>
        </w:r>
      </w:hyperlink>
    </w:p>
    <w:p>
      <w:pPr>
        <w:pStyle w:val="TOC2"/>
        <w:tabs>
          <w:tab w:val="right" w:leader="dot" w:pos="8306"/>
        </w:tabs>
      </w:pPr>
      <w:hyperlink w:anchor="_Toc2540" w:history="1">
        <w:r>
          <w:rPr>
            <w:rFonts w:ascii="仿宋" w:eastAsia="仿宋" w:hAnsi="仿宋" w:cs="仿宋" w:hint="eastAsia"/>
            <w:lang w:eastAsia="zh-CN"/>
          </w:rPr>
          <w:t>(一)、风险识别与评估</w:t>
        </w:r>
        <w:r>
          <w:tab/>
        </w:r>
        <w:r>
          <w:fldChar w:fldCharType="begin"/>
        </w:r>
        <w:r>
          <w:instrText xml:space="preserve"> PAGEREF _Toc2540 \h </w:instrText>
        </w:r>
        <w:r>
          <w:fldChar w:fldCharType="separate"/>
        </w:r>
        <w:r>
          <w:t>47</w:t>
        </w:r>
        <w:r>
          <w:fldChar w:fldCharType="end"/>
        </w:r>
      </w:hyperlink>
    </w:p>
    <w:p>
      <w:pPr>
        <w:pStyle w:val="TOC2"/>
        <w:tabs>
          <w:tab w:val="right" w:leader="dot" w:pos="8306"/>
        </w:tabs>
      </w:pPr>
      <w:hyperlink w:anchor="_Toc10009" w:history="1">
        <w:r>
          <w:rPr>
            <w:rFonts w:ascii="仿宋" w:eastAsia="仿宋" w:hAnsi="仿宋" w:cs="仿宋" w:hint="eastAsia"/>
            <w:lang w:eastAsia="zh-CN"/>
          </w:rPr>
          <w:t>(二)、风险应对策略</w:t>
        </w:r>
        <w:r>
          <w:tab/>
        </w:r>
        <w:r>
          <w:fldChar w:fldCharType="begin"/>
        </w:r>
        <w:r>
          <w:instrText xml:space="preserve"> PAGEREF _Toc10009 \h </w:instrText>
        </w:r>
        <w:r>
          <w:fldChar w:fldCharType="separate"/>
        </w:r>
        <w:r>
          <w:t>48</w:t>
        </w:r>
        <w:r>
          <w:fldChar w:fldCharType="end"/>
        </w:r>
      </w:hyperlink>
    </w:p>
    <w:p>
      <w:pPr>
        <w:pStyle w:val="TOC2"/>
        <w:tabs>
          <w:tab w:val="right" w:leader="dot" w:pos="8306"/>
        </w:tabs>
      </w:pPr>
      <w:hyperlink w:anchor="_Toc28546" w:history="1">
        <w:r>
          <w:rPr>
            <w:rFonts w:ascii="仿宋" w:eastAsia="仿宋" w:hAnsi="仿宋" w:cs="仿宋" w:hint="eastAsia"/>
            <w:lang w:eastAsia="zh-CN"/>
          </w:rPr>
          <w:t>(三)、风险监控与控制</w:t>
        </w:r>
        <w:r>
          <w:tab/>
        </w:r>
        <w:r>
          <w:fldChar w:fldCharType="begin"/>
        </w:r>
        <w:r>
          <w:instrText xml:space="preserve"> PAGEREF _Toc28546 \h </w:instrText>
        </w:r>
        <w:r>
          <w:fldChar w:fldCharType="separate"/>
        </w:r>
        <w:r>
          <w:t>50</w:t>
        </w:r>
        <w:r>
          <w:fldChar w:fldCharType="end"/>
        </w:r>
      </w:hyperlink>
    </w:p>
    <w:p>
      <w:pPr>
        <w:pStyle w:val="TOC1"/>
        <w:tabs>
          <w:tab w:val="right" w:leader="dot" w:pos="8306"/>
        </w:tabs>
      </w:pPr>
      <w:hyperlink w:anchor="_Toc20267" w:history="1">
        <w:r>
          <w:rPr>
            <w:rFonts w:ascii="仿宋" w:eastAsia="仿宋" w:hAnsi="仿宋" w:cs="仿宋" w:hint="eastAsia"/>
            <w:lang w:eastAsia="zh-CN"/>
          </w:rPr>
          <w:t>十三、营销与推广策略</w:t>
        </w:r>
        <w:r>
          <w:tab/>
        </w:r>
        <w:r>
          <w:fldChar w:fldCharType="begin"/>
        </w:r>
        <w:r>
          <w:instrText xml:space="preserve"> PAGEREF _Toc20267 \h </w:instrText>
        </w:r>
        <w:r>
          <w:fldChar w:fldCharType="separate"/>
        </w:r>
        <w:r>
          <w:t>51</w:t>
        </w:r>
        <w:r>
          <w:fldChar w:fldCharType="end"/>
        </w:r>
      </w:hyperlink>
    </w:p>
    <w:p>
      <w:pPr>
        <w:pStyle w:val="TOC2"/>
        <w:tabs>
          <w:tab w:val="right" w:leader="dot" w:pos="8306"/>
        </w:tabs>
      </w:pPr>
      <w:hyperlink w:anchor="_Toc31601" w:history="1">
        <w:r>
          <w:rPr>
            <w:rFonts w:ascii="仿宋" w:eastAsia="仿宋" w:hAnsi="仿宋" w:cs="仿宋" w:hint="eastAsia"/>
            <w:lang w:eastAsia="zh-CN"/>
          </w:rPr>
          <w:t>(一)、产品/服务定位与特点</w:t>
        </w:r>
        <w:r>
          <w:tab/>
        </w:r>
        <w:r>
          <w:fldChar w:fldCharType="begin"/>
        </w:r>
        <w:r>
          <w:instrText xml:space="preserve"> PAGEREF _Toc31601 \h </w:instrText>
        </w:r>
        <w:r>
          <w:fldChar w:fldCharType="separate"/>
        </w:r>
        <w:r>
          <w:t>51</w:t>
        </w:r>
        <w:r>
          <w:fldChar w:fldCharType="end"/>
        </w:r>
      </w:hyperlink>
    </w:p>
    <w:p>
      <w:pPr>
        <w:pStyle w:val="TOC2"/>
        <w:tabs>
          <w:tab w:val="right" w:leader="dot" w:pos="8306"/>
        </w:tabs>
      </w:pPr>
      <w:hyperlink w:anchor="_Toc29451" w:history="1">
        <w:r>
          <w:rPr>
            <w:rFonts w:ascii="仿宋" w:eastAsia="仿宋" w:hAnsi="仿宋" w:cs="仿宋" w:hint="eastAsia"/>
            <w:lang w:eastAsia="zh-CN"/>
          </w:rPr>
          <w:t>(二)、市场定位与竞争分析</w:t>
        </w:r>
        <w:r>
          <w:tab/>
        </w:r>
        <w:r>
          <w:fldChar w:fldCharType="begin"/>
        </w:r>
        <w:r>
          <w:instrText xml:space="preserve"> PAGEREF _Toc29451 \h </w:instrText>
        </w:r>
        <w:r>
          <w:fldChar w:fldCharType="separate"/>
        </w:r>
        <w:r>
          <w:t>52</w:t>
        </w:r>
        <w:r>
          <w:fldChar w:fldCharType="end"/>
        </w:r>
      </w:hyperlink>
    </w:p>
    <w:p>
      <w:pPr>
        <w:pStyle w:val="TOC2"/>
        <w:tabs>
          <w:tab w:val="right" w:leader="dot" w:pos="8306"/>
        </w:tabs>
      </w:pPr>
      <w:hyperlink w:anchor="_Toc15469" w:history="1">
        <w:r>
          <w:rPr>
            <w:rFonts w:ascii="仿宋" w:eastAsia="仿宋" w:hAnsi="仿宋" w:cs="仿宋" w:hint="eastAsia"/>
            <w:lang w:eastAsia="zh-CN"/>
          </w:rPr>
          <w:t>(三)、营销渠道与策略</w:t>
        </w:r>
        <w:r>
          <w:tab/>
        </w:r>
        <w:r>
          <w:fldChar w:fldCharType="begin"/>
        </w:r>
        <w:r>
          <w:instrText xml:space="preserve"> PAGEREF _Toc15469 \h </w:instrText>
        </w:r>
        <w:r>
          <w:fldChar w:fldCharType="separate"/>
        </w:r>
        <w:r>
          <w:t>53</w:t>
        </w:r>
        <w:r>
          <w:fldChar w:fldCharType="end"/>
        </w:r>
      </w:hyperlink>
    </w:p>
    <w:p>
      <w:pPr>
        <w:pStyle w:val="TOC2"/>
        <w:tabs>
          <w:tab w:val="right" w:leader="dot" w:pos="8306"/>
        </w:tabs>
      </w:pPr>
      <w:hyperlink w:anchor="_Toc8039" w:history="1">
        <w:r>
          <w:rPr>
            <w:rFonts w:ascii="仿宋" w:eastAsia="仿宋" w:hAnsi="仿宋" w:cs="仿宋" w:hint="eastAsia"/>
            <w:lang w:eastAsia="zh-CN"/>
          </w:rPr>
          <w:t>(四)、推广与宣传活动</w:t>
        </w:r>
        <w:r>
          <w:tab/>
        </w:r>
        <w:r>
          <w:fldChar w:fldCharType="begin"/>
        </w:r>
        <w:r>
          <w:instrText xml:space="preserve"> PAGEREF _Toc8039 \h </w:instrText>
        </w:r>
        <w:r>
          <w:fldChar w:fldCharType="separate"/>
        </w:r>
        <w:r>
          <w:t>54</w:t>
        </w:r>
        <w:r>
          <w:fldChar w:fldCharType="end"/>
        </w:r>
      </w:hyperlink>
    </w:p>
    <w:p>
      <w:pPr>
        <w:pStyle w:val="TOC1"/>
        <w:tabs>
          <w:tab w:val="right" w:leader="dot" w:pos="8306"/>
        </w:tabs>
      </w:pPr>
      <w:hyperlink w:anchor="_Toc2571" w:history="1">
        <w:r>
          <w:rPr>
            <w:rFonts w:ascii="仿宋" w:eastAsia="仿宋" w:hAnsi="仿宋" w:cs="仿宋" w:hint="eastAsia"/>
            <w:lang w:eastAsia="zh-CN"/>
          </w:rPr>
          <w:t>十四、垃圾压实机项目工程方案分析</w:t>
        </w:r>
        <w:r>
          <w:tab/>
        </w:r>
        <w:r>
          <w:fldChar w:fldCharType="begin"/>
        </w:r>
        <w:r>
          <w:instrText xml:space="preserve"> PAGEREF _Toc2571 \h </w:instrText>
        </w:r>
        <w:r>
          <w:fldChar w:fldCharType="separate"/>
        </w:r>
        <w:r>
          <w:t>60</w:t>
        </w:r>
        <w:r>
          <w:fldChar w:fldCharType="end"/>
        </w:r>
      </w:hyperlink>
    </w:p>
    <w:p>
      <w:pPr>
        <w:pStyle w:val="TOC2"/>
        <w:tabs>
          <w:tab w:val="right" w:leader="dot" w:pos="8306"/>
        </w:tabs>
      </w:pPr>
      <w:hyperlink w:anchor="_Toc23705" w:history="1">
        <w:r>
          <w:rPr>
            <w:rFonts w:ascii="仿宋" w:eastAsia="仿宋" w:hAnsi="仿宋" w:cs="仿宋" w:hint="eastAsia"/>
            <w:lang w:eastAsia="zh-CN"/>
          </w:rPr>
          <w:t>(一)、建筑工程设计原则</w:t>
        </w:r>
        <w:r>
          <w:tab/>
        </w:r>
        <w:r>
          <w:fldChar w:fldCharType="begin"/>
        </w:r>
        <w:r>
          <w:instrText xml:space="preserve"> PAGEREF _Toc23705 \h </w:instrText>
        </w:r>
        <w:r>
          <w:fldChar w:fldCharType="separate"/>
        </w:r>
        <w:r>
          <w:t>60</w:t>
        </w:r>
        <w:r>
          <w:fldChar w:fldCharType="end"/>
        </w:r>
      </w:hyperlink>
    </w:p>
    <w:p>
      <w:pPr>
        <w:pStyle w:val="TOC2"/>
        <w:tabs>
          <w:tab w:val="right" w:leader="dot" w:pos="8306"/>
        </w:tabs>
      </w:pPr>
      <w:hyperlink w:anchor="_Toc1516" w:history="1">
        <w:r>
          <w:rPr>
            <w:rFonts w:ascii="仿宋" w:eastAsia="仿宋" w:hAnsi="仿宋" w:cs="仿宋" w:hint="eastAsia"/>
            <w:lang w:eastAsia="zh-CN"/>
          </w:rPr>
          <w:t>(二)、土建工程建设指标</w:t>
        </w:r>
        <w:r>
          <w:tab/>
        </w:r>
        <w:r>
          <w:fldChar w:fldCharType="begin"/>
        </w:r>
        <w:r>
          <w:instrText xml:space="preserve"> PAGEREF _Toc1516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85"/>
      <w:r>
        <w:rPr>
          <w:rFonts w:ascii="仿宋" w:eastAsia="仿宋" w:hAnsi="仿宋" w:cs="仿宋" w:hint="eastAsia"/>
          <w:sz w:val="28"/>
          <w:lang w:eastAsia="zh-CN"/>
        </w:rPr>
        <w:t>一、垃圾压实机项目土建工程</w:t>
      </w:r>
      <w:bookmarkEnd w:id="2"/>
    </w:p>
    <w:p>
      <w:pPr>
        <w:pStyle w:val="Heading2"/>
        <w:rPr>
          <w:rFonts w:ascii="仿宋" w:eastAsia="仿宋" w:hAnsi="仿宋" w:cs="仿宋" w:hint="eastAsia"/>
          <w:lang w:eastAsia="zh-CN"/>
        </w:rPr>
      </w:pPr>
      <w:bookmarkStart w:id="3" w:name="_Toc197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在垃圾压实机项目的建筑工程设计中，我们将秉承一系列重要的设计原则，以确保垃圾压实机项目建筑在功能、美观、可持续性等方面达到最佳效果。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首要原则是确保建筑的功能性得到最大化的发挥。我们将充分理解垃圾压实机项目的实际需求，合理布局各个功能区域，保证建筑在满足业务需求的同时，提供高效的工作环境。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在建筑设计中，我们将综合考虑建设和运营成本。通过精细的经济效益分析，确保设计方案在高效利用资源的同时，对垃圾压实机项目的长期盈利能力有积极的贡献。</w:t>
      </w:r>
    </w:p>
    <w:p>
      <w:pPr>
        <w:pStyle w:val="Heading2"/>
        <w:ind w:firstLine="560" w:firstLineChars="200"/>
        <w:rPr>
          <w:rFonts w:ascii="仿宋" w:eastAsia="仿宋" w:hAnsi="仿宋" w:cs="仿宋" w:hint="eastAsia"/>
          <w:sz w:val="28"/>
          <w:lang w:eastAsia="zh-CN"/>
        </w:rPr>
      </w:pPr>
      <w:bookmarkStart w:id="4" w:name="_Toc309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压实机项目的土建工程设计中，我们将精准设定设计年限，结合垃圾压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压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压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压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压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0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本期工程垃圾压实机项目预计总建筑面积XXX平方米，其中：计容建筑面积XXX平方米，计划建筑工程投资XX万元，占垃圾压实机项目总投资的XX%。</w:t>
      </w:r>
    </w:p>
    <w:p>
      <w:pPr>
        <w:pStyle w:val="Heading1"/>
        <w:ind w:firstLine="560" w:firstLineChars="200"/>
        <w:rPr>
          <w:rFonts w:ascii="仿宋" w:eastAsia="仿宋" w:hAnsi="仿宋" w:cs="仿宋" w:hint="eastAsia"/>
          <w:sz w:val="28"/>
          <w:lang w:eastAsia="zh-CN"/>
        </w:rPr>
      </w:pPr>
      <w:bookmarkStart w:id="7" w:name="_Toc3232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731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技术管理特点体现在其创新导向。通过引入最先进的技术趋势和解决方案，垃圾压实机项目致力于提升科技含量、提高质量和效率水平。这意味着我们将采用最新的工具和方法，确保垃圾压实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压实机项目技术管理的显著特征。通过整合不同领域的技术资源，我们实现了跨学科的协同工作。这有助于优化技术架构，提高整体效能。此外，整合性策略还促进了不同技术团队之间的紧密沟通和高效合作，确保垃圾压实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压实机项目所采用的技术。通过不断优化技术方案，垃圾压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压实机项目团队将在垃圾压实机项目初期识别可能的技术风险，并采取相应的预防和应对措施。通过建立健全的风险评估机制，垃圾压实机项目能够在实施过程中及时发现并解决潜在的技术问题，保障垃圾压实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压实机项目中，技术将成为垃圾压实机项目成功的有力支持。这一深度剖析揭示了技术管理在垃圾压实机项目实施中的关键作用，为垃圾压实机项目的技术基础奠定了坚实的基础。</w:t>
      </w:r>
    </w:p>
    <w:p>
      <w:pPr>
        <w:pStyle w:val="Heading2"/>
        <w:ind w:firstLine="560" w:firstLineChars="200"/>
        <w:rPr>
          <w:rFonts w:ascii="仿宋" w:eastAsia="仿宋" w:hAnsi="仿宋" w:cs="仿宋" w:hint="eastAsia"/>
          <w:sz w:val="28"/>
          <w:lang w:eastAsia="zh-CN"/>
        </w:rPr>
      </w:pPr>
      <w:bookmarkStart w:id="9" w:name="_Toc25098"/>
      <w:r>
        <w:rPr>
          <w:rFonts w:ascii="仿宋" w:eastAsia="仿宋" w:hAnsi="仿宋" w:cs="仿宋" w:hint="eastAsia"/>
          <w:sz w:val="28"/>
          <w:lang w:eastAsia="zh-CN"/>
        </w:rPr>
        <w:t>(二)、垃圾压实机项目工艺技术设计方案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压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压实机项目将严格按照相关行业规范要求进行组织。通过有效控制产品质量，垃圾压实机项目将致力于为顾客提供优质的垃圾压实机项目产品和良好的服务。这体现了垃圾压实机项目对于生产活动合规性和质量标准的高度重视，为垃圾压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压实机项目注重生态效益和清洁生产原则。垃圾压实机项目建设将紧密结合地方特色经济发展，与社会经济发展规划和区域环境保护规划方案相协调一致。通过与当地区域自然生态系统的结合，垃圾压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压实机项目产品具有多样化的客户需求和个性化的特点。因此，垃圾压实机项目产品规格品种多样，且单批生产数量较小。为满足这一特点，垃圾压实机项目承办单位将建设先进的柔性制造生产线。通过广泛应用柔性制造技术，垃圾压实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垃圾压实机项目采用的技术具有较高的技术含量和自动化水平，处于国内先进水平。这一技术选用不仅体现了对生产效率、质量和环境友好性的高标准要求，同时为垃圾压实机项目的可持续发展奠定了坚实的基础。</w:t>
      </w:r>
    </w:p>
    <w:p>
      <w:pPr>
        <w:pStyle w:val="Heading2"/>
        <w:ind w:firstLine="560" w:firstLineChars="200"/>
        <w:rPr>
          <w:rFonts w:ascii="仿宋" w:eastAsia="仿宋" w:hAnsi="仿宋" w:cs="仿宋" w:hint="eastAsia"/>
          <w:sz w:val="28"/>
          <w:lang w:eastAsia="zh-CN"/>
        </w:rPr>
      </w:pPr>
      <w:bookmarkStart w:id="10" w:name="_Toc2500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为确保垃圾压实机项目的高效生产和技术实施，我们制定了一套精心设计的设备选型方案，以满足垃圾压实机项目生产、质量和环保的要求。该方案的主要特点如下：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压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针对垃圾压实机项目产品的多样性和小批量生产的特点，我们将建设柔性制造生产线。通过在设备选型中考虑柔性制造技术，可以灵活应对不同产品规格和生产需求，实现生产线的高度灵活性和适应性。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933"/>
      <w:r>
        <w:rPr>
          <w:rFonts w:ascii="仿宋" w:eastAsia="仿宋" w:hAnsi="仿宋" w:cs="仿宋" w:hint="eastAsia"/>
          <w:sz w:val="28"/>
          <w:lang w:eastAsia="zh-CN"/>
        </w:rPr>
        <w:t>三、垃圾压实机项目建设背景及必要性分析</w:t>
      </w:r>
      <w:bookmarkEnd w:id="11"/>
    </w:p>
    <w:p>
      <w:pPr>
        <w:pStyle w:val="Heading2"/>
        <w:rPr>
          <w:rFonts w:ascii="仿宋" w:eastAsia="仿宋" w:hAnsi="仿宋" w:cs="仿宋" w:hint="eastAsia"/>
          <w:lang w:eastAsia="zh-CN"/>
        </w:rPr>
      </w:pPr>
      <w:bookmarkStart w:id="12" w:name="_Toc11176"/>
      <w:r>
        <w:rPr>
          <w:rFonts w:ascii="仿宋" w:eastAsia="仿宋" w:hAnsi="仿宋" w:cs="仿宋" w:hint="eastAsia"/>
          <w:lang w:eastAsia="zh-CN"/>
        </w:rPr>
        <w:t>(一)、垃圾压实机项目背景分析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压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压实机项目在这个潮流中的定位。同时，我们将关注行业内涌现的新兴机遇，以便垃圾压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压实机项目提供了强大的发展动力。我们将聚焦于行业内最新的技术发展趋势，包括但不限于人工智能、大数据分析、物联网等领域。通过深度的技术研究，我们将确保垃圾压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压实机项目发展的源泉。我们将投入更多的精力对市场需求进行深入剖析，超越表面的需求，深入挖掘潜在的市场痛点和机遇。通过对市场需求的细致了解，垃圾压实机项目将更有针对性地设计解决方案，满足市场的多样化需求，从而更好地促进垃圾压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压实机项目战略至关重要。我们将对竞争态势进行更为深入的分析，包括但不限于市场份额、产品特点、客户满意度等多个维度。通过深度的竞争分析，垃圾压实机项目将能够更准确地把握市场脉搏，制定具有竞争力的垃圾压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垃圾压实机项目的发展具有直接的影响。我们将进行更为全面的法规和政策分析，了解行业发展中的潜在法律风险和合规挑战。通过充分了解和遵守相关法规，垃圾压实机项目将确保在法律框架内合法合规运营，为垃圾压实机项目的稳健发展提供有力支持。</w:t>
      </w:r>
    </w:p>
    <w:p>
      <w:pPr>
        <w:pStyle w:val="Heading2"/>
        <w:ind w:firstLine="560" w:firstLineChars="200"/>
        <w:rPr>
          <w:rFonts w:ascii="仿宋" w:eastAsia="仿宋" w:hAnsi="仿宋" w:cs="仿宋" w:hint="eastAsia"/>
          <w:sz w:val="28"/>
          <w:lang w:eastAsia="zh-CN"/>
        </w:rPr>
      </w:pPr>
      <w:bookmarkStart w:id="13" w:name="_Toc3095"/>
      <w:r>
        <w:rPr>
          <w:rFonts w:ascii="仿宋" w:eastAsia="仿宋" w:hAnsi="仿宋" w:cs="仿宋" w:hint="eastAsia"/>
          <w:sz w:val="28"/>
          <w:lang w:eastAsia="zh-CN"/>
        </w:rPr>
        <w:t>(二)、垃圾压实机项目建设必要性分析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建设的迫切性源于对行业发展趋势的深刻洞察。我们正处于一个行业变革的时代，科技创新、数字化转型成为企业发展的关键动力。垃圾压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建设不仅仅是为了跟上潮流，更是为了通过技术创新推动企业的持续发展。通过引入先进的技术和解决方案，垃圾压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压实机项目的建设成为必然选择，通过提高产品质量、拓展服务领域，从而在竞争中获得更多的机会。垃圾压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压实机项目建设的必要性体现在对客户需求更精准的满足。通过垃圾压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建设的背后是对企业持续创新的追求。只有通过不断创新，企业才能在竞争中立于不败之地。垃圾压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694"/>
      <w:r>
        <w:rPr>
          <w:rFonts w:ascii="仿宋" w:eastAsia="仿宋" w:hAnsi="仿宋" w:cs="仿宋" w:hint="eastAsia"/>
          <w:sz w:val="28"/>
          <w:lang w:eastAsia="zh-CN"/>
        </w:rPr>
        <w:t>四、垃圾压实机项目概论</w:t>
      </w:r>
      <w:bookmarkEnd w:id="14"/>
    </w:p>
    <w:p>
      <w:pPr>
        <w:pStyle w:val="Heading2"/>
        <w:rPr>
          <w:rFonts w:ascii="仿宋" w:eastAsia="仿宋" w:hAnsi="仿宋" w:cs="仿宋" w:hint="eastAsia"/>
          <w:lang w:eastAsia="zh-CN"/>
        </w:rPr>
      </w:pPr>
      <w:bookmarkStart w:id="15" w:name="_Toc22993"/>
      <w:r>
        <w:rPr>
          <w:rFonts w:ascii="仿宋" w:eastAsia="仿宋" w:hAnsi="仿宋" w:cs="仿宋" w:hint="eastAsia"/>
          <w:lang w:eastAsia="zh-CN"/>
        </w:rPr>
        <w:t>(一)、垃圾压实机项目概况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起源追溯至对市场的深入洞察。市场的不断演变与变革为垃圾压实机项目提供了难得的机遇。当前市场存在的需求缺口和变革的大环境共同构成了垃圾压实机项目的背景。这个垃圾压实机项目旨在充分利用市场机遇，填补行业中尚未满足的需求，为客户提供全新的解决方案。市场的变革和需求的增长使得这个垃圾压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垃圾压实机项目名称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垃圾压实机项目正式命名为垃圾压实机。这个名称不仅仅是一个标识，更代表了垃圾压实机项目的核心理念和愿景。它蕴含着垃圾压实机项目所要解决问题的关键字，具有强烈的表达和辨识度，为垃圾压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垃圾压实机项目目标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核心目标是提供一种全新、高效的解决方案，满足客户日益增长的需求。垃圾压实机项目追求的不仅仅是满足市场需求，更是在市场中获得卓越的竞争优势。通过不断提升产品或服务的质量和创新水平，垃圾压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垃圾压实机项目范围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全面涵盖了产品研发、制造、市场推广和售后服务，确保从产品设计到最终用户体验的全方位关注。这一全面的垃圾压实机项目范围是为了确保垃圾压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垃圾压实机项目时间表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垃圾压实机项目计划在未来18个月内完成，包括研发、测试、市场试点和正式推出等不同阶段。这个时间表的合理设计是为了确保垃圾压实机项目各个阶段的顺利推进，以便按时交付高质量的成果。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垃圾压实机项目预算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垃圾压实机项目总预算估算为XX百万美元，主要分配在研发、市场推广、人员培训和运营等方面。这一充足的预算为垃圾压实机项目提供了充足的资源，确保垃圾压实机项目在各个方面都能取得优异的表现。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垃圾压实机项目风险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可能面临的风险包括市场接受度低、技术难题、竞争激烈等。垃圾压实机项目团队已经制定了相应的风险应对计划，通过前瞻性的风险管理，确保垃圾压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垃圾压实机项目团队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垃圾压实机项目汇聚了一支经验丰富、多领域专业素养的核心团队，确保垃圾压实机项目在各个方面都能拥有高水平的执行力。团队的协同作战是垃圾压实机项目成功的关键因素之一。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垃圾压实机项目背景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垃圾压实机项目的背景根植于市场对更高效、创新产品的渴望，同时也受到科技发展对行业格局的深刻改变的影响。这为垃圾压实机项目提供了广阔的发展空间和市场需求。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垃圾压实机项目现状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截至目前，垃圾压实机项目已完成市场调研和技术验证，取得了初步的成功。这为垃圾压实机项目在未来的发展奠定了坚实的基础，为更远大的目标打下了坚实的基石。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688"/>
      <w:r>
        <w:rPr>
          <w:rFonts w:ascii="仿宋" w:eastAsia="仿宋" w:hAnsi="仿宋" w:cs="仿宋" w:hint="eastAsia"/>
          <w:sz w:val="28"/>
          <w:lang w:eastAsia="zh-CN"/>
        </w:rPr>
        <w:t>(二)、垃圾压实机项目目标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keyword》垃圾压实机项目首要业务目标是在市场中占据有利地位，实现产品/服务的成功推广和销售。通过不断提升产品质量、创新性，垃圾压实机项目追求成为行业中的领导者，赢得更多客户的青睐。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在科技迅速发展的时代，垃圾压实机项目着眼于技术创新。通过持续的研发和技术升级，垃圾压实机项目旨在推出更具创新性的产品或服务，以满足市场对新鲜、先进解决方案的需求。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为了建立可持续的客户关系，垃圾压实机项目设定了客户满意度目标。通过提供卓越的产品质量和优质的客户服务，垃圾压实机项目追求赢得客户的信任和忠诚度，确保他们的满意度达到行业领先水平。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垃圾压实机项目注重社会责任和可持续发展。通过实施环保、社会责任垃圾压实机项目，垃圾压实机项目致力于在经济发展的同时保护环境，促进社会公平，实现可持续经营。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垃圾压实机项目的团队是实现目标的核心驱动力。因此，垃圾压实机项目设定了团队发展目标，包括提升团队成员的专业技能、培养领导力，以及搭建协同高效的团队工作氛围。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59"/>
      <w:r>
        <w:rPr>
          <w:rFonts w:ascii="仿宋" w:eastAsia="仿宋" w:hAnsi="仿宋" w:cs="仿宋" w:hint="eastAsia"/>
          <w:sz w:val="28"/>
          <w:lang w:eastAsia="zh-CN"/>
        </w:rPr>
        <w:t>(三)、垃圾压实机项目提出的理由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垃圾压实机项目提出的理由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源于对市场机遇的深刻洞察。当前市场中存在的需求缺口和行业发展趋势表明，有巨大的商业机会等待被开发。通过准确捕捉市场机遇，垃圾压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https://d.book118.com/105001242240011033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016C8"/>
    <w:rsid w:val="7EB01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0124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2023-12-31T06:45:00Z</dcterms:created>
  <dcterms:modified xsi:type="dcterms:W3CDTF">2023-12-31T06:45:16Z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E29CDD38723B40EFBB15273FDB8EA504_11</vt:lpwstr>
  </property>
  <property fmtid="{D5CDD505-2E9C-101B-9397-08002B2CF9AE}" pid="3" name="KSOProductBuildVer">
    <vt:lpwstr>2052-12.1.0.16120</vt:lpwstr>
  </property>
</Properties>
</file>