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交通供电检测装备项目规划设计蓝图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4" w:history="1">
        <w:r>
          <w:rPr>
            <w:rFonts w:ascii="仿宋" w:eastAsia="仿宋" w:hAnsi="仿宋" w:cs="仿宋" w:hint="eastAsia"/>
            <w:lang w:eastAsia="zh-CN"/>
          </w:rPr>
          <w:t>概论</w:t>
        </w:r>
        <w:r>
          <w:tab/>
        </w:r>
        <w:r>
          <w:fldChar w:fldCharType="begin"/>
        </w:r>
        <w:r>
          <w:instrText xml:space="preserve"> PAGEREF _Toc22664 \h </w:instrText>
        </w:r>
        <w:r>
          <w:fldChar w:fldCharType="separate"/>
        </w:r>
        <w:r>
          <w:t>3</w:t>
        </w:r>
        <w:r>
          <w:fldChar w:fldCharType="end"/>
        </w:r>
      </w:hyperlink>
    </w:p>
    <w:p>
      <w:pPr>
        <w:pStyle w:val="TOC1"/>
        <w:tabs>
          <w:tab w:val="right" w:leader="dot" w:pos="8306"/>
        </w:tabs>
      </w:pPr>
      <w:hyperlink w:anchor="_Toc12868" w:history="1">
        <w:r>
          <w:rPr>
            <w:rFonts w:ascii="仿宋" w:eastAsia="仿宋" w:hAnsi="仿宋" w:cs="仿宋" w:hint="eastAsia"/>
            <w:lang w:eastAsia="zh-CN"/>
          </w:rPr>
          <w:t>一、市场分析、调研</w:t>
        </w:r>
        <w:r>
          <w:tab/>
        </w:r>
        <w:r>
          <w:fldChar w:fldCharType="begin"/>
        </w:r>
        <w:r>
          <w:instrText xml:space="preserve"> PAGEREF _Toc12868 \h </w:instrText>
        </w:r>
        <w:r>
          <w:fldChar w:fldCharType="separate"/>
        </w:r>
        <w:r>
          <w:t>3</w:t>
        </w:r>
        <w:r>
          <w:fldChar w:fldCharType="end"/>
        </w:r>
      </w:hyperlink>
    </w:p>
    <w:p>
      <w:pPr>
        <w:pStyle w:val="TOC2"/>
        <w:tabs>
          <w:tab w:val="right" w:leader="dot" w:pos="8306"/>
        </w:tabs>
      </w:pPr>
      <w:hyperlink w:anchor="_Toc19495" w:history="1">
        <w:r>
          <w:rPr>
            <w:rFonts w:ascii="仿宋" w:eastAsia="仿宋" w:hAnsi="仿宋" w:cs="仿宋" w:hint="eastAsia"/>
            <w:lang w:eastAsia="zh-CN"/>
          </w:rPr>
          <w:t>(一)、交通供电检测装备行业分析</w:t>
        </w:r>
        <w:r>
          <w:tab/>
        </w:r>
        <w:r>
          <w:fldChar w:fldCharType="begin"/>
        </w:r>
        <w:r>
          <w:instrText xml:space="preserve"> PAGEREF _Toc19495 \h </w:instrText>
        </w:r>
        <w:r>
          <w:fldChar w:fldCharType="separate"/>
        </w:r>
        <w:r>
          <w:t>3</w:t>
        </w:r>
        <w:r>
          <w:fldChar w:fldCharType="end"/>
        </w:r>
      </w:hyperlink>
    </w:p>
    <w:p>
      <w:pPr>
        <w:pStyle w:val="TOC2"/>
        <w:tabs>
          <w:tab w:val="right" w:leader="dot" w:pos="8306"/>
        </w:tabs>
      </w:pPr>
      <w:hyperlink w:anchor="_Toc5485" w:history="1">
        <w:r>
          <w:rPr>
            <w:rFonts w:ascii="仿宋" w:eastAsia="仿宋" w:hAnsi="仿宋" w:cs="仿宋" w:hint="eastAsia"/>
            <w:lang w:eastAsia="zh-CN"/>
          </w:rPr>
          <w:t>(二)、交通供电检测装备市场分析预测</w:t>
        </w:r>
        <w:r>
          <w:tab/>
        </w:r>
        <w:r>
          <w:fldChar w:fldCharType="begin"/>
        </w:r>
        <w:r>
          <w:instrText xml:space="preserve"> PAGEREF _Toc5485 \h </w:instrText>
        </w:r>
        <w:r>
          <w:fldChar w:fldCharType="separate"/>
        </w:r>
        <w:r>
          <w:t>4</w:t>
        </w:r>
        <w:r>
          <w:fldChar w:fldCharType="end"/>
        </w:r>
      </w:hyperlink>
    </w:p>
    <w:p>
      <w:pPr>
        <w:pStyle w:val="TOC1"/>
        <w:tabs>
          <w:tab w:val="right" w:leader="dot" w:pos="8306"/>
        </w:tabs>
      </w:pPr>
      <w:hyperlink w:anchor="_Toc4155" w:history="1">
        <w:r>
          <w:rPr>
            <w:rFonts w:ascii="仿宋" w:eastAsia="仿宋" w:hAnsi="仿宋" w:cs="仿宋" w:hint="eastAsia"/>
            <w:lang w:eastAsia="zh-CN"/>
          </w:rPr>
          <w:t>二、交通供电检测装备项目概论</w:t>
        </w:r>
        <w:r>
          <w:tab/>
        </w:r>
        <w:r>
          <w:fldChar w:fldCharType="begin"/>
        </w:r>
        <w:r>
          <w:instrText xml:space="preserve"> PAGEREF _Toc4155 \h </w:instrText>
        </w:r>
        <w:r>
          <w:fldChar w:fldCharType="separate"/>
        </w:r>
        <w:r>
          <w:t>5</w:t>
        </w:r>
        <w:r>
          <w:fldChar w:fldCharType="end"/>
        </w:r>
      </w:hyperlink>
    </w:p>
    <w:p>
      <w:pPr>
        <w:pStyle w:val="TOC2"/>
        <w:tabs>
          <w:tab w:val="right" w:leader="dot" w:pos="8306"/>
        </w:tabs>
      </w:pPr>
      <w:hyperlink w:anchor="_Toc2466" w:history="1">
        <w:r>
          <w:rPr>
            <w:rFonts w:ascii="仿宋" w:eastAsia="仿宋" w:hAnsi="仿宋" w:cs="仿宋" w:hint="eastAsia"/>
            <w:lang w:eastAsia="zh-CN"/>
          </w:rPr>
          <w:t>(一)、交通供电检测装备项目概况</w:t>
        </w:r>
        <w:r>
          <w:tab/>
        </w:r>
        <w:r>
          <w:fldChar w:fldCharType="begin"/>
        </w:r>
        <w:r>
          <w:instrText xml:space="preserve"> PAGEREF _Toc2466 \h </w:instrText>
        </w:r>
        <w:r>
          <w:fldChar w:fldCharType="separate"/>
        </w:r>
        <w:r>
          <w:t>5</w:t>
        </w:r>
        <w:r>
          <w:fldChar w:fldCharType="end"/>
        </w:r>
      </w:hyperlink>
    </w:p>
    <w:p>
      <w:pPr>
        <w:pStyle w:val="TOC2"/>
        <w:tabs>
          <w:tab w:val="right" w:leader="dot" w:pos="8306"/>
        </w:tabs>
      </w:pPr>
      <w:hyperlink w:anchor="_Toc22249" w:history="1">
        <w:r>
          <w:rPr>
            <w:rFonts w:ascii="仿宋" w:eastAsia="仿宋" w:hAnsi="仿宋" w:cs="仿宋" w:hint="eastAsia"/>
            <w:lang w:eastAsia="zh-CN"/>
          </w:rPr>
          <w:t>(二)、交通供电检测装备项目目标</w:t>
        </w:r>
        <w:r>
          <w:tab/>
        </w:r>
        <w:r>
          <w:fldChar w:fldCharType="begin"/>
        </w:r>
        <w:r>
          <w:instrText xml:space="preserve"> PAGEREF _Toc22249 \h </w:instrText>
        </w:r>
        <w:r>
          <w:fldChar w:fldCharType="separate"/>
        </w:r>
        <w:r>
          <w:t>7</w:t>
        </w:r>
        <w:r>
          <w:fldChar w:fldCharType="end"/>
        </w:r>
      </w:hyperlink>
    </w:p>
    <w:p>
      <w:pPr>
        <w:pStyle w:val="TOC2"/>
        <w:tabs>
          <w:tab w:val="right" w:leader="dot" w:pos="8306"/>
        </w:tabs>
      </w:pPr>
      <w:hyperlink w:anchor="_Toc7628" w:history="1">
        <w:r>
          <w:rPr>
            <w:rFonts w:ascii="仿宋" w:eastAsia="仿宋" w:hAnsi="仿宋" w:cs="仿宋" w:hint="eastAsia"/>
            <w:lang w:eastAsia="zh-CN"/>
          </w:rPr>
          <w:t>(三)、交通供电检测装备项目提出的理由</w:t>
        </w:r>
        <w:r>
          <w:tab/>
        </w:r>
        <w:r>
          <w:fldChar w:fldCharType="begin"/>
        </w:r>
        <w:r>
          <w:instrText xml:space="preserve"> PAGEREF _Toc7628 \h </w:instrText>
        </w:r>
        <w:r>
          <w:fldChar w:fldCharType="separate"/>
        </w:r>
        <w:r>
          <w:t>8</w:t>
        </w:r>
        <w:r>
          <w:fldChar w:fldCharType="end"/>
        </w:r>
      </w:hyperlink>
    </w:p>
    <w:p>
      <w:pPr>
        <w:pStyle w:val="TOC2"/>
        <w:tabs>
          <w:tab w:val="right" w:leader="dot" w:pos="8306"/>
        </w:tabs>
      </w:pPr>
      <w:hyperlink w:anchor="_Toc27497" w:history="1">
        <w:r>
          <w:rPr>
            <w:rFonts w:ascii="仿宋" w:eastAsia="仿宋" w:hAnsi="仿宋" w:cs="仿宋" w:hint="eastAsia"/>
            <w:lang w:eastAsia="zh-CN"/>
          </w:rPr>
          <w:t>(四)、交通供电检测装备项目意义</w:t>
        </w:r>
        <w:r>
          <w:tab/>
        </w:r>
        <w:r>
          <w:fldChar w:fldCharType="begin"/>
        </w:r>
        <w:r>
          <w:instrText xml:space="preserve"> PAGEREF _Toc27497 \h </w:instrText>
        </w:r>
        <w:r>
          <w:fldChar w:fldCharType="separate"/>
        </w:r>
        <w:r>
          <w:t>10</w:t>
        </w:r>
        <w:r>
          <w:fldChar w:fldCharType="end"/>
        </w:r>
      </w:hyperlink>
    </w:p>
    <w:p>
      <w:pPr>
        <w:pStyle w:val="TOC2"/>
        <w:tabs>
          <w:tab w:val="right" w:leader="dot" w:pos="8306"/>
        </w:tabs>
      </w:pPr>
      <w:hyperlink w:anchor="_Toc20596" w:history="1">
        <w:r>
          <w:rPr>
            <w:rFonts w:ascii="仿宋" w:eastAsia="仿宋" w:hAnsi="仿宋" w:cs="仿宋" w:hint="eastAsia"/>
            <w:lang w:eastAsia="zh-CN"/>
          </w:rPr>
          <w:t>(五)、交通供电检测装备项目背景</w:t>
        </w:r>
        <w:r>
          <w:tab/>
        </w:r>
        <w:r>
          <w:fldChar w:fldCharType="begin"/>
        </w:r>
        <w:r>
          <w:instrText xml:space="preserve"> PAGEREF _Toc20596 \h </w:instrText>
        </w:r>
        <w:r>
          <w:fldChar w:fldCharType="separate"/>
        </w:r>
        <w:r>
          <w:t>11</w:t>
        </w:r>
        <w:r>
          <w:fldChar w:fldCharType="end"/>
        </w:r>
      </w:hyperlink>
    </w:p>
    <w:p>
      <w:pPr>
        <w:pStyle w:val="TOC1"/>
        <w:tabs>
          <w:tab w:val="right" w:leader="dot" w:pos="8306"/>
        </w:tabs>
      </w:pPr>
      <w:hyperlink w:anchor="_Toc22947" w:history="1">
        <w:r>
          <w:rPr>
            <w:rFonts w:ascii="仿宋" w:eastAsia="仿宋" w:hAnsi="仿宋" w:cs="仿宋" w:hint="eastAsia"/>
            <w:lang w:eastAsia="zh-CN"/>
          </w:rPr>
          <w:t>三、工艺说明</w:t>
        </w:r>
        <w:r>
          <w:tab/>
        </w:r>
        <w:r>
          <w:fldChar w:fldCharType="begin"/>
        </w:r>
        <w:r>
          <w:instrText xml:space="preserve"> PAGEREF _Toc22947 \h </w:instrText>
        </w:r>
        <w:r>
          <w:fldChar w:fldCharType="separate"/>
        </w:r>
        <w:r>
          <w:t>12</w:t>
        </w:r>
        <w:r>
          <w:fldChar w:fldCharType="end"/>
        </w:r>
      </w:hyperlink>
    </w:p>
    <w:p>
      <w:pPr>
        <w:pStyle w:val="TOC2"/>
        <w:tabs>
          <w:tab w:val="right" w:leader="dot" w:pos="8306"/>
        </w:tabs>
      </w:pPr>
      <w:hyperlink w:anchor="_Toc28500" w:history="1">
        <w:r>
          <w:rPr>
            <w:rFonts w:ascii="仿宋" w:eastAsia="仿宋" w:hAnsi="仿宋" w:cs="仿宋" w:hint="eastAsia"/>
            <w:lang w:eastAsia="zh-CN"/>
          </w:rPr>
          <w:t>(一)、技术管理特点</w:t>
        </w:r>
        <w:r>
          <w:tab/>
        </w:r>
        <w:r>
          <w:fldChar w:fldCharType="begin"/>
        </w:r>
        <w:r>
          <w:instrText xml:space="preserve"> PAGEREF _Toc28500 \h </w:instrText>
        </w:r>
        <w:r>
          <w:fldChar w:fldCharType="separate"/>
        </w:r>
        <w:r>
          <w:t>12</w:t>
        </w:r>
        <w:r>
          <w:fldChar w:fldCharType="end"/>
        </w:r>
      </w:hyperlink>
    </w:p>
    <w:p>
      <w:pPr>
        <w:pStyle w:val="TOC2"/>
        <w:tabs>
          <w:tab w:val="right" w:leader="dot" w:pos="8306"/>
        </w:tabs>
      </w:pPr>
      <w:hyperlink w:anchor="_Toc19446" w:history="1">
        <w:r>
          <w:rPr>
            <w:rFonts w:ascii="仿宋" w:eastAsia="仿宋" w:hAnsi="仿宋" w:cs="仿宋" w:hint="eastAsia"/>
            <w:lang w:eastAsia="zh-CN"/>
          </w:rPr>
          <w:t>(二)、交通供电检测装备项目工艺技术设计方案</w:t>
        </w:r>
        <w:r>
          <w:tab/>
        </w:r>
        <w:r>
          <w:fldChar w:fldCharType="begin"/>
        </w:r>
        <w:r>
          <w:instrText xml:space="preserve"> PAGEREF _Toc19446 \h </w:instrText>
        </w:r>
        <w:r>
          <w:fldChar w:fldCharType="separate"/>
        </w:r>
        <w:r>
          <w:t>13</w:t>
        </w:r>
        <w:r>
          <w:fldChar w:fldCharType="end"/>
        </w:r>
      </w:hyperlink>
    </w:p>
    <w:p>
      <w:pPr>
        <w:pStyle w:val="TOC2"/>
        <w:tabs>
          <w:tab w:val="right" w:leader="dot" w:pos="8306"/>
        </w:tabs>
      </w:pPr>
      <w:hyperlink w:anchor="_Toc2203" w:history="1">
        <w:r>
          <w:rPr>
            <w:rFonts w:ascii="仿宋" w:eastAsia="仿宋" w:hAnsi="仿宋" w:cs="仿宋" w:hint="eastAsia"/>
            <w:lang w:eastAsia="zh-CN"/>
          </w:rPr>
          <w:t>(三)、设备选型方案</w:t>
        </w:r>
        <w:r>
          <w:tab/>
        </w:r>
        <w:r>
          <w:fldChar w:fldCharType="begin"/>
        </w:r>
        <w:r>
          <w:instrText xml:space="preserve"> PAGEREF _Toc2203 \h </w:instrText>
        </w:r>
        <w:r>
          <w:fldChar w:fldCharType="separate"/>
        </w:r>
        <w:r>
          <w:t>14</w:t>
        </w:r>
        <w:r>
          <w:fldChar w:fldCharType="end"/>
        </w:r>
      </w:hyperlink>
    </w:p>
    <w:p>
      <w:pPr>
        <w:pStyle w:val="TOC1"/>
        <w:tabs>
          <w:tab w:val="right" w:leader="dot" w:pos="8306"/>
        </w:tabs>
      </w:pPr>
      <w:hyperlink w:anchor="_Toc6140" w:history="1">
        <w:r>
          <w:rPr>
            <w:rFonts w:ascii="仿宋" w:eastAsia="仿宋" w:hAnsi="仿宋" w:cs="仿宋" w:hint="eastAsia"/>
            <w:lang w:eastAsia="zh-CN"/>
          </w:rPr>
          <w:t>四、交通供电检测装备项目绩效评估</w:t>
        </w:r>
        <w:r>
          <w:tab/>
        </w:r>
        <w:r>
          <w:fldChar w:fldCharType="begin"/>
        </w:r>
        <w:r>
          <w:instrText xml:space="preserve"> PAGEREF _Toc6140 \h </w:instrText>
        </w:r>
        <w:r>
          <w:fldChar w:fldCharType="separate"/>
        </w:r>
        <w:r>
          <w:t>16</w:t>
        </w:r>
        <w:r>
          <w:fldChar w:fldCharType="end"/>
        </w:r>
      </w:hyperlink>
    </w:p>
    <w:p>
      <w:pPr>
        <w:pStyle w:val="TOC2"/>
        <w:tabs>
          <w:tab w:val="right" w:leader="dot" w:pos="8306"/>
        </w:tabs>
      </w:pPr>
      <w:hyperlink w:anchor="_Toc8983" w:history="1">
        <w:r>
          <w:rPr>
            <w:rFonts w:ascii="仿宋" w:eastAsia="仿宋" w:hAnsi="仿宋" w:cs="仿宋" w:hint="eastAsia"/>
            <w:lang w:eastAsia="zh-CN"/>
          </w:rPr>
          <w:t>(一)、绩效评估指标</w:t>
        </w:r>
        <w:r>
          <w:tab/>
        </w:r>
        <w:r>
          <w:fldChar w:fldCharType="begin"/>
        </w:r>
        <w:r>
          <w:instrText xml:space="preserve"> PAGEREF _Toc8983 \h </w:instrText>
        </w:r>
        <w:r>
          <w:fldChar w:fldCharType="separate"/>
        </w:r>
        <w:r>
          <w:t>16</w:t>
        </w:r>
        <w:r>
          <w:fldChar w:fldCharType="end"/>
        </w:r>
      </w:hyperlink>
    </w:p>
    <w:p>
      <w:pPr>
        <w:pStyle w:val="TOC2"/>
        <w:tabs>
          <w:tab w:val="right" w:leader="dot" w:pos="8306"/>
        </w:tabs>
      </w:pPr>
      <w:hyperlink w:anchor="_Toc31355" w:history="1">
        <w:r>
          <w:rPr>
            <w:rFonts w:ascii="仿宋" w:eastAsia="仿宋" w:hAnsi="仿宋" w:cs="仿宋" w:hint="eastAsia"/>
            <w:lang w:eastAsia="zh-CN"/>
          </w:rPr>
          <w:t>(二)、绩效评估方法</w:t>
        </w:r>
        <w:r>
          <w:tab/>
        </w:r>
        <w:r>
          <w:fldChar w:fldCharType="begin"/>
        </w:r>
        <w:r>
          <w:instrText xml:space="preserve"> PAGEREF _Toc31355 \h </w:instrText>
        </w:r>
        <w:r>
          <w:fldChar w:fldCharType="separate"/>
        </w:r>
        <w:r>
          <w:t>17</w:t>
        </w:r>
        <w:r>
          <w:fldChar w:fldCharType="end"/>
        </w:r>
      </w:hyperlink>
    </w:p>
    <w:p>
      <w:pPr>
        <w:pStyle w:val="TOC2"/>
        <w:tabs>
          <w:tab w:val="right" w:leader="dot" w:pos="8306"/>
        </w:tabs>
      </w:pPr>
      <w:hyperlink w:anchor="_Toc23776" w:history="1">
        <w:r>
          <w:rPr>
            <w:rFonts w:ascii="仿宋" w:eastAsia="仿宋" w:hAnsi="仿宋" w:cs="仿宋" w:hint="eastAsia"/>
            <w:lang w:eastAsia="zh-CN"/>
          </w:rPr>
          <w:t>(三)、绩效评估周期</w:t>
        </w:r>
        <w:r>
          <w:tab/>
        </w:r>
        <w:r>
          <w:fldChar w:fldCharType="begin"/>
        </w:r>
        <w:r>
          <w:instrText xml:space="preserve"> PAGEREF _Toc23776 \h </w:instrText>
        </w:r>
        <w:r>
          <w:fldChar w:fldCharType="separate"/>
        </w:r>
        <w:r>
          <w:t>18</w:t>
        </w:r>
        <w:r>
          <w:fldChar w:fldCharType="end"/>
        </w:r>
      </w:hyperlink>
    </w:p>
    <w:p>
      <w:pPr>
        <w:pStyle w:val="TOC1"/>
        <w:tabs>
          <w:tab w:val="right" w:leader="dot" w:pos="8306"/>
        </w:tabs>
      </w:pPr>
      <w:hyperlink w:anchor="_Toc17390" w:history="1">
        <w:r>
          <w:rPr>
            <w:rFonts w:ascii="仿宋" w:eastAsia="仿宋" w:hAnsi="仿宋" w:cs="仿宋" w:hint="eastAsia"/>
            <w:lang w:eastAsia="zh-CN"/>
          </w:rPr>
          <w:t>五、产品规划分析</w:t>
        </w:r>
        <w:r>
          <w:tab/>
        </w:r>
        <w:r>
          <w:fldChar w:fldCharType="begin"/>
        </w:r>
        <w:r>
          <w:instrText xml:space="preserve"> PAGEREF _Toc17390 \h </w:instrText>
        </w:r>
        <w:r>
          <w:fldChar w:fldCharType="separate"/>
        </w:r>
        <w:r>
          <w:t>19</w:t>
        </w:r>
        <w:r>
          <w:fldChar w:fldCharType="end"/>
        </w:r>
      </w:hyperlink>
    </w:p>
    <w:p>
      <w:pPr>
        <w:pStyle w:val="TOC2"/>
        <w:tabs>
          <w:tab w:val="right" w:leader="dot" w:pos="8306"/>
        </w:tabs>
      </w:pPr>
      <w:hyperlink w:anchor="_Toc19520" w:history="1">
        <w:r>
          <w:rPr>
            <w:rFonts w:ascii="仿宋" w:eastAsia="仿宋" w:hAnsi="仿宋" w:cs="仿宋" w:hint="eastAsia"/>
            <w:lang w:eastAsia="zh-CN"/>
          </w:rPr>
          <w:t>(一)、产品规划</w:t>
        </w:r>
        <w:r>
          <w:tab/>
        </w:r>
        <w:r>
          <w:fldChar w:fldCharType="begin"/>
        </w:r>
        <w:r>
          <w:instrText xml:space="preserve"> PAGEREF _Toc19520 \h </w:instrText>
        </w:r>
        <w:r>
          <w:fldChar w:fldCharType="separate"/>
        </w:r>
        <w:r>
          <w:t>19</w:t>
        </w:r>
        <w:r>
          <w:fldChar w:fldCharType="end"/>
        </w:r>
      </w:hyperlink>
    </w:p>
    <w:p>
      <w:pPr>
        <w:pStyle w:val="TOC2"/>
        <w:tabs>
          <w:tab w:val="right" w:leader="dot" w:pos="8306"/>
        </w:tabs>
      </w:pPr>
      <w:hyperlink w:anchor="_Toc584" w:history="1">
        <w:r>
          <w:rPr>
            <w:rFonts w:ascii="仿宋" w:eastAsia="仿宋" w:hAnsi="仿宋" w:cs="仿宋" w:hint="eastAsia"/>
            <w:lang w:eastAsia="zh-CN"/>
          </w:rPr>
          <w:t>(二)、建设规模</w:t>
        </w:r>
        <w:r>
          <w:tab/>
        </w:r>
        <w:r>
          <w:fldChar w:fldCharType="begin"/>
        </w:r>
        <w:r>
          <w:instrText xml:space="preserve"> PAGEREF _Toc584 \h </w:instrText>
        </w:r>
        <w:r>
          <w:fldChar w:fldCharType="separate"/>
        </w:r>
        <w:r>
          <w:t>20</w:t>
        </w:r>
        <w:r>
          <w:fldChar w:fldCharType="end"/>
        </w:r>
      </w:hyperlink>
    </w:p>
    <w:p>
      <w:pPr>
        <w:pStyle w:val="TOC1"/>
        <w:tabs>
          <w:tab w:val="right" w:leader="dot" w:pos="8306"/>
        </w:tabs>
      </w:pPr>
      <w:hyperlink w:anchor="_Toc7398" w:history="1">
        <w:r>
          <w:rPr>
            <w:rFonts w:ascii="仿宋" w:eastAsia="仿宋" w:hAnsi="仿宋" w:cs="仿宋" w:hint="eastAsia"/>
            <w:lang w:eastAsia="zh-CN"/>
          </w:rPr>
          <w:t>六、交通供电检测装备项目土建工程</w:t>
        </w:r>
        <w:r>
          <w:tab/>
        </w:r>
        <w:r>
          <w:fldChar w:fldCharType="begin"/>
        </w:r>
        <w:r>
          <w:instrText xml:space="preserve"> PAGEREF _Toc7398 \h </w:instrText>
        </w:r>
        <w:r>
          <w:fldChar w:fldCharType="separate"/>
        </w:r>
        <w:r>
          <w:t>21</w:t>
        </w:r>
        <w:r>
          <w:fldChar w:fldCharType="end"/>
        </w:r>
      </w:hyperlink>
    </w:p>
    <w:p>
      <w:pPr>
        <w:pStyle w:val="TOC2"/>
        <w:tabs>
          <w:tab w:val="right" w:leader="dot" w:pos="8306"/>
        </w:tabs>
      </w:pPr>
      <w:hyperlink w:anchor="_Toc23007" w:history="1">
        <w:r>
          <w:rPr>
            <w:rFonts w:ascii="仿宋" w:eastAsia="仿宋" w:hAnsi="仿宋" w:cs="仿宋" w:hint="eastAsia"/>
            <w:lang w:eastAsia="zh-CN"/>
          </w:rPr>
          <w:t>(一)、建筑工程设计原则</w:t>
        </w:r>
        <w:r>
          <w:tab/>
        </w:r>
        <w:r>
          <w:fldChar w:fldCharType="begin"/>
        </w:r>
        <w:r>
          <w:instrText xml:space="preserve"> PAGEREF _Toc23007 \h </w:instrText>
        </w:r>
        <w:r>
          <w:fldChar w:fldCharType="separate"/>
        </w:r>
        <w:r>
          <w:t>21</w:t>
        </w:r>
        <w:r>
          <w:fldChar w:fldCharType="end"/>
        </w:r>
      </w:hyperlink>
    </w:p>
    <w:p>
      <w:pPr>
        <w:pStyle w:val="TOC2"/>
        <w:tabs>
          <w:tab w:val="right" w:leader="dot" w:pos="8306"/>
        </w:tabs>
      </w:pPr>
      <w:hyperlink w:anchor="_Toc29607" w:history="1">
        <w:r>
          <w:rPr>
            <w:rFonts w:ascii="仿宋" w:eastAsia="仿宋" w:hAnsi="仿宋" w:cs="仿宋" w:hint="eastAsia"/>
            <w:lang w:eastAsia="zh-CN"/>
          </w:rPr>
          <w:t>(二)、土建工程设计年限及安全等级</w:t>
        </w:r>
        <w:r>
          <w:tab/>
        </w:r>
        <w:r>
          <w:fldChar w:fldCharType="begin"/>
        </w:r>
        <w:r>
          <w:instrText xml:space="preserve"> PAGEREF _Toc29607 \h </w:instrText>
        </w:r>
        <w:r>
          <w:fldChar w:fldCharType="separate"/>
        </w:r>
        <w:r>
          <w:t>22</w:t>
        </w:r>
        <w:r>
          <w:fldChar w:fldCharType="end"/>
        </w:r>
      </w:hyperlink>
    </w:p>
    <w:p>
      <w:pPr>
        <w:pStyle w:val="TOC2"/>
        <w:tabs>
          <w:tab w:val="right" w:leader="dot" w:pos="8306"/>
        </w:tabs>
      </w:pPr>
      <w:hyperlink w:anchor="_Toc3749" w:history="1">
        <w:r>
          <w:rPr>
            <w:rFonts w:ascii="仿宋" w:eastAsia="仿宋" w:hAnsi="仿宋" w:cs="仿宋" w:hint="eastAsia"/>
            <w:lang w:eastAsia="zh-CN"/>
          </w:rPr>
          <w:t>(三)、建筑工程设计总体要求</w:t>
        </w:r>
        <w:r>
          <w:tab/>
        </w:r>
        <w:r>
          <w:fldChar w:fldCharType="begin"/>
        </w:r>
        <w:r>
          <w:instrText xml:space="preserve"> PAGEREF _Toc3749 \h </w:instrText>
        </w:r>
        <w:r>
          <w:fldChar w:fldCharType="separate"/>
        </w:r>
        <w:r>
          <w:t>23</w:t>
        </w:r>
        <w:r>
          <w:fldChar w:fldCharType="end"/>
        </w:r>
      </w:hyperlink>
    </w:p>
    <w:p>
      <w:pPr>
        <w:pStyle w:val="TOC2"/>
        <w:tabs>
          <w:tab w:val="right" w:leader="dot" w:pos="8306"/>
        </w:tabs>
      </w:pPr>
      <w:hyperlink w:anchor="_Toc13660" w:history="1">
        <w:r>
          <w:rPr>
            <w:rFonts w:ascii="仿宋" w:eastAsia="仿宋" w:hAnsi="仿宋" w:cs="仿宋" w:hint="eastAsia"/>
            <w:lang w:eastAsia="zh-CN"/>
          </w:rPr>
          <w:t>(四)、土建工程建设指标</w:t>
        </w:r>
        <w:r>
          <w:tab/>
        </w:r>
        <w:r>
          <w:fldChar w:fldCharType="begin"/>
        </w:r>
        <w:r>
          <w:instrText xml:space="preserve"> PAGEREF _Toc13660 \h </w:instrText>
        </w:r>
        <w:r>
          <w:fldChar w:fldCharType="separate"/>
        </w:r>
        <w:r>
          <w:t>24</w:t>
        </w:r>
        <w:r>
          <w:fldChar w:fldCharType="end"/>
        </w:r>
      </w:hyperlink>
    </w:p>
    <w:p>
      <w:pPr>
        <w:pStyle w:val="TOC1"/>
        <w:tabs>
          <w:tab w:val="right" w:leader="dot" w:pos="8306"/>
        </w:tabs>
      </w:pPr>
      <w:hyperlink w:anchor="_Toc2062" w:history="1">
        <w:r>
          <w:rPr>
            <w:rFonts w:ascii="仿宋" w:eastAsia="仿宋" w:hAnsi="仿宋" w:cs="仿宋" w:hint="eastAsia"/>
            <w:lang w:eastAsia="zh-CN"/>
          </w:rPr>
          <w:t>七、交通供电检测装备项目计划安排</w:t>
        </w:r>
        <w:r>
          <w:tab/>
        </w:r>
        <w:r>
          <w:fldChar w:fldCharType="begin"/>
        </w:r>
        <w:r>
          <w:instrText xml:space="preserve"> PAGEREF _Toc2062 \h </w:instrText>
        </w:r>
        <w:r>
          <w:fldChar w:fldCharType="separate"/>
        </w:r>
        <w:r>
          <w:t>24</w:t>
        </w:r>
        <w:r>
          <w:fldChar w:fldCharType="end"/>
        </w:r>
      </w:hyperlink>
    </w:p>
    <w:p>
      <w:pPr>
        <w:pStyle w:val="TOC2"/>
        <w:tabs>
          <w:tab w:val="right" w:leader="dot" w:pos="8306"/>
        </w:tabs>
      </w:pPr>
      <w:hyperlink w:anchor="_Toc29090" w:history="1">
        <w:r>
          <w:rPr>
            <w:rFonts w:ascii="仿宋" w:eastAsia="仿宋" w:hAnsi="仿宋" w:cs="仿宋" w:hint="eastAsia"/>
            <w:lang w:eastAsia="zh-CN"/>
          </w:rPr>
          <w:t>(一)、建设周期</w:t>
        </w:r>
        <w:r>
          <w:tab/>
        </w:r>
        <w:r>
          <w:fldChar w:fldCharType="begin"/>
        </w:r>
        <w:r>
          <w:instrText xml:space="preserve"> PAGEREF _Toc29090 \h </w:instrText>
        </w:r>
        <w:r>
          <w:fldChar w:fldCharType="separate"/>
        </w:r>
        <w:r>
          <w:t>24</w:t>
        </w:r>
        <w:r>
          <w:fldChar w:fldCharType="end"/>
        </w:r>
      </w:hyperlink>
    </w:p>
    <w:p>
      <w:pPr>
        <w:pStyle w:val="TOC2"/>
        <w:tabs>
          <w:tab w:val="right" w:leader="dot" w:pos="8306"/>
        </w:tabs>
      </w:pPr>
      <w:hyperlink w:anchor="_Toc11614" w:history="1">
        <w:r>
          <w:rPr>
            <w:rFonts w:ascii="仿宋" w:eastAsia="仿宋" w:hAnsi="仿宋" w:cs="仿宋" w:hint="eastAsia"/>
            <w:lang w:eastAsia="zh-CN"/>
          </w:rPr>
          <w:t>(二)、建设进度</w:t>
        </w:r>
        <w:r>
          <w:tab/>
        </w:r>
        <w:r>
          <w:fldChar w:fldCharType="begin"/>
        </w:r>
        <w:r>
          <w:instrText xml:space="preserve"> PAGEREF _Toc11614 \h </w:instrText>
        </w:r>
        <w:r>
          <w:fldChar w:fldCharType="separate"/>
        </w:r>
        <w:r>
          <w:t>25</w:t>
        </w:r>
        <w:r>
          <w:fldChar w:fldCharType="end"/>
        </w:r>
      </w:hyperlink>
    </w:p>
    <w:p>
      <w:pPr>
        <w:pStyle w:val="TOC2"/>
        <w:tabs>
          <w:tab w:val="right" w:leader="dot" w:pos="8306"/>
        </w:tabs>
      </w:pPr>
      <w:hyperlink w:anchor="_Toc30839" w:history="1">
        <w:r>
          <w:rPr>
            <w:rFonts w:ascii="仿宋" w:eastAsia="仿宋" w:hAnsi="仿宋" w:cs="仿宋" w:hint="eastAsia"/>
            <w:lang w:eastAsia="zh-CN"/>
          </w:rPr>
          <w:t>(三)、进度安排注意事项</w:t>
        </w:r>
        <w:r>
          <w:tab/>
        </w:r>
        <w:r>
          <w:fldChar w:fldCharType="begin"/>
        </w:r>
        <w:r>
          <w:instrText xml:space="preserve"> PAGEREF _Toc30839 \h </w:instrText>
        </w:r>
        <w:r>
          <w:fldChar w:fldCharType="separate"/>
        </w:r>
        <w:r>
          <w:t>26</w:t>
        </w:r>
        <w:r>
          <w:fldChar w:fldCharType="end"/>
        </w:r>
      </w:hyperlink>
    </w:p>
    <w:p>
      <w:pPr>
        <w:pStyle w:val="TOC2"/>
        <w:tabs>
          <w:tab w:val="right" w:leader="dot" w:pos="8306"/>
        </w:tabs>
      </w:pPr>
      <w:hyperlink w:anchor="_Toc9521" w:history="1">
        <w:r>
          <w:rPr>
            <w:rFonts w:ascii="仿宋" w:eastAsia="仿宋" w:hAnsi="仿宋" w:cs="仿宋" w:hint="eastAsia"/>
            <w:lang w:eastAsia="zh-CN"/>
          </w:rPr>
          <w:t>(四)、人力资源配置</w:t>
        </w:r>
        <w:r>
          <w:tab/>
        </w:r>
        <w:r>
          <w:fldChar w:fldCharType="begin"/>
        </w:r>
        <w:r>
          <w:instrText xml:space="preserve"> PAGEREF _Toc9521 \h </w:instrText>
        </w:r>
        <w:r>
          <w:fldChar w:fldCharType="separate"/>
        </w:r>
        <w:r>
          <w:t>28</w:t>
        </w:r>
        <w:r>
          <w:fldChar w:fldCharType="end"/>
        </w:r>
      </w:hyperlink>
    </w:p>
    <w:p>
      <w:pPr>
        <w:pStyle w:val="TOC1"/>
        <w:tabs>
          <w:tab w:val="right" w:leader="dot" w:pos="8306"/>
        </w:tabs>
      </w:pPr>
      <w:hyperlink w:anchor="_Toc6685" w:history="1">
        <w:r>
          <w:rPr>
            <w:rFonts w:ascii="仿宋" w:eastAsia="仿宋" w:hAnsi="仿宋" w:cs="仿宋" w:hint="eastAsia"/>
            <w:lang w:eastAsia="zh-CN"/>
          </w:rPr>
          <w:t>八、交通供电检测装备项目人力资源管理</w:t>
        </w:r>
        <w:r>
          <w:tab/>
        </w:r>
        <w:r>
          <w:fldChar w:fldCharType="begin"/>
        </w:r>
        <w:r>
          <w:instrText xml:space="preserve"> PAGEREF _Toc6685 \h </w:instrText>
        </w:r>
        <w:r>
          <w:fldChar w:fldCharType="separate"/>
        </w:r>
        <w:r>
          <w:t>29</w:t>
        </w:r>
        <w:r>
          <w:fldChar w:fldCharType="end"/>
        </w:r>
      </w:hyperlink>
    </w:p>
    <w:p>
      <w:pPr>
        <w:pStyle w:val="TOC2"/>
        <w:tabs>
          <w:tab w:val="right" w:leader="dot" w:pos="8306"/>
        </w:tabs>
      </w:pPr>
      <w:hyperlink w:anchor="_Toc6782" w:history="1">
        <w:r>
          <w:rPr>
            <w:rFonts w:ascii="仿宋" w:eastAsia="仿宋" w:hAnsi="仿宋" w:cs="仿宋" w:hint="eastAsia"/>
            <w:lang w:eastAsia="zh-CN"/>
          </w:rPr>
          <w:t>(一)、建立健全的预算管理制度</w:t>
        </w:r>
        <w:r>
          <w:tab/>
        </w:r>
        <w:r>
          <w:fldChar w:fldCharType="begin"/>
        </w:r>
        <w:r>
          <w:instrText xml:space="preserve"> PAGEREF _Toc6782 \h </w:instrText>
        </w:r>
        <w:r>
          <w:fldChar w:fldCharType="separate"/>
        </w:r>
        <w:r>
          <w:t>29</w:t>
        </w:r>
        <w:r>
          <w:fldChar w:fldCharType="end"/>
        </w:r>
      </w:hyperlink>
    </w:p>
    <w:p>
      <w:pPr>
        <w:pStyle w:val="TOC2"/>
        <w:tabs>
          <w:tab w:val="right" w:leader="dot" w:pos="8306"/>
        </w:tabs>
      </w:pPr>
      <w:hyperlink w:anchor="_Toc19104" w:history="1">
        <w:r>
          <w:rPr>
            <w:rFonts w:ascii="仿宋" w:eastAsia="仿宋" w:hAnsi="仿宋" w:cs="仿宋" w:hint="eastAsia"/>
            <w:lang w:eastAsia="zh-CN"/>
          </w:rPr>
          <w:t>(二)、加强资金流动监控</w:t>
        </w:r>
        <w:r>
          <w:tab/>
        </w:r>
        <w:r>
          <w:fldChar w:fldCharType="begin"/>
        </w:r>
        <w:r>
          <w:instrText xml:space="preserve"> PAGEREF _Toc19104 \h </w:instrText>
        </w:r>
        <w:r>
          <w:fldChar w:fldCharType="separate"/>
        </w:r>
        <w:r>
          <w:t>30</w:t>
        </w:r>
        <w:r>
          <w:fldChar w:fldCharType="end"/>
        </w:r>
      </w:hyperlink>
    </w:p>
    <w:p>
      <w:pPr>
        <w:pStyle w:val="TOC2"/>
        <w:tabs>
          <w:tab w:val="right" w:leader="dot" w:pos="8306"/>
        </w:tabs>
      </w:pPr>
      <w:hyperlink w:anchor="_Toc31325" w:history="1">
        <w:r>
          <w:rPr>
            <w:rFonts w:ascii="仿宋" w:eastAsia="仿宋" w:hAnsi="仿宋" w:cs="仿宋" w:hint="eastAsia"/>
            <w:lang w:eastAsia="zh-CN"/>
          </w:rPr>
          <w:t>(三)、制定完善的风险控制机制</w:t>
        </w:r>
        <w:r>
          <w:tab/>
        </w:r>
        <w:r>
          <w:fldChar w:fldCharType="begin"/>
        </w:r>
        <w:r>
          <w:instrText xml:space="preserve"> PAGEREF _Toc31325 \h </w:instrText>
        </w:r>
        <w:r>
          <w:fldChar w:fldCharType="separate"/>
        </w:r>
        <w:r>
          <w:t>32</w:t>
        </w:r>
        <w:r>
          <w:fldChar w:fldCharType="end"/>
        </w:r>
      </w:hyperlink>
    </w:p>
    <w:p>
      <w:pPr>
        <w:pStyle w:val="TOC2"/>
        <w:tabs>
          <w:tab w:val="right" w:leader="dot" w:pos="8306"/>
        </w:tabs>
      </w:pPr>
      <w:hyperlink w:anchor="_Toc28397" w:history="1">
        <w:r>
          <w:rPr>
            <w:rFonts w:ascii="仿宋" w:eastAsia="仿宋" w:hAnsi="仿宋" w:cs="仿宋" w:hint="eastAsia"/>
            <w:lang w:eastAsia="zh-CN"/>
          </w:rPr>
          <w:t>(四)、优化成本管理</w:t>
        </w:r>
        <w:r>
          <w:tab/>
        </w:r>
        <w:r>
          <w:fldChar w:fldCharType="begin"/>
        </w:r>
        <w:r>
          <w:instrText xml:space="preserve"> PAGEREF _Toc28397 \h </w:instrText>
        </w:r>
        <w:r>
          <w:fldChar w:fldCharType="separate"/>
        </w:r>
        <w:r>
          <w:t>33</w:t>
        </w:r>
        <w:r>
          <w:fldChar w:fldCharType="end"/>
        </w:r>
      </w:hyperlink>
    </w:p>
    <w:p>
      <w:pPr>
        <w:pStyle w:val="TOC1"/>
        <w:tabs>
          <w:tab w:val="right" w:leader="dot" w:pos="8306"/>
        </w:tabs>
      </w:pPr>
      <w:hyperlink w:anchor="_Toc31066" w:history="1">
        <w:r>
          <w:rPr>
            <w:rFonts w:ascii="仿宋" w:eastAsia="仿宋" w:hAnsi="仿宋" w:cs="仿宋" w:hint="eastAsia"/>
            <w:lang w:eastAsia="zh-CN"/>
          </w:rPr>
          <w:t>九、交通供电检测装备项目投资规划</w:t>
        </w:r>
        <w:r>
          <w:tab/>
        </w:r>
        <w:r>
          <w:fldChar w:fldCharType="begin"/>
        </w:r>
        <w:r>
          <w:instrText xml:space="preserve"> PAGEREF _Toc31066 \h </w:instrText>
        </w:r>
        <w:r>
          <w:fldChar w:fldCharType="separate"/>
        </w:r>
        <w:r>
          <w:t>34</w:t>
        </w:r>
        <w:r>
          <w:fldChar w:fldCharType="end"/>
        </w:r>
      </w:hyperlink>
    </w:p>
    <w:p>
      <w:pPr>
        <w:pStyle w:val="TOC2"/>
        <w:tabs>
          <w:tab w:val="right" w:leader="dot" w:pos="8306"/>
        </w:tabs>
      </w:pPr>
      <w:hyperlink w:anchor="_Toc1898" w:history="1">
        <w:r>
          <w:rPr>
            <w:rFonts w:ascii="仿宋" w:eastAsia="仿宋" w:hAnsi="仿宋" w:cs="仿宋" w:hint="eastAsia"/>
            <w:lang w:eastAsia="zh-CN"/>
          </w:rPr>
          <w:t>(一)、交通供电检测装备项目总投资估算</w:t>
        </w:r>
        <w:r>
          <w:tab/>
        </w:r>
        <w:r>
          <w:fldChar w:fldCharType="begin"/>
        </w:r>
        <w:r>
          <w:instrText xml:space="preserve"> PAGEREF _Toc1898 \h </w:instrText>
        </w:r>
        <w:r>
          <w:fldChar w:fldCharType="separate"/>
        </w:r>
        <w:r>
          <w:t>34</w:t>
        </w:r>
        <w:r>
          <w:fldChar w:fldCharType="end"/>
        </w:r>
      </w:hyperlink>
    </w:p>
    <w:p>
      <w:pPr>
        <w:pStyle w:val="TOC2"/>
        <w:tabs>
          <w:tab w:val="right" w:leader="dot" w:pos="8306"/>
        </w:tabs>
      </w:pPr>
      <w:hyperlink w:anchor="_Toc25637" w:history="1">
        <w:r>
          <w:rPr>
            <w:rFonts w:ascii="仿宋" w:eastAsia="仿宋" w:hAnsi="仿宋" w:cs="仿宋" w:hint="eastAsia"/>
            <w:lang w:eastAsia="zh-CN"/>
          </w:rPr>
          <w:t>(二)、资金筹措</w:t>
        </w:r>
        <w:r>
          <w:tab/>
        </w:r>
        <w:r>
          <w:fldChar w:fldCharType="begin"/>
        </w:r>
        <w:r>
          <w:instrText xml:space="preserve"> PAGEREF _Toc25637 \h </w:instrText>
        </w:r>
        <w:r>
          <w:fldChar w:fldCharType="separate"/>
        </w:r>
        <w:r>
          <w:t>36</w:t>
        </w:r>
        <w:r>
          <w:fldChar w:fldCharType="end"/>
        </w:r>
      </w:hyperlink>
    </w:p>
    <w:p>
      <w:pPr>
        <w:pStyle w:val="TOC1"/>
        <w:tabs>
          <w:tab w:val="right" w:leader="dot" w:pos="8306"/>
        </w:tabs>
      </w:pPr>
      <w:hyperlink w:anchor="_Toc19553" w:history="1">
        <w:r>
          <w:rPr>
            <w:rFonts w:ascii="仿宋" w:eastAsia="仿宋" w:hAnsi="仿宋" w:cs="仿宋" w:hint="eastAsia"/>
            <w:lang w:eastAsia="zh-CN"/>
          </w:rPr>
          <w:t>十、交通供电检测装备项目环境影响分析</w:t>
        </w:r>
        <w:r>
          <w:tab/>
        </w:r>
        <w:r>
          <w:fldChar w:fldCharType="begin"/>
        </w:r>
        <w:r>
          <w:instrText xml:space="preserve"> PAGEREF _Toc19553 \h </w:instrText>
        </w:r>
        <w:r>
          <w:fldChar w:fldCharType="separate"/>
        </w:r>
        <w:r>
          <w:t>36</w:t>
        </w:r>
        <w:r>
          <w:fldChar w:fldCharType="end"/>
        </w:r>
      </w:hyperlink>
    </w:p>
    <w:p>
      <w:pPr>
        <w:pStyle w:val="TOC2"/>
        <w:tabs>
          <w:tab w:val="right" w:leader="dot" w:pos="8306"/>
        </w:tabs>
      </w:pPr>
      <w:hyperlink w:anchor="_Toc7889" w:history="1">
        <w:r>
          <w:rPr>
            <w:rFonts w:ascii="仿宋" w:eastAsia="仿宋" w:hAnsi="仿宋" w:cs="仿宋" w:hint="eastAsia"/>
            <w:lang w:eastAsia="zh-CN"/>
          </w:rPr>
          <w:t>(一)、建设区域环境质量现状</w:t>
        </w:r>
        <w:r>
          <w:tab/>
        </w:r>
        <w:r>
          <w:fldChar w:fldCharType="begin"/>
        </w:r>
        <w:r>
          <w:instrText xml:space="preserve"> PAGEREF _Toc7889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98" w:history="1">
        <w:r>
          <w:rPr>
            <w:rFonts w:ascii="仿宋" w:eastAsia="仿宋" w:hAnsi="仿宋" w:cs="仿宋" w:hint="eastAsia"/>
            <w:lang w:eastAsia="zh-CN"/>
          </w:rPr>
          <w:t>(二)、建设期环境保护</w:t>
        </w:r>
        <w:r>
          <w:tab/>
        </w:r>
        <w:r>
          <w:fldChar w:fldCharType="begin"/>
        </w:r>
        <w:r>
          <w:instrText xml:space="preserve"> PAGEREF _Toc12998 \h </w:instrText>
        </w:r>
        <w:r>
          <w:fldChar w:fldCharType="separate"/>
        </w:r>
        <w:r>
          <w:t>38</w:t>
        </w:r>
        <w:r>
          <w:fldChar w:fldCharType="end"/>
        </w:r>
      </w:hyperlink>
    </w:p>
    <w:p>
      <w:pPr>
        <w:pStyle w:val="TOC2"/>
        <w:tabs>
          <w:tab w:val="right" w:leader="dot" w:pos="8306"/>
        </w:tabs>
      </w:pPr>
      <w:hyperlink w:anchor="_Toc3846" w:history="1">
        <w:r>
          <w:rPr>
            <w:rFonts w:ascii="仿宋" w:eastAsia="仿宋" w:hAnsi="仿宋" w:cs="仿宋" w:hint="eastAsia"/>
            <w:lang w:eastAsia="zh-CN"/>
          </w:rPr>
          <w:t>(三)、运营期环境保护</w:t>
        </w:r>
        <w:r>
          <w:tab/>
        </w:r>
        <w:r>
          <w:fldChar w:fldCharType="begin"/>
        </w:r>
        <w:r>
          <w:instrText xml:space="preserve"> PAGEREF _Toc3846 \h </w:instrText>
        </w:r>
        <w:r>
          <w:fldChar w:fldCharType="separate"/>
        </w:r>
        <w:r>
          <w:t>39</w:t>
        </w:r>
        <w:r>
          <w:fldChar w:fldCharType="end"/>
        </w:r>
      </w:hyperlink>
    </w:p>
    <w:p>
      <w:pPr>
        <w:pStyle w:val="TOC2"/>
        <w:tabs>
          <w:tab w:val="right" w:leader="dot" w:pos="8306"/>
        </w:tabs>
      </w:pPr>
      <w:hyperlink w:anchor="_Toc17434" w:history="1">
        <w:r>
          <w:rPr>
            <w:rFonts w:ascii="仿宋" w:eastAsia="仿宋" w:hAnsi="仿宋" w:cs="仿宋" w:hint="eastAsia"/>
            <w:lang w:eastAsia="zh-CN"/>
          </w:rPr>
          <w:t>(四)、交通供电检测装备项目建设对区域经济的影响</w:t>
        </w:r>
        <w:r>
          <w:tab/>
        </w:r>
        <w:r>
          <w:fldChar w:fldCharType="begin"/>
        </w:r>
        <w:r>
          <w:instrText xml:space="preserve"> PAGEREF _Toc17434 \h </w:instrText>
        </w:r>
        <w:r>
          <w:fldChar w:fldCharType="separate"/>
        </w:r>
        <w:r>
          <w:t>41</w:t>
        </w:r>
        <w:r>
          <w:fldChar w:fldCharType="end"/>
        </w:r>
      </w:hyperlink>
    </w:p>
    <w:p>
      <w:pPr>
        <w:pStyle w:val="TOC2"/>
        <w:tabs>
          <w:tab w:val="right" w:leader="dot" w:pos="8306"/>
        </w:tabs>
      </w:pPr>
      <w:hyperlink w:anchor="_Toc20691" w:history="1">
        <w:r>
          <w:rPr>
            <w:rFonts w:ascii="仿宋" w:eastAsia="仿宋" w:hAnsi="仿宋" w:cs="仿宋" w:hint="eastAsia"/>
            <w:lang w:eastAsia="zh-CN"/>
          </w:rPr>
          <w:t>(五)、废弃物处理</w:t>
        </w:r>
        <w:r>
          <w:tab/>
        </w:r>
        <w:r>
          <w:fldChar w:fldCharType="begin"/>
        </w:r>
        <w:r>
          <w:instrText xml:space="preserve"> PAGEREF _Toc20691 \h </w:instrText>
        </w:r>
        <w:r>
          <w:fldChar w:fldCharType="separate"/>
        </w:r>
        <w:r>
          <w:t>42</w:t>
        </w:r>
        <w:r>
          <w:fldChar w:fldCharType="end"/>
        </w:r>
      </w:hyperlink>
    </w:p>
    <w:p>
      <w:pPr>
        <w:pStyle w:val="TOC2"/>
        <w:tabs>
          <w:tab w:val="right" w:leader="dot" w:pos="8306"/>
        </w:tabs>
      </w:pPr>
      <w:hyperlink w:anchor="_Toc19066" w:history="1">
        <w:r>
          <w:rPr>
            <w:rFonts w:ascii="仿宋" w:eastAsia="仿宋" w:hAnsi="仿宋" w:cs="仿宋" w:hint="eastAsia"/>
            <w:lang w:eastAsia="zh-CN"/>
          </w:rPr>
          <w:t>(六)、特殊环境影响分析</w:t>
        </w:r>
        <w:r>
          <w:tab/>
        </w:r>
        <w:r>
          <w:fldChar w:fldCharType="begin"/>
        </w:r>
        <w:r>
          <w:instrText xml:space="preserve"> PAGEREF _Toc19066 \h </w:instrText>
        </w:r>
        <w:r>
          <w:fldChar w:fldCharType="separate"/>
        </w:r>
        <w:r>
          <w:t>44</w:t>
        </w:r>
        <w:r>
          <w:fldChar w:fldCharType="end"/>
        </w:r>
      </w:hyperlink>
    </w:p>
    <w:p>
      <w:pPr>
        <w:pStyle w:val="TOC2"/>
        <w:tabs>
          <w:tab w:val="right" w:leader="dot" w:pos="8306"/>
        </w:tabs>
      </w:pPr>
      <w:hyperlink w:anchor="_Toc21251" w:history="1">
        <w:r>
          <w:rPr>
            <w:rFonts w:ascii="仿宋" w:eastAsia="仿宋" w:hAnsi="仿宋" w:cs="仿宋" w:hint="eastAsia"/>
            <w:lang w:eastAsia="zh-CN"/>
          </w:rPr>
          <w:t>(七)、清洁生产</w:t>
        </w:r>
        <w:r>
          <w:tab/>
        </w:r>
        <w:r>
          <w:fldChar w:fldCharType="begin"/>
        </w:r>
        <w:r>
          <w:instrText xml:space="preserve"> PAGEREF _Toc21251 \h </w:instrText>
        </w:r>
        <w:r>
          <w:fldChar w:fldCharType="separate"/>
        </w:r>
        <w:r>
          <w:t>45</w:t>
        </w:r>
        <w:r>
          <w:fldChar w:fldCharType="end"/>
        </w:r>
      </w:hyperlink>
    </w:p>
    <w:p>
      <w:pPr>
        <w:pStyle w:val="TOC2"/>
        <w:tabs>
          <w:tab w:val="right" w:leader="dot" w:pos="8306"/>
        </w:tabs>
      </w:pPr>
      <w:hyperlink w:anchor="_Toc7968" w:history="1">
        <w:r>
          <w:rPr>
            <w:rFonts w:ascii="仿宋" w:eastAsia="仿宋" w:hAnsi="仿宋" w:cs="仿宋" w:hint="eastAsia"/>
            <w:lang w:eastAsia="zh-CN"/>
          </w:rPr>
          <w:t>(八)、环境保护综合评价</w:t>
        </w:r>
        <w:r>
          <w:tab/>
        </w:r>
        <w:r>
          <w:fldChar w:fldCharType="begin"/>
        </w:r>
        <w:r>
          <w:instrText xml:space="preserve"> PAGEREF _Toc7968 \h </w:instrText>
        </w:r>
        <w:r>
          <w:fldChar w:fldCharType="separate"/>
        </w:r>
        <w:r>
          <w:t>46</w:t>
        </w:r>
        <w:r>
          <w:fldChar w:fldCharType="end"/>
        </w:r>
      </w:hyperlink>
    </w:p>
    <w:p>
      <w:pPr>
        <w:pStyle w:val="TOC1"/>
        <w:tabs>
          <w:tab w:val="right" w:leader="dot" w:pos="8306"/>
        </w:tabs>
      </w:pPr>
      <w:hyperlink w:anchor="_Toc19407" w:history="1">
        <w:r>
          <w:rPr>
            <w:rFonts w:ascii="仿宋" w:eastAsia="仿宋" w:hAnsi="仿宋" w:cs="仿宋" w:hint="eastAsia"/>
            <w:lang w:eastAsia="zh-CN"/>
          </w:rPr>
          <w:t>十一、交通供电检测装备项目风险管理</w:t>
        </w:r>
        <w:r>
          <w:tab/>
        </w:r>
        <w:r>
          <w:fldChar w:fldCharType="begin"/>
        </w:r>
        <w:r>
          <w:instrText xml:space="preserve"> PAGEREF _Toc19407 \h </w:instrText>
        </w:r>
        <w:r>
          <w:fldChar w:fldCharType="separate"/>
        </w:r>
        <w:r>
          <w:t>48</w:t>
        </w:r>
        <w:r>
          <w:fldChar w:fldCharType="end"/>
        </w:r>
      </w:hyperlink>
    </w:p>
    <w:p>
      <w:pPr>
        <w:pStyle w:val="TOC2"/>
        <w:tabs>
          <w:tab w:val="right" w:leader="dot" w:pos="8306"/>
        </w:tabs>
      </w:pPr>
      <w:hyperlink w:anchor="_Toc29324" w:history="1">
        <w:r>
          <w:rPr>
            <w:rFonts w:ascii="仿宋" w:eastAsia="仿宋" w:hAnsi="仿宋" w:cs="仿宋" w:hint="eastAsia"/>
            <w:lang w:eastAsia="zh-CN"/>
          </w:rPr>
          <w:t>(一)、风险识别与评估</w:t>
        </w:r>
        <w:r>
          <w:tab/>
        </w:r>
        <w:r>
          <w:fldChar w:fldCharType="begin"/>
        </w:r>
        <w:r>
          <w:instrText xml:space="preserve"> PAGEREF _Toc29324 \h </w:instrText>
        </w:r>
        <w:r>
          <w:fldChar w:fldCharType="separate"/>
        </w:r>
        <w:r>
          <w:t>48</w:t>
        </w:r>
        <w:r>
          <w:fldChar w:fldCharType="end"/>
        </w:r>
      </w:hyperlink>
    </w:p>
    <w:p>
      <w:pPr>
        <w:pStyle w:val="TOC2"/>
        <w:tabs>
          <w:tab w:val="right" w:leader="dot" w:pos="8306"/>
        </w:tabs>
      </w:pPr>
      <w:hyperlink w:anchor="_Toc6183" w:history="1">
        <w:r>
          <w:rPr>
            <w:rFonts w:ascii="仿宋" w:eastAsia="仿宋" w:hAnsi="仿宋" w:cs="仿宋" w:hint="eastAsia"/>
            <w:lang w:eastAsia="zh-CN"/>
          </w:rPr>
          <w:t>(二)、风险应对策略</w:t>
        </w:r>
        <w:r>
          <w:tab/>
        </w:r>
        <w:r>
          <w:fldChar w:fldCharType="begin"/>
        </w:r>
        <w:r>
          <w:instrText xml:space="preserve"> PAGEREF _Toc6183 \h </w:instrText>
        </w:r>
        <w:r>
          <w:fldChar w:fldCharType="separate"/>
        </w:r>
        <w:r>
          <w:t>49</w:t>
        </w:r>
        <w:r>
          <w:fldChar w:fldCharType="end"/>
        </w:r>
      </w:hyperlink>
    </w:p>
    <w:p>
      <w:pPr>
        <w:pStyle w:val="TOC2"/>
        <w:tabs>
          <w:tab w:val="right" w:leader="dot" w:pos="8306"/>
        </w:tabs>
      </w:pPr>
      <w:hyperlink w:anchor="_Toc14674" w:history="1">
        <w:r>
          <w:rPr>
            <w:rFonts w:ascii="仿宋" w:eastAsia="仿宋" w:hAnsi="仿宋" w:cs="仿宋" w:hint="eastAsia"/>
            <w:lang w:eastAsia="zh-CN"/>
          </w:rPr>
          <w:t>(三)、风险监控与控制</w:t>
        </w:r>
        <w:r>
          <w:tab/>
        </w:r>
        <w:r>
          <w:fldChar w:fldCharType="begin"/>
        </w:r>
        <w:r>
          <w:instrText xml:space="preserve"> PAGEREF _Toc14674 \h </w:instrText>
        </w:r>
        <w:r>
          <w:fldChar w:fldCharType="separate"/>
        </w:r>
        <w:r>
          <w:t>51</w:t>
        </w:r>
        <w:r>
          <w:fldChar w:fldCharType="end"/>
        </w:r>
      </w:hyperlink>
    </w:p>
    <w:p>
      <w:pPr>
        <w:pStyle w:val="TOC1"/>
        <w:tabs>
          <w:tab w:val="right" w:leader="dot" w:pos="8306"/>
        </w:tabs>
      </w:pPr>
      <w:hyperlink w:anchor="_Toc16778" w:history="1">
        <w:r>
          <w:rPr>
            <w:rFonts w:ascii="仿宋" w:eastAsia="仿宋" w:hAnsi="仿宋" w:cs="仿宋" w:hint="eastAsia"/>
            <w:lang w:eastAsia="zh-CN"/>
          </w:rPr>
          <w:t>十二、生产安全保护</w:t>
        </w:r>
        <w:r>
          <w:tab/>
        </w:r>
        <w:r>
          <w:fldChar w:fldCharType="begin"/>
        </w:r>
        <w:r>
          <w:instrText xml:space="preserve"> PAGEREF _Toc16778 \h </w:instrText>
        </w:r>
        <w:r>
          <w:fldChar w:fldCharType="separate"/>
        </w:r>
        <w:r>
          <w:t>52</w:t>
        </w:r>
        <w:r>
          <w:fldChar w:fldCharType="end"/>
        </w:r>
      </w:hyperlink>
    </w:p>
    <w:p>
      <w:pPr>
        <w:pStyle w:val="TOC2"/>
        <w:tabs>
          <w:tab w:val="right" w:leader="dot" w:pos="8306"/>
        </w:tabs>
      </w:pPr>
      <w:hyperlink w:anchor="_Toc16548" w:history="1">
        <w:r>
          <w:rPr>
            <w:rFonts w:ascii="仿宋" w:eastAsia="仿宋" w:hAnsi="仿宋" w:cs="仿宋" w:hint="eastAsia"/>
            <w:lang w:eastAsia="zh-CN"/>
          </w:rPr>
          <w:t>(一)、消防安全</w:t>
        </w:r>
        <w:r>
          <w:tab/>
        </w:r>
        <w:r>
          <w:fldChar w:fldCharType="begin"/>
        </w:r>
        <w:r>
          <w:instrText xml:space="preserve"> PAGEREF _Toc16548 \h </w:instrText>
        </w:r>
        <w:r>
          <w:fldChar w:fldCharType="separate"/>
        </w:r>
        <w:r>
          <w:t>52</w:t>
        </w:r>
        <w:r>
          <w:fldChar w:fldCharType="end"/>
        </w:r>
      </w:hyperlink>
    </w:p>
    <w:p>
      <w:pPr>
        <w:pStyle w:val="TOC2"/>
        <w:tabs>
          <w:tab w:val="right" w:leader="dot" w:pos="8306"/>
        </w:tabs>
      </w:pPr>
      <w:hyperlink w:anchor="_Toc11073" w:history="1">
        <w:r>
          <w:rPr>
            <w:rFonts w:ascii="仿宋" w:eastAsia="仿宋" w:hAnsi="仿宋" w:cs="仿宋" w:hint="eastAsia"/>
            <w:lang w:eastAsia="zh-CN"/>
          </w:rPr>
          <w:t>(二)、防火防爆总图布置措施</w:t>
        </w:r>
        <w:r>
          <w:tab/>
        </w:r>
        <w:r>
          <w:fldChar w:fldCharType="begin"/>
        </w:r>
        <w:r>
          <w:instrText xml:space="preserve"> PAGEREF _Toc11073 \h </w:instrText>
        </w:r>
        <w:r>
          <w:fldChar w:fldCharType="separate"/>
        </w:r>
        <w:r>
          <w:t>53</w:t>
        </w:r>
        <w:r>
          <w:fldChar w:fldCharType="end"/>
        </w:r>
      </w:hyperlink>
    </w:p>
    <w:p>
      <w:pPr>
        <w:pStyle w:val="TOC2"/>
        <w:tabs>
          <w:tab w:val="right" w:leader="dot" w:pos="8306"/>
        </w:tabs>
      </w:pPr>
      <w:hyperlink w:anchor="_Toc26142" w:history="1">
        <w:r>
          <w:rPr>
            <w:rFonts w:ascii="仿宋" w:eastAsia="仿宋" w:hAnsi="仿宋" w:cs="仿宋" w:hint="eastAsia"/>
            <w:lang w:eastAsia="zh-CN"/>
          </w:rPr>
          <w:t>(三)、自然灾害防范措施</w:t>
        </w:r>
        <w:r>
          <w:tab/>
        </w:r>
        <w:r>
          <w:fldChar w:fldCharType="begin"/>
        </w:r>
        <w:r>
          <w:instrText xml:space="preserve"> PAGEREF _Toc26142 \h </w:instrText>
        </w:r>
        <w:r>
          <w:fldChar w:fldCharType="separate"/>
        </w:r>
        <w:r>
          <w:t>54</w:t>
        </w:r>
        <w:r>
          <w:fldChar w:fldCharType="end"/>
        </w:r>
      </w:hyperlink>
    </w:p>
    <w:p>
      <w:pPr>
        <w:pStyle w:val="TOC2"/>
        <w:tabs>
          <w:tab w:val="right" w:leader="dot" w:pos="8306"/>
        </w:tabs>
      </w:pPr>
      <w:hyperlink w:anchor="_Toc28190" w:history="1">
        <w:r>
          <w:rPr>
            <w:rFonts w:ascii="仿宋" w:eastAsia="仿宋" w:hAnsi="仿宋" w:cs="仿宋" w:hint="eastAsia"/>
            <w:lang w:eastAsia="zh-CN"/>
          </w:rPr>
          <w:t>(四)、安全色及安全标志使用要求</w:t>
        </w:r>
        <w:r>
          <w:tab/>
        </w:r>
        <w:r>
          <w:fldChar w:fldCharType="begin"/>
        </w:r>
        <w:r>
          <w:instrText xml:space="preserve"> PAGEREF _Toc28190 \h </w:instrText>
        </w:r>
        <w:r>
          <w:fldChar w:fldCharType="separate"/>
        </w:r>
        <w:r>
          <w:t>55</w:t>
        </w:r>
        <w:r>
          <w:fldChar w:fldCharType="end"/>
        </w:r>
      </w:hyperlink>
    </w:p>
    <w:p>
      <w:pPr>
        <w:pStyle w:val="TOC2"/>
        <w:tabs>
          <w:tab w:val="right" w:leader="dot" w:pos="8306"/>
        </w:tabs>
      </w:pPr>
      <w:hyperlink w:anchor="_Toc29251" w:history="1">
        <w:r>
          <w:rPr>
            <w:rFonts w:ascii="仿宋" w:eastAsia="仿宋" w:hAnsi="仿宋" w:cs="仿宋" w:hint="eastAsia"/>
            <w:lang w:eastAsia="zh-CN"/>
          </w:rPr>
          <w:t>(五)、防尘防毒措施</w:t>
        </w:r>
        <w:r>
          <w:tab/>
        </w:r>
        <w:r>
          <w:fldChar w:fldCharType="begin"/>
        </w:r>
        <w:r>
          <w:instrText xml:space="preserve"> PAGEREF _Toc29251 \h </w:instrText>
        </w:r>
        <w:r>
          <w:fldChar w:fldCharType="separate"/>
        </w:r>
        <w:r>
          <w:t>56</w:t>
        </w:r>
        <w:r>
          <w:fldChar w:fldCharType="end"/>
        </w:r>
      </w:hyperlink>
    </w:p>
    <w:p>
      <w:pPr>
        <w:pStyle w:val="TOC2"/>
        <w:tabs>
          <w:tab w:val="right" w:leader="dot" w:pos="8306"/>
        </w:tabs>
      </w:pPr>
      <w:hyperlink w:anchor="_Toc32659" w:history="1">
        <w:r>
          <w:rPr>
            <w:rFonts w:ascii="仿宋" w:eastAsia="仿宋" w:hAnsi="仿宋" w:cs="仿宋" w:hint="eastAsia"/>
            <w:lang w:eastAsia="zh-CN"/>
          </w:rPr>
          <w:t>(六)、防静电、触电防护及防雷措施</w:t>
        </w:r>
        <w:r>
          <w:tab/>
        </w:r>
        <w:r>
          <w:fldChar w:fldCharType="begin"/>
        </w:r>
        <w:r>
          <w:instrText xml:space="preserve"> PAGEREF _Toc32659 \h </w:instrText>
        </w:r>
        <w:r>
          <w:fldChar w:fldCharType="separate"/>
        </w:r>
        <w:r>
          <w:t>57</w:t>
        </w:r>
        <w:r>
          <w:fldChar w:fldCharType="end"/>
        </w:r>
      </w:hyperlink>
    </w:p>
    <w:p>
      <w:pPr>
        <w:pStyle w:val="TOC2"/>
        <w:tabs>
          <w:tab w:val="right" w:leader="dot" w:pos="8306"/>
        </w:tabs>
      </w:pPr>
      <w:hyperlink w:anchor="_Toc32727" w:history="1">
        <w:r>
          <w:rPr>
            <w:rFonts w:ascii="仿宋" w:eastAsia="仿宋" w:hAnsi="仿宋" w:cs="仿宋" w:hint="eastAsia"/>
            <w:lang w:eastAsia="zh-CN"/>
          </w:rPr>
          <w:t>(七)、机械设备安全保障措施</w:t>
        </w:r>
        <w:r>
          <w:tab/>
        </w:r>
        <w:r>
          <w:fldChar w:fldCharType="begin"/>
        </w:r>
        <w:r>
          <w:instrText xml:space="preserve"> PAGEREF _Toc32727 \h </w:instrText>
        </w:r>
        <w:r>
          <w:fldChar w:fldCharType="separate"/>
        </w:r>
        <w:r>
          <w:t>59</w:t>
        </w:r>
        <w:r>
          <w:fldChar w:fldCharType="end"/>
        </w:r>
      </w:hyperlink>
    </w:p>
    <w:p>
      <w:pPr>
        <w:pStyle w:val="TOC1"/>
        <w:tabs>
          <w:tab w:val="right" w:leader="dot" w:pos="8306"/>
        </w:tabs>
      </w:pPr>
      <w:hyperlink w:anchor="_Toc26144" w:history="1">
        <w:r>
          <w:rPr>
            <w:rFonts w:ascii="仿宋" w:eastAsia="仿宋" w:hAnsi="仿宋" w:cs="仿宋" w:hint="eastAsia"/>
            <w:lang w:eastAsia="zh-CN"/>
          </w:rPr>
          <w:t>十三、交通供电检测装备项目治理与监督</w:t>
        </w:r>
        <w:r>
          <w:tab/>
        </w:r>
        <w:r>
          <w:fldChar w:fldCharType="begin"/>
        </w:r>
        <w:r>
          <w:instrText xml:space="preserve"> PAGEREF _Toc26144 \h </w:instrText>
        </w:r>
        <w:r>
          <w:fldChar w:fldCharType="separate"/>
        </w:r>
        <w:r>
          <w:t>60</w:t>
        </w:r>
        <w:r>
          <w:fldChar w:fldCharType="end"/>
        </w:r>
      </w:hyperlink>
    </w:p>
    <w:p>
      <w:pPr>
        <w:pStyle w:val="TOC2"/>
        <w:tabs>
          <w:tab w:val="right" w:leader="dot" w:pos="8306"/>
        </w:tabs>
      </w:pPr>
      <w:hyperlink w:anchor="_Toc7929" w:history="1">
        <w:r>
          <w:rPr>
            <w:rFonts w:ascii="仿宋" w:eastAsia="仿宋" w:hAnsi="仿宋" w:cs="仿宋" w:hint="eastAsia"/>
            <w:lang w:eastAsia="zh-CN"/>
          </w:rPr>
          <w:t>(一)、交通供电检测装备项目治理结构</w:t>
        </w:r>
        <w:r>
          <w:tab/>
        </w:r>
        <w:r>
          <w:fldChar w:fldCharType="begin"/>
        </w:r>
        <w:r>
          <w:instrText xml:space="preserve"> PAGEREF _Toc7929 \h </w:instrText>
        </w:r>
        <w:r>
          <w:fldChar w:fldCharType="separate"/>
        </w:r>
        <w:r>
          <w:t>60</w:t>
        </w:r>
        <w:r>
          <w:fldChar w:fldCharType="end"/>
        </w:r>
      </w:hyperlink>
    </w:p>
    <w:p>
      <w:pPr>
        <w:pStyle w:val="TOC2"/>
        <w:tabs>
          <w:tab w:val="right" w:leader="dot" w:pos="8306"/>
        </w:tabs>
      </w:pPr>
      <w:hyperlink w:anchor="_Toc3709" w:history="1">
        <w:r>
          <w:rPr>
            <w:rFonts w:ascii="仿宋" w:eastAsia="仿宋" w:hAnsi="仿宋" w:cs="仿宋" w:hint="eastAsia"/>
            <w:lang w:eastAsia="zh-CN"/>
          </w:rPr>
          <w:t>(二)、监督与审计</w:t>
        </w:r>
        <w:r>
          <w:tab/>
        </w:r>
        <w:r>
          <w:fldChar w:fldCharType="begin"/>
        </w:r>
        <w:r>
          <w:instrText xml:space="preserve"> PAGEREF _Toc3709 \h </w:instrText>
        </w:r>
        <w:r>
          <w:fldChar w:fldCharType="separate"/>
        </w:r>
        <w:r>
          <w:t>62</w:t>
        </w:r>
        <w:r>
          <w:fldChar w:fldCharType="end"/>
        </w:r>
      </w:hyperlink>
    </w:p>
    <w:p>
      <w:pPr>
        <w:pStyle w:val="TOC1"/>
        <w:tabs>
          <w:tab w:val="right" w:leader="dot" w:pos="8306"/>
        </w:tabs>
      </w:pPr>
      <w:hyperlink w:anchor="_Toc6707" w:history="1">
        <w:r>
          <w:rPr>
            <w:rFonts w:ascii="仿宋" w:eastAsia="仿宋" w:hAnsi="仿宋" w:cs="仿宋" w:hint="eastAsia"/>
            <w:lang w:eastAsia="zh-CN"/>
          </w:rPr>
          <w:t>十四、交通供电检测装备项目工程方案分析</w:t>
        </w:r>
        <w:r>
          <w:tab/>
        </w:r>
        <w:r>
          <w:fldChar w:fldCharType="begin"/>
        </w:r>
        <w:r>
          <w:instrText xml:space="preserve"> PAGEREF _Toc6707 \h </w:instrText>
        </w:r>
        <w:r>
          <w:fldChar w:fldCharType="separate"/>
        </w:r>
        <w:r>
          <w:t>63</w:t>
        </w:r>
        <w:r>
          <w:fldChar w:fldCharType="end"/>
        </w:r>
      </w:hyperlink>
    </w:p>
    <w:p>
      <w:pPr>
        <w:pStyle w:val="TOC2"/>
        <w:tabs>
          <w:tab w:val="right" w:leader="dot" w:pos="8306"/>
        </w:tabs>
      </w:pPr>
      <w:hyperlink w:anchor="_Toc12027" w:history="1">
        <w:r>
          <w:rPr>
            <w:rFonts w:ascii="仿宋" w:eastAsia="仿宋" w:hAnsi="仿宋" w:cs="仿宋" w:hint="eastAsia"/>
            <w:lang w:eastAsia="zh-CN"/>
          </w:rPr>
          <w:t>(一)、建筑工程设计原则</w:t>
        </w:r>
        <w:r>
          <w:tab/>
        </w:r>
        <w:r>
          <w:fldChar w:fldCharType="begin"/>
        </w:r>
        <w:r>
          <w:instrText xml:space="preserve"> PAGEREF _Toc12027 \h </w:instrText>
        </w:r>
        <w:r>
          <w:fldChar w:fldCharType="separate"/>
        </w:r>
        <w:r>
          <w:t>63</w:t>
        </w:r>
        <w:r>
          <w:fldChar w:fldCharType="end"/>
        </w:r>
      </w:hyperlink>
    </w:p>
    <w:p>
      <w:pPr>
        <w:pStyle w:val="TOC2"/>
        <w:tabs>
          <w:tab w:val="right" w:leader="dot" w:pos="8306"/>
        </w:tabs>
      </w:pPr>
      <w:hyperlink w:anchor="_Toc13525" w:history="1">
        <w:r>
          <w:rPr>
            <w:rFonts w:ascii="仿宋" w:eastAsia="仿宋" w:hAnsi="仿宋" w:cs="仿宋" w:hint="eastAsia"/>
            <w:lang w:eastAsia="zh-CN"/>
          </w:rPr>
          <w:t>(二)、土建工程建设指标</w:t>
        </w:r>
        <w:r>
          <w:tab/>
        </w:r>
        <w:r>
          <w:fldChar w:fldCharType="begin"/>
        </w:r>
        <w:r>
          <w:instrText xml:space="preserve"> PAGEREF _Toc13525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95"/>
      <w:r>
        <w:rPr>
          <w:rFonts w:ascii="仿宋" w:eastAsia="仿宋" w:hAnsi="仿宋" w:cs="仿宋" w:hint="eastAsia"/>
          <w:lang w:eastAsia="zh-CN"/>
        </w:rPr>
        <w:t>(一)、交通供电检测装备行业分析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行业一直以来都是市场的关注焦点。行业内的发展趋势、竞争态势以及潜在机会都对交通供电检测装备项目的推进产生深远的影响。通过深入研究行业的整体概貌，我们将更好地理解行业的核心特征，为交通供电检测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供电检测装备行业，技术一直是推动创新和发展的关键因素。我们将对当前技术趋势进行详尽分析，包括但不限于人工智能、大数据应用、先进制造技术等。这有助于交通供电检测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供电检测装备项目成功的基础。我们将对主要竞争对手进行深入研究，包括其市场份额、产品特点、市场定位等。通过全面了解竞争对手的优势和劣势，交通供电检测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485"/>
      <w:r>
        <w:rPr>
          <w:rFonts w:ascii="仿宋" w:eastAsia="仿宋" w:hAnsi="仿宋" w:cs="仿宋" w:hint="eastAsia"/>
          <w:sz w:val="28"/>
          <w:lang w:eastAsia="zh-CN"/>
        </w:rPr>
        <w:t>(二)、交通供电检测装备市场分析预测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供电检测装备市场未来的增长趋势。这包括市场的整体规模、各细分领域的发展趋势等。交通供电检测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供电检测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交通供电检测装备项目实施过程中需要充分考虑的因素。我们将对市场风险进行全面评估，包括但不限于政策法规风险、市场竞争风险、技术变革风险等。通过对潜在风险的深入分析，交通供电检测装备项目可以制定相应的风险缓解策略，降低不确定性对交通供电检测装备项目的影响。</w:t>
      </w:r>
    </w:p>
    <w:p>
      <w:pPr>
        <w:pStyle w:val="Heading1"/>
        <w:ind w:firstLine="560" w:firstLineChars="200"/>
        <w:rPr>
          <w:rFonts w:ascii="仿宋" w:eastAsia="仿宋" w:hAnsi="仿宋" w:cs="仿宋" w:hint="eastAsia"/>
          <w:sz w:val="28"/>
          <w:lang w:eastAsia="zh-CN"/>
        </w:rPr>
      </w:pPr>
      <w:bookmarkStart w:id="5" w:name="_Toc4155"/>
      <w:r>
        <w:rPr>
          <w:rFonts w:ascii="仿宋" w:eastAsia="仿宋" w:hAnsi="仿宋" w:cs="仿宋" w:hint="eastAsia"/>
          <w:sz w:val="28"/>
          <w:lang w:eastAsia="zh-CN"/>
        </w:rPr>
        <w:t>二、交通供电检测装备项目概论</w:t>
      </w:r>
      <w:bookmarkEnd w:id="5"/>
    </w:p>
    <w:p>
      <w:pPr>
        <w:pStyle w:val="Heading2"/>
        <w:rPr>
          <w:rFonts w:ascii="仿宋" w:eastAsia="仿宋" w:hAnsi="仿宋" w:cs="仿宋" w:hint="eastAsia"/>
          <w:lang w:eastAsia="zh-CN"/>
        </w:rPr>
      </w:pPr>
      <w:bookmarkStart w:id="6" w:name="_Toc2466"/>
      <w:r>
        <w:rPr>
          <w:rFonts w:ascii="仿宋" w:eastAsia="仿宋" w:hAnsi="仿宋" w:cs="仿宋" w:hint="eastAsia"/>
          <w:lang w:eastAsia="zh-CN"/>
        </w:rPr>
        <w:t>(一)、交通供电检测装备项目概况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起源追溯至对市场的深入洞察。市场的不断演变与变革为交通供电检测装备项目提供了难得的机遇。当前市场存在的需求缺口和变革的大环境共同构成了交通供电检测装备项目的背景。这个交通供电检测装备项目旨在充分利用市场机遇，填补行业中尚未满足的需求，为客户提供全新的解决方案。市场的变革和需求的增长使得这个交通供电检测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交通供电检测装备项目名称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正式命名为交通供电检测装备。这个名称不仅仅是一个标识，更代表了交通供电检测装备项目的核心理念和愿景。它蕴含着交通供电检测装备项目所要解决问题的关键字，具有强烈的表达和辨识度，为交通供电检测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交通供电检测装备项目目标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核心目标是提供一种全新、高效的解决方案，满足客户日益增长的需求。交通供电检测装备项目追求的不仅仅是满足市场需求，更是在市场中获得卓越的竞争优势。通过不断提升产品或服务的质量和创新水平，交通供电检测装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交通供电检测装备项目范围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全面涵盖了产品研发、制造、市场推广和售后服务，确保从产品设计到最终用户体验的全方位关注。这一全面的交通供电检测装备项目范围是为了确保交通供电检测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交通供电检测装备项目时间表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交通供电检测装备项目计划在未来18个月内完成，包括研发、测试、市场试点和正式推出等不同阶段。这个时间表的合理设计是为了确保交通供电检测装备项目各个阶段的顺利推进，以便按时交付高质量的成果。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交通供电检测装备项目预算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总预算估算为XX百万美元，主要分配在研发、市场推广、人员培训和运营等方面。这一充足的预算为交通供电检测装备项目提供了充足的资源，确保交通供电检测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交通供电检测装备项目风险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可能面临的风险包括市场接受度低、技术难题、竞争激烈等。交通供电检测装备项目团队已经制定了相应的风险应对计划，通过前瞻性的风险管理，确保交通供电检测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交通供电检测装备项目团队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交通供电检测装备项目汇聚了一支经验丰富、多领域专业素养的核心团队，确保交通供电检测装备项目在各个方面都能拥有高水平的执行力。团队的协同作战是交通供电检测装备项目成功的关键因素之一。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交通供电检测装备项目背景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交通供电检测装备项目的背景根植于市场对更高效、创新产品的渴望，同时也受到科技发展对行业格局的深刻改变的影响。这为交通供电检测装备项目提供了广阔的发展空间和市场需求。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交通供电检测装备项目现状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截至目前，交通供电检测装备项目已完成市场调研和技术验证，取得了初步的成功。这为交通供电检测装备项目在未来的发展奠定了坚实的基础，为更远大的目标打下了坚实的基石。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249"/>
      <w:r>
        <w:rPr>
          <w:rFonts w:ascii="仿宋" w:eastAsia="仿宋" w:hAnsi="仿宋" w:cs="仿宋" w:hint="eastAsia"/>
          <w:sz w:val="28"/>
          <w:lang w:eastAsia="zh-CN"/>
        </w:rPr>
        <w:t>(二)、交通供电检测装备项目目标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供电检测装备项目首要业务目标是在市场中占据有利地位，实现产品/服务的成功推广和销售。通过不断提升产品质量、创新性，交通供电检测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在科技迅速发展的时代，交通供电检测装备项目着眼于技术创新。通过持续的研发和技术升级，交通供电检测装备项目旨在推出更具创新性的产品或服务，以满足市场对新鲜、先进解决方案的需求。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供电检测装备项目设定了客户满意度目标。通过提供卓越的产品质量和优质的客户服务，交通供电检测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交通供电检测装备项目注重社会责任和可持续发展。通过实施环保、社会责任交通供电检测装备项目，交通供电检测装备项目致力于在经济发展的同时保护环境，促进社会公平，实现可持续经营。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交通供电检测装备项目的团队是实现目标的核心驱动力。因此，交通供电检测装备项目设定了团队发展目标，包括提升团队成员的专业技能、培养领导力，以及搭建协同高效的团队工作氛围。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628"/>
      <w:r>
        <w:rPr>
          <w:rFonts w:ascii="仿宋" w:eastAsia="仿宋" w:hAnsi="仿宋" w:cs="仿宋" w:hint="eastAsia"/>
          <w:sz w:val="28"/>
          <w:lang w:eastAsia="zh-CN"/>
        </w:rPr>
        <w:t>(三)、交通供电检测装备项目提出的理由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交通供电检测装备项目提出的理由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提出源于对市场机遇的深刻洞察。当前市场中存在的需求缺口和行业发展趋势表明，有巨大的商业机会等待被开发。通过准确捕捉市场机遇，交通供电检测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理念基于对技术创新的信仰。通过持续的研发和技术投入，交通供电检测装备项目有望推出更具创新性的产品或服务。在科技飞速发展的当下，交通供电检测装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提出是为了增强企业的行业竞争力。通过提升产品或服务的质量和独特性，交通供电检测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响应了消费者需求的变化。随着社会和科技的不断发展，消费者对产品和服务的需求也在发生变化。通过深入了解并及时回应消费者的新需求，交通供电检测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提出是企业战略发展规划的一部分。在面对日益激烈的市场竞争和不断变化的商业环境中，交通供电检测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提出不仅仅是基于商业考量，还注重社会责任。通过推出环保、社会责任等方面的交通供电检测装备项目，交通供电检测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交通供电检测装备项目的提出反映了对利益相关者期望的关注。包括客户、员工、投资者等利益相关者在企业发展中都有着各自的期望，交通供电检测装备项目力求在满足这些期望的同时，取得更大的共赢。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497"/>
      <w:r>
        <w:rPr>
          <w:rFonts w:ascii="仿宋" w:eastAsia="仿宋" w:hAnsi="仿宋" w:cs="仿宋" w:hint="eastAsia"/>
          <w:sz w:val="28"/>
          <w:lang w:eastAsia="zh-CN"/>
        </w:rPr>
        <w:t>(四)、交通供电检测装备项目意义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在实施交通供电检测装备项目的过程中，我们不仅仅是在追逐商业成功，更是为企业和社会的多个层面创造了深远的意义。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首要意义在于提升企业的市场竞争力。通过持续的创新和对产品质量的高标准要求，交通供电检测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供电检测装备项目的推进将促使行业技术水平的提升。通过引入先进技术和创新性解决方案，交通供电检测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供电检测装备项目不仅创造了大量就业机会，提高了就业水平，还注重社会责任和环保。通过参与社会公益事业和推动环保交通供电检测装备项目，交通供电检测装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综合而言，交通供电检测装备项目意义重大，不仅推动了企业的发展，也为行业和社会的进步贡献了积极力量。这是一个全面而深刻的影响，将在未来产生可持续的正面效应。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596"/>
      <w:r>
        <w:rPr>
          <w:rFonts w:ascii="仿宋" w:eastAsia="仿宋" w:hAnsi="仿宋" w:cs="仿宋" w:hint="eastAsia"/>
          <w:sz w:val="28"/>
          <w:lang w:eastAsia="zh-CN"/>
        </w:rPr>
        <w:t>(五)、交通供电检测装备项目背景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在当今迅猛发展的商业环境中，交通供电检测装备项目的动因根植于对多方面因素的审慎考量。这个交通供电检测装备项目的提出并非孤立的决策，而是对企业所处背景深入思考的产物。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供电检测装备项目背后的首要原因。科技的迅速发展和全球市场的快速变化使得企业必须灵活应对。交通供电检测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竞争的激烈程度也是交通供电检测装备项目背景中不可忽视的一环。企业需要在激烈竞争中脱颖而出，为此，交通供电检测装备项目致力于打破常规，提供独特的价值主张，以吸引客户并确保市场份额的增长。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技术的迅速发展为企业带来了机遇与挑战。作为交通供电检测装备项目启动的背景之一，对新兴技术的应用将有助于提升企业的技术水平，使其在不断演进的商业环境中保持竞争优势。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此外，社会对企业责任的期望也在逐渐升高。交通供电检测装备项目充分融入了社会责任的理念，通过可持续经营和社会公益交通供电检测装备项目，企图为社会贡献一份力量，在商业成功的同时关注社会价值。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94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5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技术管理特点体现在其创新导向。通过引入最先进的技术趋势和解决方案，交通供电检测装备项目致力于提升科技含量、提高质量和效率水平。这意味着我们将采用最新的工具和方法，确保交通供电检测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供电检测装备项目技术管理的显著特征。通过整合不同领域的技术资源，我们实现了跨学科的协同工作。这有助于优化技术架构，提高整体效能。此外，整合性策略还促进了不同技术团队之间的紧密沟通和高效合作，确保交通供电检测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供电检测装备项目所采用的技术。通过不断优化技术方案，交通供电检测装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交通供电检测装备项目团队将在交通供电检测装备项目初期识别可能的技术风险，并采取相应的预防和应对措施。通过建立健全的风险评估机制，交通供电检测装备项目能够在实施过程中及时发现并解决潜在的技术问题，保障交通供电检测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供电检测装备项目中，技术将成为交通供电检测装备项目成功的有力支持。这一深度剖析揭示了技术管理在交通供电检测装备项目实施中的关键作用，为交通供电检测装备项目的技术基础奠定了坚实的基础。</w:t>
      </w:r>
    </w:p>
    <w:p>
      <w:pPr>
        <w:pStyle w:val="Heading2"/>
        <w:ind w:firstLine="560" w:firstLineChars="200"/>
        <w:rPr>
          <w:rFonts w:ascii="仿宋" w:eastAsia="仿宋" w:hAnsi="仿宋" w:cs="仿宋" w:hint="eastAsia"/>
          <w:sz w:val="28"/>
          <w:lang w:eastAsia="zh-CN"/>
        </w:rPr>
      </w:pPr>
      <w:bookmarkStart w:id="13" w:name="_Toc19446"/>
      <w:r>
        <w:rPr>
          <w:rFonts w:ascii="仿宋" w:eastAsia="仿宋" w:hAnsi="仿宋" w:cs="仿宋" w:hint="eastAsia"/>
          <w:sz w:val="28"/>
          <w:lang w:eastAsia="zh-CN"/>
        </w:rPr>
        <w:t>(二)、交通供电检测装备项目工艺技术设计方案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供电检测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供电检测装备项目将严格按照相关行业规范要求进行组织。通过有效控制产品质量，交通供电检测装备项目将致力于为顾客提供优质的交通供电检测装备项目产品和良好的服务。这体现了交通供电检测装备项目对于生产活动合规性和质量标准的高度重视，为交通供电检测装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供电检测装备项目注重生态效益和清洁生产原则。交通供电检测装备项目建设将紧密结合地方特色经济发展，与社会经济发展规划和区域环境保护规划方案相协调一致。通过与当地区域自然生态系统的结合，交通供电检测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供电检测装备项目产品具有多样化的客户需求和个性化的特点。因此，交通供电检测装备项目产品规格品种多样，且单批生产数量较小。为满足这一特点，交通供电检测装备项目承办单位将建设先进的柔性制造生产线。通过广泛应用柔性制造技术，交通供电检测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通供电检测装备项目采用的技术具有较高的技术含量和自动化水平，处于国内先进水平。这一技术选用不仅体现了对生产效率、质量和环境友好性的高标准要求，同时为交通供电检测装备项目的可持续发展奠定了坚实的基础。</w:t>
      </w:r>
    </w:p>
    <w:p>
      <w:pPr>
        <w:pStyle w:val="Heading2"/>
        <w:ind w:firstLine="560" w:firstLineChars="200"/>
        <w:rPr>
          <w:rFonts w:ascii="仿宋" w:eastAsia="仿宋" w:hAnsi="仿宋" w:cs="仿宋" w:hint="eastAsia"/>
          <w:sz w:val="28"/>
          <w:lang w:eastAsia="zh-CN"/>
        </w:rPr>
      </w:pPr>
      <w:bookmarkStart w:id="14" w:name="_Toc220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为确保交通供电检测装备项目的高效生产和技术实施，我们制定了一套精心设计的设备选型方案，以满足交通供电检测装备项目生产、质量和环保的要求。该方案的主要特点如下：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供电检测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针对交通供电检测装备项目产品的多样性和小批量生产的特点，我们将建设柔性制造生产线。通过在设备选型中考虑柔性制造技术，可以灵活应对不同产品规格和生产需求，实现生产线的高度灵活性和适应性。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140"/>
      <w:r>
        <w:rPr>
          <w:rFonts w:ascii="仿宋" w:eastAsia="仿宋" w:hAnsi="仿宋" w:cs="仿宋" w:hint="eastAsia"/>
          <w:sz w:val="28"/>
          <w:lang w:eastAsia="zh-CN"/>
        </w:rPr>
        <w:t>四、交通供电检测装备项目绩效评估</w:t>
      </w:r>
      <w:bookmarkEnd w:id="15"/>
    </w:p>
    <w:p>
      <w:pPr>
        <w:pStyle w:val="Heading2"/>
        <w:rPr>
          <w:rFonts w:ascii="仿宋" w:eastAsia="仿宋" w:hAnsi="仿宋" w:cs="仿宋" w:hint="eastAsia"/>
          <w:lang w:eastAsia="zh-CN"/>
        </w:rPr>
      </w:pPr>
      <w:bookmarkStart w:id="16" w:name="_Toc898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供电检测装备项目中，我们设计了一套全面的绩效评估指标，以确保交通供电检测装备项目的可控和成功交付。这些指标跨足交通供电检测装备项目目标、成本、进度和质量等多个维度，为我们提供了全面洞察交通供电检测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目标达成率是我们关注的首要指标。我们设定了明确的目标，并通过定期监测和评估，迅速发现并应对潜在的目标偏差。这为交通供电检测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成本绩效是另一个核心关注点。通过实际成本与预算成本的对比分析，我们深入了解成本差异的原因，及时调整资源分配，保持交通供电检测装备项目在经济效益方面的合理水平。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进度作为关键的绩效指标之一，得到了精心的关注。我们制定了详细的交通供电检测装备项目进度计划，并设立了进度符合度指标，确保实际进度与计划进度保持一致。这使我们能够快速发现和解决潜在的进度问题，保持交通供电检测装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https://d.book118.com/105020141124011124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FF2A22"/>
    <w:rsid w:val="2DFF2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2014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2024-03-06T02:16:00Z</dcterms:created>
  <dcterms:modified xsi:type="dcterms:W3CDTF">2024-03-06T02:17:15Z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6F22605D30AD4852BAAD045D51FD5AFA_11</vt:lpwstr>
  </property>
  <property fmtid="{D5CDD505-2E9C-101B-9397-08002B2CF9AE}" pid="3" name="KSOProductBuildVer">
    <vt:lpwstr>2052-12.1.0.16388</vt:lpwstr>
  </property>
</Properties>
</file>