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2024年安全气囊尼龙66丝行业分析报告及未来五到十年行业发展趋势报告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17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_Toc23171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9231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_Toc29231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88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_Toc8288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79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45" w:history="1">
        <w:r>
          <w:rPr>
            <w:rFonts w:eastAsia="微软雅黑" w:hint="eastAsia"/>
            <w:snapToGrid/>
            <w:lang w:val="en-US" w:eastAsia="zh-CN"/>
          </w:rPr>
          <w:t>(四)、宏观环境下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行业定位</w:t>
        </w:r>
        <w:r>
          <w:tab/>
        </w:r>
        <w:r>
          <w:fldChar w:fldCharType="begin"/>
        </w:r>
        <w:r>
          <w:instrText xml:space="preserve"> PAGEREF _Toc9245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6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行业绩显著</w:t>
        </w:r>
        <w:r>
          <w:tab/>
        </w:r>
        <w:r>
          <w:fldChar w:fldCharType="begin"/>
        </w:r>
        <w:r>
          <w:instrText xml:space="preserve"> PAGEREF _Toc4068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446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_Toc8446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_Toc336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6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_Toc12966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36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_Toc16436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40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95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_Toc4952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4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_Toc4248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4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_Toc9345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75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_Toc21375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98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_Toc7498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2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_Toc14025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528" w:history="1">
        <w:r>
          <w:rPr>
            <w:rFonts w:eastAsia="微软雅黑" w:hint="eastAsia"/>
            <w:snapToGrid/>
            <w:lang w:val="en-US" w:eastAsia="en-US"/>
          </w:rPr>
          <w:t>四、2024-2029年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_Toc21528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7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_Toc4978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6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_Toc20862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8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6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_Toc31160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6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_Toc28869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0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_Toc17206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04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_Toc20040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1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_Toc27214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9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_Toc20791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37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_Toc21377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2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_Toc12228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_Toc6403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9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_Toc11490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95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_Toc25952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0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_Toc30402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19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_Toc3192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985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_Toc15985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6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_Toc7464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_Toc31059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7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_Toc14672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0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_Toc909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07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_Toc12071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14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_Toc21145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09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_Toc26096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00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_Toc8600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6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_Toc3361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618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_Toc31618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0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_Toc670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98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_Toc9598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91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_Toc18291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88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_Toc26688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08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_Toc16008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42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8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_Toc1768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47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_Toc30447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63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_Toc9363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97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_Toc5997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52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_Toc11452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97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_Toc16297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77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_Toc30977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348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_Toc30348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4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_Toc16740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00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_Toc5600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19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_Toc15119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06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_Toc24206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94" w:history="1">
        <w:r>
          <w:rPr>
            <w:rFonts w:eastAsia="微软雅黑" w:hint="eastAsia"/>
            <w:snapToGrid/>
            <w:lang w:val="en-US" w:eastAsia="en-US"/>
          </w:rPr>
          <w:t>十一、“疫情”对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_Toc2594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48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_Toc6048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0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_Toc1830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46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安全气囊尼龙66丝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_Toc22146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38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安全气囊尼龙66丝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_Toc7382 \h </w:instrText>
        </w:r>
        <w:r>
          <w:fldChar w:fldCharType="separate"/>
        </w:r>
        <w:r>
          <w:t>33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https://d.book118.com/105040002202011034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0504000220201103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