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S-烯丙菊酯项目规划设计方案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14" w:history="1">
        <w:r>
          <w:rPr>
            <w:rFonts w:ascii="仿宋" w:eastAsia="仿宋" w:hAnsi="仿宋" w:cs="仿宋" w:hint="eastAsia"/>
            <w:lang w:eastAsia="zh-CN"/>
          </w:rPr>
          <w:t>序言</w:t>
        </w:r>
        <w:r>
          <w:tab/>
        </w:r>
        <w:r>
          <w:fldChar w:fldCharType="begin"/>
        </w:r>
        <w:r>
          <w:instrText xml:space="preserve"> PAGEREF _Toc11614 \h </w:instrText>
        </w:r>
        <w:r>
          <w:fldChar w:fldCharType="separate"/>
        </w:r>
        <w:r>
          <w:t>3</w:t>
        </w:r>
        <w:r>
          <w:fldChar w:fldCharType="end"/>
        </w:r>
      </w:hyperlink>
    </w:p>
    <w:p>
      <w:pPr>
        <w:pStyle w:val="TOC1"/>
        <w:tabs>
          <w:tab w:val="right" w:leader="dot" w:pos="8306"/>
        </w:tabs>
      </w:pPr>
      <w:hyperlink w:anchor="_Toc10807" w:history="1">
        <w:r>
          <w:rPr>
            <w:rFonts w:ascii="仿宋" w:eastAsia="仿宋" w:hAnsi="仿宋" w:cs="仿宋" w:hint="eastAsia"/>
            <w:lang w:eastAsia="zh-CN"/>
          </w:rPr>
          <w:t>一、S-烯丙菊酯项目可持续发展</w:t>
        </w:r>
        <w:r>
          <w:tab/>
        </w:r>
        <w:r>
          <w:fldChar w:fldCharType="begin"/>
        </w:r>
        <w:r>
          <w:instrText xml:space="preserve"> PAGEREF _Toc10807 \h </w:instrText>
        </w:r>
        <w:r>
          <w:fldChar w:fldCharType="separate"/>
        </w:r>
        <w:r>
          <w:t>3</w:t>
        </w:r>
        <w:r>
          <w:fldChar w:fldCharType="end"/>
        </w:r>
      </w:hyperlink>
    </w:p>
    <w:p>
      <w:pPr>
        <w:pStyle w:val="TOC2"/>
        <w:tabs>
          <w:tab w:val="right" w:leader="dot" w:pos="8306"/>
        </w:tabs>
      </w:pPr>
      <w:hyperlink w:anchor="_Toc26080" w:history="1">
        <w:r>
          <w:rPr>
            <w:rFonts w:ascii="仿宋" w:eastAsia="仿宋" w:hAnsi="仿宋" w:cs="仿宋" w:hint="eastAsia"/>
            <w:lang w:eastAsia="zh-CN"/>
          </w:rPr>
          <w:t>(一)、可持续战略与实践</w:t>
        </w:r>
        <w:r>
          <w:tab/>
        </w:r>
        <w:r>
          <w:fldChar w:fldCharType="begin"/>
        </w:r>
        <w:r>
          <w:instrText xml:space="preserve"> PAGEREF _Toc26080 \h </w:instrText>
        </w:r>
        <w:r>
          <w:fldChar w:fldCharType="separate"/>
        </w:r>
        <w:r>
          <w:t>3</w:t>
        </w:r>
        <w:r>
          <w:fldChar w:fldCharType="end"/>
        </w:r>
      </w:hyperlink>
    </w:p>
    <w:p>
      <w:pPr>
        <w:pStyle w:val="TOC2"/>
        <w:tabs>
          <w:tab w:val="right" w:leader="dot" w:pos="8306"/>
        </w:tabs>
      </w:pPr>
      <w:hyperlink w:anchor="_Toc21691" w:history="1">
        <w:r>
          <w:rPr>
            <w:rFonts w:ascii="仿宋" w:eastAsia="仿宋" w:hAnsi="仿宋" w:cs="仿宋" w:hint="eastAsia"/>
            <w:lang w:eastAsia="zh-CN"/>
          </w:rPr>
          <w:t>(二)、环保与社会责任</w:t>
        </w:r>
        <w:r>
          <w:tab/>
        </w:r>
        <w:r>
          <w:fldChar w:fldCharType="begin"/>
        </w:r>
        <w:r>
          <w:instrText xml:space="preserve"> PAGEREF _Toc21691 \h </w:instrText>
        </w:r>
        <w:r>
          <w:fldChar w:fldCharType="separate"/>
        </w:r>
        <w:r>
          <w:t>4</w:t>
        </w:r>
        <w:r>
          <w:fldChar w:fldCharType="end"/>
        </w:r>
      </w:hyperlink>
    </w:p>
    <w:p>
      <w:pPr>
        <w:pStyle w:val="TOC1"/>
        <w:tabs>
          <w:tab w:val="right" w:leader="dot" w:pos="8306"/>
        </w:tabs>
      </w:pPr>
      <w:hyperlink w:anchor="_Toc14679" w:history="1">
        <w:r>
          <w:rPr>
            <w:rFonts w:ascii="仿宋" w:eastAsia="仿宋" w:hAnsi="仿宋" w:cs="仿宋" w:hint="eastAsia"/>
            <w:lang w:eastAsia="zh-CN"/>
          </w:rPr>
          <w:t>二、产品规划分析</w:t>
        </w:r>
        <w:r>
          <w:tab/>
        </w:r>
        <w:r>
          <w:fldChar w:fldCharType="begin"/>
        </w:r>
        <w:r>
          <w:instrText xml:space="preserve"> PAGEREF _Toc14679 \h </w:instrText>
        </w:r>
        <w:r>
          <w:fldChar w:fldCharType="separate"/>
        </w:r>
        <w:r>
          <w:t>5</w:t>
        </w:r>
        <w:r>
          <w:fldChar w:fldCharType="end"/>
        </w:r>
      </w:hyperlink>
    </w:p>
    <w:p>
      <w:pPr>
        <w:pStyle w:val="TOC2"/>
        <w:tabs>
          <w:tab w:val="right" w:leader="dot" w:pos="8306"/>
        </w:tabs>
      </w:pPr>
      <w:hyperlink w:anchor="_Toc29674" w:history="1">
        <w:r>
          <w:rPr>
            <w:rFonts w:ascii="仿宋" w:eastAsia="仿宋" w:hAnsi="仿宋" w:cs="仿宋" w:hint="eastAsia"/>
            <w:lang w:eastAsia="zh-CN"/>
          </w:rPr>
          <w:t>(一)、产品规划</w:t>
        </w:r>
        <w:r>
          <w:tab/>
        </w:r>
        <w:r>
          <w:fldChar w:fldCharType="begin"/>
        </w:r>
        <w:r>
          <w:instrText xml:space="preserve"> PAGEREF _Toc29674 \h </w:instrText>
        </w:r>
        <w:r>
          <w:fldChar w:fldCharType="separate"/>
        </w:r>
        <w:r>
          <w:t>5</w:t>
        </w:r>
        <w:r>
          <w:fldChar w:fldCharType="end"/>
        </w:r>
      </w:hyperlink>
    </w:p>
    <w:p>
      <w:pPr>
        <w:pStyle w:val="TOC2"/>
        <w:tabs>
          <w:tab w:val="right" w:leader="dot" w:pos="8306"/>
        </w:tabs>
      </w:pPr>
      <w:hyperlink w:anchor="_Toc22320" w:history="1">
        <w:r>
          <w:rPr>
            <w:rFonts w:ascii="仿宋" w:eastAsia="仿宋" w:hAnsi="仿宋" w:cs="仿宋" w:hint="eastAsia"/>
            <w:lang w:eastAsia="zh-CN"/>
          </w:rPr>
          <w:t>(二)、建设规模</w:t>
        </w:r>
        <w:r>
          <w:tab/>
        </w:r>
        <w:r>
          <w:fldChar w:fldCharType="begin"/>
        </w:r>
        <w:r>
          <w:instrText xml:space="preserve"> PAGEREF _Toc22320 \h </w:instrText>
        </w:r>
        <w:r>
          <w:fldChar w:fldCharType="separate"/>
        </w:r>
        <w:r>
          <w:t>5</w:t>
        </w:r>
        <w:r>
          <w:fldChar w:fldCharType="end"/>
        </w:r>
      </w:hyperlink>
    </w:p>
    <w:p>
      <w:pPr>
        <w:pStyle w:val="TOC1"/>
        <w:tabs>
          <w:tab w:val="right" w:leader="dot" w:pos="8306"/>
        </w:tabs>
      </w:pPr>
      <w:hyperlink w:anchor="_Toc20428" w:history="1">
        <w:r>
          <w:rPr>
            <w:rFonts w:ascii="仿宋" w:eastAsia="仿宋" w:hAnsi="仿宋" w:cs="仿宋" w:hint="eastAsia"/>
            <w:lang w:eastAsia="zh-CN"/>
          </w:rPr>
          <w:t>三、S-烯丙菊酯项目绩效评估</w:t>
        </w:r>
        <w:r>
          <w:tab/>
        </w:r>
        <w:r>
          <w:fldChar w:fldCharType="begin"/>
        </w:r>
        <w:r>
          <w:instrText xml:space="preserve"> PAGEREF _Toc20428 \h </w:instrText>
        </w:r>
        <w:r>
          <w:fldChar w:fldCharType="separate"/>
        </w:r>
        <w:r>
          <w:t>7</w:t>
        </w:r>
        <w:r>
          <w:fldChar w:fldCharType="end"/>
        </w:r>
      </w:hyperlink>
    </w:p>
    <w:p>
      <w:pPr>
        <w:pStyle w:val="TOC2"/>
        <w:tabs>
          <w:tab w:val="right" w:leader="dot" w:pos="8306"/>
        </w:tabs>
      </w:pPr>
      <w:hyperlink w:anchor="_Toc11354" w:history="1">
        <w:r>
          <w:rPr>
            <w:rFonts w:ascii="仿宋" w:eastAsia="仿宋" w:hAnsi="仿宋" w:cs="仿宋" w:hint="eastAsia"/>
            <w:lang w:eastAsia="zh-CN"/>
          </w:rPr>
          <w:t>(一)、绩效评估指标</w:t>
        </w:r>
        <w:r>
          <w:tab/>
        </w:r>
        <w:r>
          <w:fldChar w:fldCharType="begin"/>
        </w:r>
        <w:r>
          <w:instrText xml:space="preserve"> PAGEREF _Toc11354 \h </w:instrText>
        </w:r>
        <w:r>
          <w:fldChar w:fldCharType="separate"/>
        </w:r>
        <w:r>
          <w:t>7</w:t>
        </w:r>
        <w:r>
          <w:fldChar w:fldCharType="end"/>
        </w:r>
      </w:hyperlink>
    </w:p>
    <w:p>
      <w:pPr>
        <w:pStyle w:val="TOC2"/>
        <w:tabs>
          <w:tab w:val="right" w:leader="dot" w:pos="8306"/>
        </w:tabs>
      </w:pPr>
      <w:hyperlink w:anchor="_Toc31358" w:history="1">
        <w:r>
          <w:rPr>
            <w:rFonts w:ascii="仿宋" w:eastAsia="仿宋" w:hAnsi="仿宋" w:cs="仿宋" w:hint="eastAsia"/>
            <w:lang w:eastAsia="zh-CN"/>
          </w:rPr>
          <w:t>(二)、绩效评估方法</w:t>
        </w:r>
        <w:r>
          <w:tab/>
        </w:r>
        <w:r>
          <w:fldChar w:fldCharType="begin"/>
        </w:r>
        <w:r>
          <w:instrText xml:space="preserve"> PAGEREF _Toc31358 \h </w:instrText>
        </w:r>
        <w:r>
          <w:fldChar w:fldCharType="separate"/>
        </w:r>
        <w:r>
          <w:t>8</w:t>
        </w:r>
        <w:r>
          <w:fldChar w:fldCharType="end"/>
        </w:r>
      </w:hyperlink>
    </w:p>
    <w:p>
      <w:pPr>
        <w:pStyle w:val="TOC2"/>
        <w:tabs>
          <w:tab w:val="right" w:leader="dot" w:pos="8306"/>
        </w:tabs>
      </w:pPr>
      <w:hyperlink w:anchor="_Toc32730" w:history="1">
        <w:r>
          <w:rPr>
            <w:rFonts w:ascii="仿宋" w:eastAsia="仿宋" w:hAnsi="仿宋" w:cs="仿宋" w:hint="eastAsia"/>
            <w:lang w:eastAsia="zh-CN"/>
          </w:rPr>
          <w:t>(三)、绩效评估周期</w:t>
        </w:r>
        <w:r>
          <w:tab/>
        </w:r>
        <w:r>
          <w:fldChar w:fldCharType="begin"/>
        </w:r>
        <w:r>
          <w:instrText xml:space="preserve"> PAGEREF _Toc32730 \h </w:instrText>
        </w:r>
        <w:r>
          <w:fldChar w:fldCharType="separate"/>
        </w:r>
        <w:r>
          <w:t>9</w:t>
        </w:r>
        <w:r>
          <w:fldChar w:fldCharType="end"/>
        </w:r>
      </w:hyperlink>
    </w:p>
    <w:p>
      <w:pPr>
        <w:pStyle w:val="TOC1"/>
        <w:tabs>
          <w:tab w:val="right" w:leader="dot" w:pos="8306"/>
        </w:tabs>
      </w:pPr>
      <w:hyperlink w:anchor="_Toc3803" w:history="1">
        <w:r>
          <w:rPr>
            <w:rFonts w:ascii="仿宋" w:eastAsia="仿宋" w:hAnsi="仿宋" w:cs="仿宋" w:hint="eastAsia"/>
            <w:lang w:eastAsia="zh-CN"/>
          </w:rPr>
          <w:t>四、S-烯丙菊酯项目选址可行性分析</w:t>
        </w:r>
        <w:r>
          <w:tab/>
        </w:r>
        <w:r>
          <w:fldChar w:fldCharType="begin"/>
        </w:r>
        <w:r>
          <w:instrText xml:space="preserve"> PAGEREF _Toc3803 \h </w:instrText>
        </w:r>
        <w:r>
          <w:fldChar w:fldCharType="separate"/>
        </w:r>
        <w:r>
          <w:t>10</w:t>
        </w:r>
        <w:r>
          <w:fldChar w:fldCharType="end"/>
        </w:r>
      </w:hyperlink>
    </w:p>
    <w:p>
      <w:pPr>
        <w:pStyle w:val="TOC2"/>
        <w:tabs>
          <w:tab w:val="right" w:leader="dot" w:pos="8306"/>
        </w:tabs>
      </w:pPr>
      <w:hyperlink w:anchor="_Toc31047" w:history="1">
        <w:r>
          <w:rPr>
            <w:rFonts w:ascii="仿宋" w:eastAsia="仿宋" w:hAnsi="仿宋" w:cs="仿宋" w:hint="eastAsia"/>
            <w:lang w:eastAsia="zh-CN"/>
          </w:rPr>
          <w:t>(一)、S-烯丙菊酯项目选址</w:t>
        </w:r>
        <w:r>
          <w:tab/>
        </w:r>
        <w:r>
          <w:fldChar w:fldCharType="begin"/>
        </w:r>
        <w:r>
          <w:instrText xml:space="preserve"> PAGEREF _Toc31047 \h </w:instrText>
        </w:r>
        <w:r>
          <w:fldChar w:fldCharType="separate"/>
        </w:r>
        <w:r>
          <w:t>10</w:t>
        </w:r>
        <w:r>
          <w:fldChar w:fldCharType="end"/>
        </w:r>
      </w:hyperlink>
    </w:p>
    <w:p>
      <w:pPr>
        <w:pStyle w:val="TOC2"/>
        <w:tabs>
          <w:tab w:val="right" w:leader="dot" w:pos="8306"/>
        </w:tabs>
      </w:pPr>
      <w:hyperlink w:anchor="_Toc21924" w:history="1">
        <w:r>
          <w:rPr>
            <w:rFonts w:ascii="仿宋" w:eastAsia="仿宋" w:hAnsi="仿宋" w:cs="仿宋" w:hint="eastAsia"/>
            <w:lang w:eastAsia="zh-CN"/>
          </w:rPr>
          <w:t>(二)、用地控制指标</w:t>
        </w:r>
        <w:r>
          <w:tab/>
        </w:r>
        <w:r>
          <w:fldChar w:fldCharType="begin"/>
        </w:r>
        <w:r>
          <w:instrText xml:space="preserve"> PAGEREF _Toc21924 \h </w:instrText>
        </w:r>
        <w:r>
          <w:fldChar w:fldCharType="separate"/>
        </w:r>
        <w:r>
          <w:t>10</w:t>
        </w:r>
        <w:r>
          <w:fldChar w:fldCharType="end"/>
        </w:r>
      </w:hyperlink>
    </w:p>
    <w:p>
      <w:pPr>
        <w:pStyle w:val="TOC2"/>
        <w:tabs>
          <w:tab w:val="right" w:leader="dot" w:pos="8306"/>
        </w:tabs>
      </w:pPr>
      <w:hyperlink w:anchor="_Toc2011" w:history="1">
        <w:r>
          <w:rPr>
            <w:rFonts w:ascii="仿宋" w:eastAsia="仿宋" w:hAnsi="仿宋" w:cs="仿宋" w:hint="eastAsia"/>
            <w:lang w:eastAsia="zh-CN"/>
          </w:rPr>
          <w:t>(三)、节约用地措施</w:t>
        </w:r>
        <w:r>
          <w:tab/>
        </w:r>
        <w:r>
          <w:fldChar w:fldCharType="begin"/>
        </w:r>
        <w:r>
          <w:instrText xml:space="preserve"> PAGEREF _Toc2011 \h </w:instrText>
        </w:r>
        <w:r>
          <w:fldChar w:fldCharType="separate"/>
        </w:r>
        <w:r>
          <w:t>12</w:t>
        </w:r>
        <w:r>
          <w:fldChar w:fldCharType="end"/>
        </w:r>
      </w:hyperlink>
    </w:p>
    <w:p>
      <w:pPr>
        <w:pStyle w:val="TOC2"/>
        <w:tabs>
          <w:tab w:val="right" w:leader="dot" w:pos="8306"/>
        </w:tabs>
      </w:pPr>
      <w:hyperlink w:anchor="_Toc3261" w:history="1">
        <w:r>
          <w:rPr>
            <w:rFonts w:ascii="仿宋" w:eastAsia="仿宋" w:hAnsi="仿宋" w:cs="仿宋" w:hint="eastAsia"/>
            <w:lang w:eastAsia="zh-CN"/>
          </w:rPr>
          <w:t>(四)、总图布置方案</w:t>
        </w:r>
        <w:r>
          <w:tab/>
        </w:r>
        <w:r>
          <w:fldChar w:fldCharType="begin"/>
        </w:r>
        <w:r>
          <w:instrText xml:space="preserve"> PAGEREF _Toc3261 \h </w:instrText>
        </w:r>
        <w:r>
          <w:fldChar w:fldCharType="separate"/>
        </w:r>
        <w:r>
          <w:t>13</w:t>
        </w:r>
        <w:r>
          <w:fldChar w:fldCharType="end"/>
        </w:r>
      </w:hyperlink>
    </w:p>
    <w:p>
      <w:pPr>
        <w:pStyle w:val="TOC2"/>
        <w:tabs>
          <w:tab w:val="right" w:leader="dot" w:pos="8306"/>
        </w:tabs>
      </w:pPr>
      <w:hyperlink w:anchor="_Toc5937" w:history="1">
        <w:r>
          <w:rPr>
            <w:rFonts w:ascii="仿宋" w:eastAsia="仿宋" w:hAnsi="仿宋" w:cs="仿宋" w:hint="eastAsia"/>
            <w:lang w:eastAsia="zh-CN"/>
          </w:rPr>
          <w:t>(五)、选址综合评价</w:t>
        </w:r>
        <w:r>
          <w:tab/>
        </w:r>
        <w:r>
          <w:fldChar w:fldCharType="begin"/>
        </w:r>
        <w:r>
          <w:instrText xml:space="preserve"> PAGEREF _Toc5937 \h </w:instrText>
        </w:r>
        <w:r>
          <w:fldChar w:fldCharType="separate"/>
        </w:r>
        <w:r>
          <w:t>14</w:t>
        </w:r>
        <w:r>
          <w:fldChar w:fldCharType="end"/>
        </w:r>
      </w:hyperlink>
    </w:p>
    <w:p>
      <w:pPr>
        <w:pStyle w:val="TOC1"/>
        <w:tabs>
          <w:tab w:val="right" w:leader="dot" w:pos="8306"/>
        </w:tabs>
      </w:pPr>
      <w:hyperlink w:anchor="_Toc10614" w:history="1">
        <w:r>
          <w:rPr>
            <w:rFonts w:ascii="仿宋" w:eastAsia="仿宋" w:hAnsi="仿宋" w:cs="仿宋" w:hint="eastAsia"/>
            <w:lang w:eastAsia="zh-CN"/>
          </w:rPr>
          <w:t>五、工艺说明</w:t>
        </w:r>
        <w:r>
          <w:tab/>
        </w:r>
        <w:r>
          <w:fldChar w:fldCharType="begin"/>
        </w:r>
        <w:r>
          <w:instrText xml:space="preserve"> PAGEREF _Toc10614 \h </w:instrText>
        </w:r>
        <w:r>
          <w:fldChar w:fldCharType="separate"/>
        </w:r>
        <w:r>
          <w:t>15</w:t>
        </w:r>
        <w:r>
          <w:fldChar w:fldCharType="end"/>
        </w:r>
      </w:hyperlink>
    </w:p>
    <w:p>
      <w:pPr>
        <w:pStyle w:val="TOC2"/>
        <w:tabs>
          <w:tab w:val="right" w:leader="dot" w:pos="8306"/>
        </w:tabs>
      </w:pPr>
      <w:hyperlink w:anchor="_Toc9974" w:history="1">
        <w:r>
          <w:rPr>
            <w:rFonts w:ascii="仿宋" w:eastAsia="仿宋" w:hAnsi="仿宋" w:cs="仿宋" w:hint="eastAsia"/>
            <w:lang w:eastAsia="zh-CN"/>
          </w:rPr>
          <w:t>(一)、技术管理特点</w:t>
        </w:r>
        <w:r>
          <w:tab/>
        </w:r>
        <w:r>
          <w:fldChar w:fldCharType="begin"/>
        </w:r>
        <w:r>
          <w:instrText xml:space="preserve"> PAGEREF _Toc9974 \h </w:instrText>
        </w:r>
        <w:r>
          <w:fldChar w:fldCharType="separate"/>
        </w:r>
        <w:r>
          <w:t>15</w:t>
        </w:r>
        <w:r>
          <w:fldChar w:fldCharType="end"/>
        </w:r>
      </w:hyperlink>
    </w:p>
    <w:p>
      <w:pPr>
        <w:pStyle w:val="TOC2"/>
        <w:tabs>
          <w:tab w:val="right" w:leader="dot" w:pos="8306"/>
        </w:tabs>
      </w:pPr>
      <w:hyperlink w:anchor="_Toc30202" w:history="1">
        <w:r>
          <w:rPr>
            <w:rFonts w:ascii="仿宋" w:eastAsia="仿宋" w:hAnsi="仿宋" w:cs="仿宋" w:hint="eastAsia"/>
            <w:lang w:eastAsia="zh-CN"/>
          </w:rPr>
          <w:t>(二)、S-烯丙菊酯项目工艺技术设计方案</w:t>
        </w:r>
        <w:r>
          <w:tab/>
        </w:r>
        <w:r>
          <w:fldChar w:fldCharType="begin"/>
        </w:r>
        <w:r>
          <w:instrText xml:space="preserve"> PAGEREF _Toc30202 \h </w:instrText>
        </w:r>
        <w:r>
          <w:fldChar w:fldCharType="separate"/>
        </w:r>
        <w:r>
          <w:t>16</w:t>
        </w:r>
        <w:r>
          <w:fldChar w:fldCharType="end"/>
        </w:r>
      </w:hyperlink>
    </w:p>
    <w:p>
      <w:pPr>
        <w:pStyle w:val="TOC2"/>
        <w:tabs>
          <w:tab w:val="right" w:leader="dot" w:pos="8306"/>
        </w:tabs>
      </w:pPr>
      <w:hyperlink w:anchor="_Toc17680" w:history="1">
        <w:r>
          <w:rPr>
            <w:rFonts w:ascii="仿宋" w:eastAsia="仿宋" w:hAnsi="仿宋" w:cs="仿宋" w:hint="eastAsia"/>
            <w:lang w:eastAsia="zh-CN"/>
          </w:rPr>
          <w:t>(三)、设备选型方案</w:t>
        </w:r>
        <w:r>
          <w:tab/>
        </w:r>
        <w:r>
          <w:fldChar w:fldCharType="begin"/>
        </w:r>
        <w:r>
          <w:instrText xml:space="preserve"> PAGEREF _Toc17680 \h </w:instrText>
        </w:r>
        <w:r>
          <w:fldChar w:fldCharType="separate"/>
        </w:r>
        <w:r>
          <w:t>18</w:t>
        </w:r>
        <w:r>
          <w:fldChar w:fldCharType="end"/>
        </w:r>
      </w:hyperlink>
    </w:p>
    <w:p>
      <w:pPr>
        <w:pStyle w:val="TOC1"/>
        <w:tabs>
          <w:tab w:val="right" w:leader="dot" w:pos="8306"/>
        </w:tabs>
      </w:pPr>
      <w:hyperlink w:anchor="_Toc11098" w:history="1">
        <w:r>
          <w:rPr>
            <w:rFonts w:ascii="仿宋" w:eastAsia="仿宋" w:hAnsi="仿宋" w:cs="仿宋" w:hint="eastAsia"/>
            <w:lang w:eastAsia="zh-CN"/>
          </w:rPr>
          <w:t>六、S-烯丙菊酯项目土建工程</w:t>
        </w:r>
        <w:r>
          <w:tab/>
        </w:r>
        <w:r>
          <w:fldChar w:fldCharType="begin"/>
        </w:r>
        <w:r>
          <w:instrText xml:space="preserve"> PAGEREF _Toc11098 \h </w:instrText>
        </w:r>
        <w:r>
          <w:fldChar w:fldCharType="separate"/>
        </w:r>
        <w:r>
          <w:t>19</w:t>
        </w:r>
        <w:r>
          <w:fldChar w:fldCharType="end"/>
        </w:r>
      </w:hyperlink>
    </w:p>
    <w:p>
      <w:pPr>
        <w:pStyle w:val="TOC2"/>
        <w:tabs>
          <w:tab w:val="right" w:leader="dot" w:pos="8306"/>
        </w:tabs>
      </w:pPr>
      <w:hyperlink w:anchor="_Toc9735" w:history="1">
        <w:r>
          <w:rPr>
            <w:rFonts w:ascii="仿宋" w:eastAsia="仿宋" w:hAnsi="仿宋" w:cs="仿宋" w:hint="eastAsia"/>
            <w:lang w:eastAsia="zh-CN"/>
          </w:rPr>
          <w:t>(一)、建筑工程设计原则</w:t>
        </w:r>
        <w:r>
          <w:tab/>
        </w:r>
        <w:r>
          <w:fldChar w:fldCharType="begin"/>
        </w:r>
        <w:r>
          <w:instrText xml:space="preserve"> PAGEREF _Toc9735 \h </w:instrText>
        </w:r>
        <w:r>
          <w:fldChar w:fldCharType="separate"/>
        </w:r>
        <w:r>
          <w:t>19</w:t>
        </w:r>
        <w:r>
          <w:fldChar w:fldCharType="end"/>
        </w:r>
      </w:hyperlink>
    </w:p>
    <w:p>
      <w:pPr>
        <w:pStyle w:val="TOC2"/>
        <w:tabs>
          <w:tab w:val="right" w:leader="dot" w:pos="8306"/>
        </w:tabs>
      </w:pPr>
      <w:hyperlink w:anchor="_Toc29905" w:history="1">
        <w:r>
          <w:rPr>
            <w:rFonts w:ascii="仿宋" w:eastAsia="仿宋" w:hAnsi="仿宋" w:cs="仿宋" w:hint="eastAsia"/>
            <w:lang w:eastAsia="zh-CN"/>
          </w:rPr>
          <w:t>(二)、土建工程设计年限及安全等级</w:t>
        </w:r>
        <w:r>
          <w:tab/>
        </w:r>
        <w:r>
          <w:fldChar w:fldCharType="begin"/>
        </w:r>
        <w:r>
          <w:instrText xml:space="preserve"> PAGEREF _Toc29905 \h </w:instrText>
        </w:r>
        <w:r>
          <w:fldChar w:fldCharType="separate"/>
        </w:r>
        <w:r>
          <w:t>20</w:t>
        </w:r>
        <w:r>
          <w:fldChar w:fldCharType="end"/>
        </w:r>
      </w:hyperlink>
    </w:p>
    <w:p>
      <w:pPr>
        <w:pStyle w:val="TOC2"/>
        <w:tabs>
          <w:tab w:val="right" w:leader="dot" w:pos="8306"/>
        </w:tabs>
      </w:pPr>
      <w:hyperlink w:anchor="_Toc13750" w:history="1">
        <w:r>
          <w:rPr>
            <w:rFonts w:ascii="仿宋" w:eastAsia="仿宋" w:hAnsi="仿宋" w:cs="仿宋" w:hint="eastAsia"/>
            <w:lang w:eastAsia="zh-CN"/>
          </w:rPr>
          <w:t>(三)、建筑工程设计总体要求</w:t>
        </w:r>
        <w:r>
          <w:tab/>
        </w:r>
        <w:r>
          <w:fldChar w:fldCharType="begin"/>
        </w:r>
        <w:r>
          <w:instrText xml:space="preserve"> PAGEREF _Toc13750 \h </w:instrText>
        </w:r>
        <w:r>
          <w:fldChar w:fldCharType="separate"/>
        </w:r>
        <w:r>
          <w:t>21</w:t>
        </w:r>
        <w:r>
          <w:fldChar w:fldCharType="end"/>
        </w:r>
      </w:hyperlink>
    </w:p>
    <w:p>
      <w:pPr>
        <w:pStyle w:val="TOC2"/>
        <w:tabs>
          <w:tab w:val="right" w:leader="dot" w:pos="8306"/>
        </w:tabs>
      </w:pPr>
      <w:hyperlink w:anchor="_Toc28202" w:history="1">
        <w:r>
          <w:rPr>
            <w:rFonts w:ascii="仿宋" w:eastAsia="仿宋" w:hAnsi="仿宋" w:cs="仿宋" w:hint="eastAsia"/>
            <w:lang w:eastAsia="zh-CN"/>
          </w:rPr>
          <w:t>(四)、土建工程建设指标</w:t>
        </w:r>
        <w:r>
          <w:tab/>
        </w:r>
        <w:r>
          <w:fldChar w:fldCharType="begin"/>
        </w:r>
        <w:r>
          <w:instrText xml:space="preserve"> PAGEREF _Toc28202 \h </w:instrText>
        </w:r>
        <w:r>
          <w:fldChar w:fldCharType="separate"/>
        </w:r>
        <w:r>
          <w:t>22</w:t>
        </w:r>
        <w:r>
          <w:fldChar w:fldCharType="end"/>
        </w:r>
      </w:hyperlink>
    </w:p>
    <w:p>
      <w:pPr>
        <w:pStyle w:val="TOC1"/>
        <w:tabs>
          <w:tab w:val="right" w:leader="dot" w:pos="8306"/>
        </w:tabs>
      </w:pPr>
      <w:hyperlink w:anchor="_Toc2707" w:history="1">
        <w:r>
          <w:rPr>
            <w:rFonts w:ascii="仿宋" w:eastAsia="仿宋" w:hAnsi="仿宋" w:cs="仿宋" w:hint="eastAsia"/>
            <w:lang w:eastAsia="zh-CN"/>
          </w:rPr>
          <w:t>七、S-烯丙菊酯项目风险管理</w:t>
        </w:r>
        <w:r>
          <w:tab/>
        </w:r>
        <w:r>
          <w:fldChar w:fldCharType="begin"/>
        </w:r>
        <w:r>
          <w:instrText xml:space="preserve"> PAGEREF _Toc2707 \h </w:instrText>
        </w:r>
        <w:r>
          <w:fldChar w:fldCharType="separate"/>
        </w:r>
        <w:r>
          <w:t>22</w:t>
        </w:r>
        <w:r>
          <w:fldChar w:fldCharType="end"/>
        </w:r>
      </w:hyperlink>
    </w:p>
    <w:p>
      <w:pPr>
        <w:pStyle w:val="TOC2"/>
        <w:tabs>
          <w:tab w:val="right" w:leader="dot" w:pos="8306"/>
        </w:tabs>
      </w:pPr>
      <w:hyperlink w:anchor="_Toc32380" w:history="1">
        <w:r>
          <w:rPr>
            <w:rFonts w:ascii="仿宋" w:eastAsia="仿宋" w:hAnsi="仿宋" w:cs="仿宋" w:hint="eastAsia"/>
            <w:lang w:eastAsia="zh-CN"/>
          </w:rPr>
          <w:t>(一)、风险识别与评估</w:t>
        </w:r>
        <w:r>
          <w:tab/>
        </w:r>
        <w:r>
          <w:fldChar w:fldCharType="begin"/>
        </w:r>
        <w:r>
          <w:instrText xml:space="preserve"> PAGEREF _Toc32380 \h </w:instrText>
        </w:r>
        <w:r>
          <w:fldChar w:fldCharType="separate"/>
        </w:r>
        <w:r>
          <w:t>22</w:t>
        </w:r>
        <w:r>
          <w:fldChar w:fldCharType="end"/>
        </w:r>
      </w:hyperlink>
    </w:p>
    <w:p>
      <w:pPr>
        <w:pStyle w:val="TOC2"/>
        <w:tabs>
          <w:tab w:val="right" w:leader="dot" w:pos="8306"/>
        </w:tabs>
      </w:pPr>
      <w:hyperlink w:anchor="_Toc14341" w:history="1">
        <w:r>
          <w:rPr>
            <w:rFonts w:ascii="仿宋" w:eastAsia="仿宋" w:hAnsi="仿宋" w:cs="仿宋" w:hint="eastAsia"/>
            <w:lang w:eastAsia="zh-CN"/>
          </w:rPr>
          <w:t>(二)、风险应对策略</w:t>
        </w:r>
        <w:r>
          <w:tab/>
        </w:r>
        <w:r>
          <w:fldChar w:fldCharType="begin"/>
        </w:r>
        <w:r>
          <w:instrText xml:space="preserve"> PAGEREF _Toc14341 \h </w:instrText>
        </w:r>
        <w:r>
          <w:fldChar w:fldCharType="separate"/>
        </w:r>
        <w:r>
          <w:t>23</w:t>
        </w:r>
        <w:r>
          <w:fldChar w:fldCharType="end"/>
        </w:r>
      </w:hyperlink>
    </w:p>
    <w:p>
      <w:pPr>
        <w:pStyle w:val="TOC2"/>
        <w:tabs>
          <w:tab w:val="right" w:leader="dot" w:pos="8306"/>
        </w:tabs>
      </w:pPr>
      <w:hyperlink w:anchor="_Toc14738" w:history="1">
        <w:r>
          <w:rPr>
            <w:rFonts w:ascii="仿宋" w:eastAsia="仿宋" w:hAnsi="仿宋" w:cs="仿宋" w:hint="eastAsia"/>
            <w:lang w:eastAsia="zh-CN"/>
          </w:rPr>
          <w:t>(三)、风险监控与控制</w:t>
        </w:r>
        <w:r>
          <w:tab/>
        </w:r>
        <w:r>
          <w:fldChar w:fldCharType="begin"/>
        </w:r>
        <w:r>
          <w:instrText xml:space="preserve"> PAGEREF _Toc14738 \h </w:instrText>
        </w:r>
        <w:r>
          <w:fldChar w:fldCharType="separate"/>
        </w:r>
        <w:r>
          <w:t>25</w:t>
        </w:r>
        <w:r>
          <w:fldChar w:fldCharType="end"/>
        </w:r>
      </w:hyperlink>
    </w:p>
    <w:p>
      <w:pPr>
        <w:pStyle w:val="TOC1"/>
        <w:tabs>
          <w:tab w:val="right" w:leader="dot" w:pos="8306"/>
        </w:tabs>
      </w:pPr>
      <w:hyperlink w:anchor="_Toc8355" w:history="1">
        <w:r>
          <w:rPr>
            <w:rFonts w:ascii="仿宋" w:eastAsia="仿宋" w:hAnsi="仿宋" w:cs="仿宋" w:hint="eastAsia"/>
            <w:lang w:eastAsia="zh-CN"/>
          </w:rPr>
          <w:t>八、S-烯丙菊酯项目创新与研发</w:t>
        </w:r>
        <w:r>
          <w:tab/>
        </w:r>
        <w:r>
          <w:fldChar w:fldCharType="begin"/>
        </w:r>
        <w:r>
          <w:instrText xml:space="preserve"> PAGEREF _Toc8355 \h </w:instrText>
        </w:r>
        <w:r>
          <w:fldChar w:fldCharType="separate"/>
        </w:r>
        <w:r>
          <w:t>26</w:t>
        </w:r>
        <w:r>
          <w:fldChar w:fldCharType="end"/>
        </w:r>
      </w:hyperlink>
    </w:p>
    <w:p>
      <w:pPr>
        <w:pStyle w:val="TOC2"/>
        <w:tabs>
          <w:tab w:val="right" w:leader="dot" w:pos="8306"/>
        </w:tabs>
      </w:pPr>
      <w:hyperlink w:anchor="_Toc1461" w:history="1">
        <w:r>
          <w:rPr>
            <w:rFonts w:ascii="仿宋" w:eastAsia="仿宋" w:hAnsi="仿宋" w:cs="仿宋" w:hint="eastAsia"/>
            <w:lang w:eastAsia="zh-CN"/>
          </w:rPr>
          <w:t>(一)、创新策略与方向</w:t>
        </w:r>
        <w:r>
          <w:tab/>
        </w:r>
        <w:r>
          <w:fldChar w:fldCharType="begin"/>
        </w:r>
        <w:r>
          <w:instrText xml:space="preserve"> PAGEREF _Toc1461 \h </w:instrText>
        </w:r>
        <w:r>
          <w:fldChar w:fldCharType="separate"/>
        </w:r>
        <w:r>
          <w:t>26</w:t>
        </w:r>
        <w:r>
          <w:fldChar w:fldCharType="end"/>
        </w:r>
      </w:hyperlink>
    </w:p>
    <w:p>
      <w:pPr>
        <w:pStyle w:val="TOC2"/>
        <w:tabs>
          <w:tab w:val="right" w:leader="dot" w:pos="8306"/>
        </w:tabs>
      </w:pPr>
      <w:hyperlink w:anchor="_Toc12126" w:history="1">
        <w:r>
          <w:rPr>
            <w:rFonts w:ascii="仿宋" w:eastAsia="仿宋" w:hAnsi="仿宋" w:cs="仿宋" w:hint="eastAsia"/>
            <w:lang w:eastAsia="zh-CN"/>
          </w:rPr>
          <w:t>(二)、研发规划与投入</w:t>
        </w:r>
        <w:r>
          <w:tab/>
        </w:r>
        <w:r>
          <w:fldChar w:fldCharType="begin"/>
        </w:r>
        <w:r>
          <w:instrText xml:space="preserve"> PAGEREF _Toc12126 \h </w:instrText>
        </w:r>
        <w:r>
          <w:fldChar w:fldCharType="separate"/>
        </w:r>
        <w:r>
          <w:t>28</w:t>
        </w:r>
        <w:r>
          <w:fldChar w:fldCharType="end"/>
        </w:r>
      </w:hyperlink>
    </w:p>
    <w:p>
      <w:pPr>
        <w:pStyle w:val="TOC1"/>
        <w:tabs>
          <w:tab w:val="right" w:leader="dot" w:pos="8306"/>
        </w:tabs>
      </w:pPr>
      <w:hyperlink w:anchor="_Toc28857" w:history="1">
        <w:r>
          <w:rPr>
            <w:rFonts w:ascii="仿宋" w:eastAsia="仿宋" w:hAnsi="仿宋" w:cs="仿宋" w:hint="eastAsia"/>
            <w:lang w:eastAsia="zh-CN"/>
          </w:rPr>
          <w:t>九、S-烯丙菊酯项目技术管理</w:t>
        </w:r>
        <w:r>
          <w:tab/>
        </w:r>
        <w:r>
          <w:fldChar w:fldCharType="begin"/>
        </w:r>
        <w:r>
          <w:instrText xml:space="preserve"> PAGEREF _Toc28857 \h </w:instrText>
        </w:r>
        <w:r>
          <w:fldChar w:fldCharType="separate"/>
        </w:r>
        <w:r>
          <w:t>29</w:t>
        </w:r>
        <w:r>
          <w:fldChar w:fldCharType="end"/>
        </w:r>
      </w:hyperlink>
    </w:p>
    <w:p>
      <w:pPr>
        <w:pStyle w:val="TOC2"/>
        <w:tabs>
          <w:tab w:val="right" w:leader="dot" w:pos="8306"/>
        </w:tabs>
      </w:pPr>
      <w:hyperlink w:anchor="_Toc22227" w:history="1">
        <w:r>
          <w:rPr>
            <w:rFonts w:ascii="仿宋" w:eastAsia="仿宋" w:hAnsi="仿宋" w:cs="仿宋" w:hint="eastAsia"/>
            <w:lang w:eastAsia="zh-CN"/>
          </w:rPr>
          <w:t>(一)、技术方案选用方向</w:t>
        </w:r>
        <w:r>
          <w:tab/>
        </w:r>
        <w:r>
          <w:fldChar w:fldCharType="begin"/>
        </w:r>
        <w:r>
          <w:instrText xml:space="preserve"> PAGEREF _Toc22227 \h </w:instrText>
        </w:r>
        <w:r>
          <w:fldChar w:fldCharType="separate"/>
        </w:r>
        <w:r>
          <w:t>29</w:t>
        </w:r>
        <w:r>
          <w:fldChar w:fldCharType="end"/>
        </w:r>
      </w:hyperlink>
    </w:p>
    <w:p>
      <w:pPr>
        <w:pStyle w:val="TOC2"/>
        <w:tabs>
          <w:tab w:val="right" w:leader="dot" w:pos="8306"/>
        </w:tabs>
      </w:pPr>
      <w:hyperlink w:anchor="_Toc13944" w:history="1">
        <w:r>
          <w:rPr>
            <w:rFonts w:ascii="仿宋" w:eastAsia="仿宋" w:hAnsi="仿宋" w:cs="仿宋" w:hint="eastAsia"/>
            <w:lang w:eastAsia="zh-CN"/>
          </w:rPr>
          <w:t>(二)、工艺技术方案选用原则</w:t>
        </w:r>
        <w:r>
          <w:tab/>
        </w:r>
        <w:r>
          <w:fldChar w:fldCharType="begin"/>
        </w:r>
        <w:r>
          <w:instrText xml:space="preserve"> PAGEREF _Toc13944 \h </w:instrText>
        </w:r>
        <w:r>
          <w:fldChar w:fldCharType="separate"/>
        </w:r>
        <w:r>
          <w:t>31</w:t>
        </w:r>
        <w:r>
          <w:fldChar w:fldCharType="end"/>
        </w:r>
      </w:hyperlink>
    </w:p>
    <w:p>
      <w:pPr>
        <w:pStyle w:val="TOC2"/>
        <w:tabs>
          <w:tab w:val="right" w:leader="dot" w:pos="8306"/>
        </w:tabs>
      </w:pPr>
      <w:hyperlink w:anchor="_Toc28764" w:history="1">
        <w:r>
          <w:rPr>
            <w:rFonts w:ascii="仿宋" w:eastAsia="仿宋" w:hAnsi="仿宋" w:cs="仿宋" w:hint="eastAsia"/>
            <w:lang w:eastAsia="zh-CN"/>
          </w:rPr>
          <w:t>(三)、工艺技术方案要求</w:t>
        </w:r>
        <w:r>
          <w:tab/>
        </w:r>
        <w:r>
          <w:fldChar w:fldCharType="begin"/>
        </w:r>
        <w:r>
          <w:instrText xml:space="preserve"> PAGEREF _Toc28764 \h </w:instrText>
        </w:r>
        <w:r>
          <w:fldChar w:fldCharType="separate"/>
        </w:r>
        <w:r>
          <w:t>33</w:t>
        </w:r>
        <w:r>
          <w:fldChar w:fldCharType="end"/>
        </w:r>
      </w:hyperlink>
    </w:p>
    <w:p>
      <w:pPr>
        <w:pStyle w:val="TOC1"/>
        <w:tabs>
          <w:tab w:val="right" w:leader="dot" w:pos="8306"/>
        </w:tabs>
      </w:pPr>
      <w:hyperlink w:anchor="_Toc19491" w:history="1">
        <w:r>
          <w:rPr>
            <w:rFonts w:ascii="仿宋" w:eastAsia="仿宋" w:hAnsi="仿宋" w:cs="仿宋" w:hint="eastAsia"/>
            <w:lang w:eastAsia="zh-CN"/>
          </w:rPr>
          <w:t>十、S-烯丙菊酯项目计划安排</w:t>
        </w:r>
        <w:r>
          <w:tab/>
        </w:r>
        <w:r>
          <w:fldChar w:fldCharType="begin"/>
        </w:r>
        <w:r>
          <w:instrText xml:space="preserve"> PAGEREF _Toc19491 \h </w:instrText>
        </w:r>
        <w:r>
          <w:fldChar w:fldCharType="separate"/>
        </w:r>
        <w:r>
          <w:t>36</w:t>
        </w:r>
        <w:r>
          <w:fldChar w:fldCharType="end"/>
        </w:r>
      </w:hyperlink>
    </w:p>
    <w:p>
      <w:pPr>
        <w:pStyle w:val="TOC2"/>
        <w:tabs>
          <w:tab w:val="right" w:leader="dot" w:pos="8306"/>
        </w:tabs>
      </w:pPr>
      <w:hyperlink w:anchor="_Toc8358" w:history="1">
        <w:r>
          <w:rPr>
            <w:rFonts w:ascii="仿宋" w:eastAsia="仿宋" w:hAnsi="仿宋" w:cs="仿宋" w:hint="eastAsia"/>
            <w:lang w:eastAsia="zh-CN"/>
          </w:rPr>
          <w:t>(一)、建设周期</w:t>
        </w:r>
        <w:r>
          <w:tab/>
        </w:r>
        <w:r>
          <w:fldChar w:fldCharType="begin"/>
        </w:r>
        <w:r>
          <w:instrText xml:space="preserve"> PAGEREF _Toc8358 \h </w:instrText>
        </w:r>
        <w:r>
          <w:fldChar w:fldCharType="separate"/>
        </w:r>
        <w:r>
          <w:t>36</w:t>
        </w:r>
        <w:r>
          <w:fldChar w:fldCharType="end"/>
        </w:r>
      </w:hyperlink>
    </w:p>
    <w:p>
      <w:pPr>
        <w:pStyle w:val="TOC2"/>
        <w:tabs>
          <w:tab w:val="right" w:leader="dot" w:pos="8306"/>
        </w:tabs>
      </w:pPr>
      <w:hyperlink w:anchor="_Toc7947" w:history="1">
        <w:r>
          <w:rPr>
            <w:rFonts w:ascii="仿宋" w:eastAsia="仿宋" w:hAnsi="仿宋" w:cs="仿宋" w:hint="eastAsia"/>
            <w:lang w:eastAsia="zh-CN"/>
          </w:rPr>
          <w:t>(二)、建设进度</w:t>
        </w:r>
        <w:r>
          <w:tab/>
        </w:r>
        <w:r>
          <w:fldChar w:fldCharType="begin"/>
        </w:r>
        <w:r>
          <w:instrText xml:space="preserve"> PAGEREF _Toc7947 \h </w:instrText>
        </w:r>
        <w:r>
          <w:fldChar w:fldCharType="separate"/>
        </w:r>
        <w:r>
          <w:t>36</w:t>
        </w:r>
        <w:r>
          <w:fldChar w:fldCharType="end"/>
        </w:r>
      </w:hyperlink>
    </w:p>
    <w:p>
      <w:pPr>
        <w:pStyle w:val="TOC2"/>
        <w:tabs>
          <w:tab w:val="right" w:leader="dot" w:pos="8306"/>
        </w:tabs>
      </w:pPr>
      <w:hyperlink w:anchor="_Toc21955" w:history="1">
        <w:r>
          <w:rPr>
            <w:rFonts w:ascii="仿宋" w:eastAsia="仿宋" w:hAnsi="仿宋" w:cs="仿宋" w:hint="eastAsia"/>
            <w:lang w:eastAsia="zh-CN"/>
          </w:rPr>
          <w:t>(三)、进度安排注意事项</w:t>
        </w:r>
        <w:r>
          <w:tab/>
        </w:r>
        <w:r>
          <w:fldChar w:fldCharType="begin"/>
        </w:r>
        <w:r>
          <w:instrText xml:space="preserve"> PAGEREF _Toc21955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50" w:history="1">
        <w:r>
          <w:rPr>
            <w:rFonts w:ascii="仿宋" w:eastAsia="仿宋" w:hAnsi="仿宋" w:cs="仿宋" w:hint="eastAsia"/>
            <w:lang w:eastAsia="zh-CN"/>
          </w:rPr>
          <w:t>(四)、人力资源配置</w:t>
        </w:r>
        <w:r>
          <w:tab/>
        </w:r>
        <w:r>
          <w:fldChar w:fldCharType="begin"/>
        </w:r>
        <w:r>
          <w:instrText xml:space="preserve"> PAGEREF _Toc27350 \h </w:instrText>
        </w:r>
        <w:r>
          <w:fldChar w:fldCharType="separate"/>
        </w:r>
        <w:r>
          <w:t>39</w:t>
        </w:r>
        <w:r>
          <w:fldChar w:fldCharType="end"/>
        </w:r>
      </w:hyperlink>
    </w:p>
    <w:p>
      <w:pPr>
        <w:pStyle w:val="TOC1"/>
        <w:tabs>
          <w:tab w:val="right" w:leader="dot" w:pos="8306"/>
        </w:tabs>
      </w:pPr>
      <w:hyperlink w:anchor="_Toc21276" w:history="1">
        <w:r>
          <w:rPr>
            <w:rFonts w:ascii="仿宋" w:eastAsia="仿宋" w:hAnsi="仿宋" w:cs="仿宋" w:hint="eastAsia"/>
            <w:lang w:eastAsia="zh-CN"/>
          </w:rPr>
          <w:t>十一、S-烯丙菊酯项目经营效益</w:t>
        </w:r>
        <w:r>
          <w:tab/>
        </w:r>
        <w:r>
          <w:fldChar w:fldCharType="begin"/>
        </w:r>
        <w:r>
          <w:instrText xml:space="preserve"> PAGEREF _Toc21276 \h </w:instrText>
        </w:r>
        <w:r>
          <w:fldChar w:fldCharType="separate"/>
        </w:r>
        <w:r>
          <w:t>40</w:t>
        </w:r>
        <w:r>
          <w:fldChar w:fldCharType="end"/>
        </w:r>
      </w:hyperlink>
    </w:p>
    <w:p>
      <w:pPr>
        <w:pStyle w:val="TOC2"/>
        <w:tabs>
          <w:tab w:val="right" w:leader="dot" w:pos="8306"/>
        </w:tabs>
      </w:pPr>
      <w:hyperlink w:anchor="_Toc27196" w:history="1">
        <w:r>
          <w:rPr>
            <w:rFonts w:ascii="仿宋" w:eastAsia="仿宋" w:hAnsi="仿宋" w:cs="仿宋" w:hint="eastAsia"/>
            <w:lang w:eastAsia="zh-CN"/>
          </w:rPr>
          <w:t>(一)、经济评价财务测算</w:t>
        </w:r>
        <w:r>
          <w:tab/>
        </w:r>
        <w:r>
          <w:fldChar w:fldCharType="begin"/>
        </w:r>
        <w:r>
          <w:instrText xml:space="preserve"> PAGEREF _Toc27196 \h </w:instrText>
        </w:r>
        <w:r>
          <w:fldChar w:fldCharType="separate"/>
        </w:r>
        <w:r>
          <w:t>40</w:t>
        </w:r>
        <w:r>
          <w:fldChar w:fldCharType="end"/>
        </w:r>
      </w:hyperlink>
    </w:p>
    <w:p>
      <w:pPr>
        <w:pStyle w:val="TOC2"/>
        <w:tabs>
          <w:tab w:val="right" w:leader="dot" w:pos="8306"/>
        </w:tabs>
      </w:pPr>
      <w:hyperlink w:anchor="_Toc8627" w:history="1">
        <w:r>
          <w:rPr>
            <w:rFonts w:ascii="仿宋" w:eastAsia="仿宋" w:hAnsi="仿宋" w:cs="仿宋" w:hint="eastAsia"/>
            <w:lang w:eastAsia="zh-CN"/>
          </w:rPr>
          <w:t>(二)、S-烯丙菊酯项目盈利能力分析</w:t>
        </w:r>
        <w:r>
          <w:tab/>
        </w:r>
        <w:r>
          <w:fldChar w:fldCharType="begin"/>
        </w:r>
        <w:r>
          <w:instrText xml:space="preserve"> PAGEREF _Toc8627 \h </w:instrText>
        </w:r>
        <w:r>
          <w:fldChar w:fldCharType="separate"/>
        </w:r>
        <w:r>
          <w:t>41</w:t>
        </w:r>
        <w:r>
          <w:fldChar w:fldCharType="end"/>
        </w:r>
      </w:hyperlink>
    </w:p>
    <w:p>
      <w:pPr>
        <w:pStyle w:val="TOC1"/>
        <w:tabs>
          <w:tab w:val="right" w:leader="dot" w:pos="8306"/>
        </w:tabs>
      </w:pPr>
      <w:hyperlink w:anchor="_Toc32443" w:history="1">
        <w:r>
          <w:rPr>
            <w:rFonts w:ascii="仿宋" w:eastAsia="仿宋" w:hAnsi="仿宋" w:cs="仿宋" w:hint="eastAsia"/>
            <w:lang w:eastAsia="zh-CN"/>
          </w:rPr>
          <w:t>十二、S-烯丙菊酯项目社会影响</w:t>
        </w:r>
        <w:r>
          <w:tab/>
        </w:r>
        <w:r>
          <w:fldChar w:fldCharType="begin"/>
        </w:r>
        <w:r>
          <w:instrText xml:space="preserve"> PAGEREF _Toc32443 \h </w:instrText>
        </w:r>
        <w:r>
          <w:fldChar w:fldCharType="separate"/>
        </w:r>
        <w:r>
          <w:t>42</w:t>
        </w:r>
        <w:r>
          <w:fldChar w:fldCharType="end"/>
        </w:r>
      </w:hyperlink>
    </w:p>
    <w:p>
      <w:pPr>
        <w:pStyle w:val="TOC2"/>
        <w:tabs>
          <w:tab w:val="right" w:leader="dot" w:pos="8306"/>
        </w:tabs>
      </w:pPr>
      <w:hyperlink w:anchor="_Toc12167" w:history="1">
        <w:r>
          <w:rPr>
            <w:rFonts w:ascii="仿宋" w:eastAsia="仿宋" w:hAnsi="仿宋" w:cs="仿宋" w:hint="eastAsia"/>
            <w:lang w:eastAsia="zh-CN"/>
          </w:rPr>
          <w:t>(一)、社会责任与义务</w:t>
        </w:r>
        <w:r>
          <w:tab/>
        </w:r>
        <w:r>
          <w:fldChar w:fldCharType="begin"/>
        </w:r>
        <w:r>
          <w:instrText xml:space="preserve"> PAGEREF _Toc12167 \h </w:instrText>
        </w:r>
        <w:r>
          <w:fldChar w:fldCharType="separate"/>
        </w:r>
        <w:r>
          <w:t>42</w:t>
        </w:r>
        <w:r>
          <w:fldChar w:fldCharType="end"/>
        </w:r>
      </w:hyperlink>
    </w:p>
    <w:p>
      <w:pPr>
        <w:pStyle w:val="TOC2"/>
        <w:tabs>
          <w:tab w:val="right" w:leader="dot" w:pos="8306"/>
        </w:tabs>
      </w:pPr>
      <w:hyperlink w:anchor="_Toc3818" w:history="1">
        <w:r>
          <w:rPr>
            <w:rFonts w:ascii="仿宋" w:eastAsia="仿宋" w:hAnsi="仿宋" w:cs="仿宋" w:hint="eastAsia"/>
            <w:lang w:eastAsia="zh-CN"/>
          </w:rPr>
          <w:t>(二)、社会参与与沟通</w:t>
        </w:r>
        <w:r>
          <w:tab/>
        </w:r>
        <w:r>
          <w:fldChar w:fldCharType="begin"/>
        </w:r>
        <w:r>
          <w:instrText xml:space="preserve"> PAGEREF _Toc3818 \h </w:instrText>
        </w:r>
        <w:r>
          <w:fldChar w:fldCharType="separate"/>
        </w:r>
        <w:r>
          <w:t>43</w:t>
        </w:r>
        <w:r>
          <w:fldChar w:fldCharType="end"/>
        </w:r>
      </w:hyperlink>
    </w:p>
    <w:p>
      <w:pPr>
        <w:pStyle w:val="TOC1"/>
        <w:tabs>
          <w:tab w:val="right" w:leader="dot" w:pos="8306"/>
        </w:tabs>
      </w:pPr>
      <w:hyperlink w:anchor="_Toc32546" w:history="1">
        <w:r>
          <w:rPr>
            <w:rFonts w:ascii="仿宋" w:eastAsia="仿宋" w:hAnsi="仿宋" w:cs="仿宋" w:hint="eastAsia"/>
            <w:lang w:eastAsia="zh-CN"/>
          </w:rPr>
          <w:t>十三、利益相关者分析与沟通计划</w:t>
        </w:r>
        <w:r>
          <w:tab/>
        </w:r>
        <w:r>
          <w:fldChar w:fldCharType="begin"/>
        </w:r>
        <w:r>
          <w:instrText xml:space="preserve"> PAGEREF _Toc32546 \h </w:instrText>
        </w:r>
        <w:r>
          <w:fldChar w:fldCharType="separate"/>
        </w:r>
        <w:r>
          <w:t>44</w:t>
        </w:r>
        <w:r>
          <w:fldChar w:fldCharType="end"/>
        </w:r>
      </w:hyperlink>
    </w:p>
    <w:p>
      <w:pPr>
        <w:pStyle w:val="TOC2"/>
        <w:tabs>
          <w:tab w:val="right" w:leader="dot" w:pos="8306"/>
        </w:tabs>
      </w:pPr>
      <w:hyperlink w:anchor="_Toc6216" w:history="1">
        <w:r>
          <w:rPr>
            <w:rFonts w:ascii="仿宋" w:eastAsia="仿宋" w:hAnsi="仿宋" w:cs="仿宋" w:hint="eastAsia"/>
            <w:lang w:eastAsia="zh-CN"/>
          </w:rPr>
          <w:t>(一)、利益相关者分析</w:t>
        </w:r>
        <w:r>
          <w:tab/>
        </w:r>
        <w:r>
          <w:fldChar w:fldCharType="begin"/>
        </w:r>
        <w:r>
          <w:instrText xml:space="preserve"> PAGEREF _Toc6216 \h </w:instrText>
        </w:r>
        <w:r>
          <w:fldChar w:fldCharType="separate"/>
        </w:r>
        <w:r>
          <w:t>44</w:t>
        </w:r>
        <w:r>
          <w:fldChar w:fldCharType="end"/>
        </w:r>
      </w:hyperlink>
    </w:p>
    <w:p>
      <w:pPr>
        <w:pStyle w:val="TOC2"/>
        <w:tabs>
          <w:tab w:val="right" w:leader="dot" w:pos="8306"/>
        </w:tabs>
      </w:pPr>
      <w:hyperlink w:anchor="_Toc4250" w:history="1">
        <w:r>
          <w:rPr>
            <w:rFonts w:ascii="仿宋" w:eastAsia="仿宋" w:hAnsi="仿宋" w:cs="仿宋" w:hint="eastAsia"/>
            <w:lang w:eastAsia="zh-CN"/>
          </w:rPr>
          <w:t>(二)、沟通计划</w:t>
        </w:r>
        <w:r>
          <w:tab/>
        </w:r>
        <w:r>
          <w:fldChar w:fldCharType="begin"/>
        </w:r>
        <w:r>
          <w:instrText xml:space="preserve"> PAGEREF _Toc4250 \h </w:instrText>
        </w:r>
        <w:r>
          <w:fldChar w:fldCharType="separate"/>
        </w:r>
        <w:r>
          <w:t>45</w:t>
        </w:r>
        <w:r>
          <w:fldChar w:fldCharType="end"/>
        </w:r>
      </w:hyperlink>
    </w:p>
    <w:p>
      <w:pPr>
        <w:pStyle w:val="TOC1"/>
        <w:tabs>
          <w:tab w:val="right" w:leader="dot" w:pos="8306"/>
        </w:tabs>
      </w:pPr>
      <w:hyperlink w:anchor="_Toc6342" w:history="1">
        <w:r>
          <w:rPr>
            <w:rFonts w:ascii="仿宋" w:eastAsia="仿宋" w:hAnsi="仿宋" w:cs="仿宋" w:hint="eastAsia"/>
            <w:lang w:eastAsia="zh-CN"/>
          </w:rPr>
          <w:t>十四、质量管理体系</w:t>
        </w:r>
        <w:r>
          <w:tab/>
        </w:r>
        <w:r>
          <w:fldChar w:fldCharType="begin"/>
        </w:r>
        <w:r>
          <w:instrText xml:space="preserve"> PAGEREF _Toc6342 \h </w:instrText>
        </w:r>
        <w:r>
          <w:fldChar w:fldCharType="separate"/>
        </w:r>
        <w:r>
          <w:t>46</w:t>
        </w:r>
        <w:r>
          <w:fldChar w:fldCharType="end"/>
        </w:r>
      </w:hyperlink>
    </w:p>
    <w:p>
      <w:pPr>
        <w:pStyle w:val="TOC2"/>
        <w:tabs>
          <w:tab w:val="right" w:leader="dot" w:pos="8306"/>
        </w:tabs>
      </w:pPr>
      <w:hyperlink w:anchor="_Toc14217" w:history="1">
        <w:r>
          <w:rPr>
            <w:rFonts w:ascii="仿宋" w:eastAsia="仿宋" w:hAnsi="仿宋" w:cs="仿宋" w:hint="eastAsia"/>
            <w:lang w:eastAsia="zh-CN"/>
          </w:rPr>
          <w:t>(一)、质量目标与方针</w:t>
        </w:r>
        <w:r>
          <w:tab/>
        </w:r>
        <w:r>
          <w:fldChar w:fldCharType="begin"/>
        </w:r>
        <w:r>
          <w:instrText xml:space="preserve"> PAGEREF _Toc14217 \h </w:instrText>
        </w:r>
        <w:r>
          <w:fldChar w:fldCharType="separate"/>
        </w:r>
        <w:r>
          <w:t>46</w:t>
        </w:r>
        <w:r>
          <w:fldChar w:fldCharType="end"/>
        </w:r>
      </w:hyperlink>
    </w:p>
    <w:p>
      <w:pPr>
        <w:pStyle w:val="TOC2"/>
        <w:tabs>
          <w:tab w:val="right" w:leader="dot" w:pos="8306"/>
        </w:tabs>
      </w:pPr>
      <w:hyperlink w:anchor="_Toc21852" w:history="1">
        <w:r>
          <w:rPr>
            <w:rFonts w:ascii="仿宋" w:eastAsia="仿宋" w:hAnsi="仿宋" w:cs="仿宋" w:hint="eastAsia"/>
            <w:lang w:eastAsia="zh-CN"/>
          </w:rPr>
          <w:t>(二)、质量管理责任</w:t>
        </w:r>
        <w:r>
          <w:tab/>
        </w:r>
        <w:r>
          <w:fldChar w:fldCharType="begin"/>
        </w:r>
        <w:r>
          <w:instrText xml:space="preserve"> PAGEREF _Toc21852 \h </w:instrText>
        </w:r>
        <w:r>
          <w:fldChar w:fldCharType="separate"/>
        </w:r>
        <w:r>
          <w:t>47</w:t>
        </w:r>
        <w:r>
          <w:fldChar w:fldCharType="end"/>
        </w:r>
      </w:hyperlink>
    </w:p>
    <w:p>
      <w:pPr>
        <w:pStyle w:val="TOC2"/>
        <w:tabs>
          <w:tab w:val="right" w:leader="dot" w:pos="8306"/>
        </w:tabs>
      </w:pPr>
      <w:hyperlink w:anchor="_Toc28099" w:history="1">
        <w:r>
          <w:rPr>
            <w:rFonts w:ascii="仿宋" w:eastAsia="仿宋" w:hAnsi="仿宋" w:cs="仿宋" w:hint="eastAsia"/>
            <w:lang w:eastAsia="zh-CN"/>
          </w:rPr>
          <w:t>(三)、质量管理体系文件</w:t>
        </w:r>
        <w:r>
          <w:tab/>
        </w:r>
        <w:r>
          <w:fldChar w:fldCharType="begin"/>
        </w:r>
        <w:r>
          <w:instrText xml:space="preserve"> PAGEREF _Toc28099 \h </w:instrText>
        </w:r>
        <w:r>
          <w:fldChar w:fldCharType="separate"/>
        </w:r>
        <w:r>
          <w:t>48</w:t>
        </w:r>
        <w:r>
          <w:fldChar w:fldCharType="end"/>
        </w:r>
      </w:hyperlink>
    </w:p>
    <w:p>
      <w:pPr>
        <w:pStyle w:val="TOC2"/>
        <w:tabs>
          <w:tab w:val="right" w:leader="dot" w:pos="8306"/>
        </w:tabs>
      </w:pPr>
      <w:hyperlink w:anchor="_Toc28251" w:history="1">
        <w:r>
          <w:rPr>
            <w:rFonts w:ascii="仿宋" w:eastAsia="仿宋" w:hAnsi="仿宋" w:cs="仿宋" w:hint="eastAsia"/>
            <w:lang w:eastAsia="zh-CN"/>
          </w:rPr>
          <w:t>(四)、质量培训与教育</w:t>
        </w:r>
        <w:r>
          <w:tab/>
        </w:r>
        <w:r>
          <w:fldChar w:fldCharType="begin"/>
        </w:r>
        <w:r>
          <w:instrText xml:space="preserve"> PAGEREF _Toc28251 \h </w:instrText>
        </w:r>
        <w:r>
          <w:fldChar w:fldCharType="separate"/>
        </w:r>
        <w:r>
          <w:t>51</w:t>
        </w:r>
        <w:r>
          <w:fldChar w:fldCharType="end"/>
        </w:r>
      </w:hyperlink>
    </w:p>
    <w:p>
      <w:pPr>
        <w:pStyle w:val="TOC2"/>
        <w:tabs>
          <w:tab w:val="right" w:leader="dot" w:pos="8306"/>
        </w:tabs>
      </w:pPr>
      <w:hyperlink w:anchor="_Toc28892" w:history="1">
        <w:r>
          <w:rPr>
            <w:rFonts w:ascii="仿宋" w:eastAsia="仿宋" w:hAnsi="仿宋" w:cs="仿宋" w:hint="eastAsia"/>
            <w:lang w:eastAsia="zh-CN"/>
          </w:rPr>
          <w:t>(五)、质量审核与评价</w:t>
        </w:r>
        <w:r>
          <w:tab/>
        </w:r>
        <w:r>
          <w:fldChar w:fldCharType="begin"/>
        </w:r>
        <w:r>
          <w:instrText xml:space="preserve"> PAGEREF _Toc28892 \h </w:instrText>
        </w:r>
        <w:r>
          <w:fldChar w:fldCharType="separate"/>
        </w:r>
        <w:r>
          <w:t>52</w:t>
        </w:r>
        <w:r>
          <w:fldChar w:fldCharType="end"/>
        </w:r>
      </w:hyperlink>
    </w:p>
    <w:p>
      <w:pPr>
        <w:pStyle w:val="TOC2"/>
        <w:tabs>
          <w:tab w:val="right" w:leader="dot" w:pos="8306"/>
        </w:tabs>
      </w:pPr>
      <w:hyperlink w:anchor="_Toc30570" w:history="1">
        <w:r>
          <w:rPr>
            <w:rFonts w:ascii="仿宋" w:eastAsia="仿宋" w:hAnsi="仿宋" w:cs="仿宋" w:hint="eastAsia"/>
            <w:lang w:eastAsia="zh-CN"/>
          </w:rPr>
          <w:t>(六)、不符合与纠正措施</w:t>
        </w:r>
        <w:r>
          <w:tab/>
        </w:r>
        <w:r>
          <w:fldChar w:fldCharType="begin"/>
        </w:r>
        <w:r>
          <w:instrText xml:space="preserve"> PAGEREF _Toc30570 \h </w:instrText>
        </w:r>
        <w:r>
          <w:fldChar w:fldCharType="separate"/>
        </w:r>
        <w:r>
          <w:t>53</w:t>
        </w:r>
        <w:r>
          <w:fldChar w:fldCharType="end"/>
        </w:r>
      </w:hyperlink>
    </w:p>
    <w:p>
      <w:pPr>
        <w:pStyle w:val="TOC1"/>
        <w:tabs>
          <w:tab w:val="right" w:leader="dot" w:pos="8306"/>
        </w:tabs>
      </w:pPr>
      <w:hyperlink w:anchor="_Toc10427" w:history="1">
        <w:r>
          <w:rPr>
            <w:rFonts w:ascii="仿宋" w:eastAsia="仿宋" w:hAnsi="仿宋" w:cs="仿宋" w:hint="eastAsia"/>
            <w:lang w:eastAsia="zh-CN"/>
          </w:rPr>
          <w:t>十五、S-烯丙菊酯项目变更管理</w:t>
        </w:r>
        <w:r>
          <w:tab/>
        </w:r>
        <w:r>
          <w:fldChar w:fldCharType="begin"/>
        </w:r>
        <w:r>
          <w:instrText xml:space="preserve"> PAGEREF _Toc10427 \h </w:instrText>
        </w:r>
        <w:r>
          <w:fldChar w:fldCharType="separate"/>
        </w:r>
        <w:r>
          <w:t>54</w:t>
        </w:r>
        <w:r>
          <w:fldChar w:fldCharType="end"/>
        </w:r>
      </w:hyperlink>
    </w:p>
    <w:p>
      <w:pPr>
        <w:pStyle w:val="TOC2"/>
        <w:tabs>
          <w:tab w:val="right" w:leader="dot" w:pos="8306"/>
        </w:tabs>
      </w:pPr>
      <w:hyperlink w:anchor="_Toc14412" w:history="1">
        <w:r>
          <w:rPr>
            <w:rFonts w:ascii="仿宋" w:eastAsia="仿宋" w:hAnsi="仿宋" w:cs="仿宋" w:hint="eastAsia"/>
            <w:lang w:eastAsia="zh-CN"/>
          </w:rPr>
          <w:t>(一)、变更申请与评估</w:t>
        </w:r>
        <w:r>
          <w:tab/>
        </w:r>
        <w:r>
          <w:fldChar w:fldCharType="begin"/>
        </w:r>
        <w:r>
          <w:instrText xml:space="preserve"> PAGEREF _Toc14412 \h </w:instrText>
        </w:r>
        <w:r>
          <w:fldChar w:fldCharType="separate"/>
        </w:r>
        <w:r>
          <w:t>54</w:t>
        </w:r>
        <w:r>
          <w:fldChar w:fldCharType="end"/>
        </w:r>
      </w:hyperlink>
    </w:p>
    <w:p>
      <w:pPr>
        <w:pStyle w:val="TOC2"/>
        <w:tabs>
          <w:tab w:val="right" w:leader="dot" w:pos="8306"/>
        </w:tabs>
      </w:pPr>
      <w:hyperlink w:anchor="_Toc1984" w:history="1">
        <w:r>
          <w:rPr>
            <w:rFonts w:ascii="仿宋" w:eastAsia="仿宋" w:hAnsi="仿宋" w:cs="仿宋" w:hint="eastAsia"/>
            <w:lang w:eastAsia="zh-CN"/>
          </w:rPr>
          <w:t>(二)、变更实施与控制</w:t>
        </w:r>
        <w:r>
          <w:tab/>
        </w:r>
        <w:r>
          <w:fldChar w:fldCharType="begin"/>
        </w:r>
        <w:r>
          <w:instrText xml:space="preserve"> PAGEREF _Toc1984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807"/>
      <w:r>
        <w:rPr>
          <w:rFonts w:ascii="仿宋" w:eastAsia="仿宋" w:hAnsi="仿宋" w:cs="仿宋" w:hint="eastAsia"/>
          <w:sz w:val="28"/>
          <w:lang w:eastAsia="zh-CN"/>
        </w:rPr>
        <w:t>一、S-烯丙菊酯项目可持续发展</w:t>
      </w:r>
      <w:bookmarkEnd w:id="2"/>
    </w:p>
    <w:p>
      <w:pPr>
        <w:pStyle w:val="Heading2"/>
        <w:rPr>
          <w:rFonts w:ascii="仿宋" w:eastAsia="仿宋" w:hAnsi="仿宋" w:cs="仿宋" w:hint="eastAsia"/>
          <w:lang w:eastAsia="zh-CN"/>
        </w:rPr>
      </w:pPr>
      <w:bookmarkStart w:id="3" w:name="_Toc2608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S-烯丙菊酯项目中，S-烯丙菊酯项目团队着眼于未来，明确了可持续发展的战略方向。制定的具体可持续发展目标包括降低资源使用、采用环保技术、最大化社会效益等。这一步骤不仅有助于S-烯丙菊酯项目在环保和社会责任方面达到最高标准，也为未来提供了明确的指引，确保S-烯丙菊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可持续实践的融入S-烯丙菊酯项目管理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S-烯丙菊酯项目管理周期。从S-烯丙菊酯项目规划开始，S-烯丙菊酯项目团队就考虑了环境和社会的因素。在执行阶段，S-烯丙菊酯项目团队积极推动绿色技术的应用，优化资源利用。此外，关注员工的社会责任，通过培训和沟通活动提高员工对可持续发展的认知，使他们能够在日常工作中践行可持续实践。这些举措不仅为S-烯丙菊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169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扎根于S-烯丙菊酯项目的可持续发展理念，我们深信环保与社会责任是S-烯丙菊酯项目成功的关键支柱。在S-烯丙菊酯项目的每一步，我们都致力于通过创新和实践，履行对环境和社会的坚定责任。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S-烯丙菊酯项目团队通过引入先进的环保技术、建立高效的废物处理系统以及推动能源节约措施，积极履行环保责任。定期的环保监测和评估确保S-烯丙菊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S-烯丙菊酯项目不仅致力于自身可持续发展，还注重对社会的回馈。通过支持社区S-烯丙菊酯项目、参与慈善事业、提供培训机会等方式，S-烯丙菊酯项目积极履行社会责任。与当地社区建立积极互动，关注员工的工作与生活平衡，以及员工的身心健康，是S-烯丙菊酯项目在社会责任层面的关键举措。这样的实践不仅增强了S-烯丙菊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467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967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S-烯丙菊酯项目的主要产品是XXXX，预计年产值为XXX万元。这一产品在市场中占据着重要的地位，其广泛的应用范围使得该S-烯丙菊酯项目的市场前景非常广阔。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S-烯丙菊酯项目的xxx产品作为重要的原材料之一，将在多个领域发挥关键作用。其在建筑、交通、能源等方面的广泛应用将为整个产业链提供强大的支持，形成产业协同效应。S-烯丙菊酯项目的年产值XXX万XXX万XXX万万元不仅反映了其在市场上的巨大潜力，更预示着它对国民经济的积极贡献。这种关联度高、涉及面广的产业关系，使得该S-烯丙菊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232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烯丙菊酯项目总征地面积为XXXX平方米，相当于约XX.XX亩，其中净用地面积为XXXX平方米，红线范围内相当于约XX.XX亩。这一用地规模充分考虑了S-烯丙菊酯项目的建设需求，保障了S-烯丙菊酯项目在合适的空间内得以充分发展。S-烯丙菊酯项目规划的总建筑面积为XXXX平方米，其中主体工程建设占XXXX平方米，计容建筑面积达XXXX平方米。预计建筑工程的投资将达到XXXX万元，为S-烯丙菊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S-烯丙菊酯项目计划购置的设备共计XXXX台（套），设备购置费用为XXXX万元。这一设备购置计划充分考虑到S-烯丙菊酯项目的生产需求和技术要求，确保了S-烯丙菊酯项目在生产运营中具备先进的技术装备和高效的生产能力。设备的合理配置将为S-烯丙菊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S-烯丙菊酯项目计划总投资为XXXX万元，预计年实现营业收入为XXXX万元。这一产能规模的设定旨在确保S-烯丙菊酯项目能够在投资与回报之间取得平衡，实现长期可持续的发展。S-烯丙菊酯项目的总投资充分考虑到各个方面的需求，包括用地建设、设备购置等多个环节，以确保S-烯丙菊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0428"/>
      <w:r>
        <w:rPr>
          <w:rFonts w:ascii="仿宋" w:eastAsia="仿宋" w:hAnsi="仿宋" w:cs="仿宋" w:hint="eastAsia"/>
          <w:sz w:val="28"/>
          <w:lang w:eastAsia="zh-CN"/>
        </w:rPr>
        <w:t>三、S-烯丙菊酯项目绩效评估</w:t>
      </w:r>
      <w:bookmarkEnd w:id="8"/>
    </w:p>
    <w:p>
      <w:pPr>
        <w:pStyle w:val="Heading2"/>
        <w:rPr>
          <w:rFonts w:ascii="仿宋" w:eastAsia="仿宋" w:hAnsi="仿宋" w:cs="仿宋" w:hint="eastAsia"/>
          <w:lang w:eastAsia="zh-CN"/>
        </w:rPr>
      </w:pPr>
      <w:bookmarkStart w:id="9" w:name="_Toc1135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S-烯丙菊酯项目中，我们设计了一套全面的绩效评估指标，以确保S-烯丙菊酯项目的可控和成功交付。这些指标跨足S-烯丙菊酯项目目标、成本、进度和质量等多个维度，为我们提供了全面洞察S-烯丙菊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S-烯丙菊酯项目目标达成率是我们关注的首要指标。我们设定了明确的目标，并通过定期监测和评估，迅速发现并应对潜在的目标偏差。这为S-烯丙菊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成本绩效是另一个核心关注点。通过实际成本与预算成本的对比分析，我们深入了解成本差异的原因，及时调整资源分配，保持S-烯丙菊酯项目在经济效益方面的合理水平。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S-烯丙菊酯项目进度作为关键的绩效指标之一，得到了精心的关注。我们制定了详细的S-烯丙菊酯项目进度计划，并设立了进度符合度指标，确保实际进度与计划进度保持一致。这使我们能够快速发现和解决潜在的进度问题，保持S-烯丙菊酯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S-烯丙菊酯项目绩效的不可或缺的一环。我们引入了一系列的质量标准和客户满意度指标，以确保S-烯丙菊酯项目交付的成果在质量上达到或超越预期水平。通过持续监测这些指标，我们努力提升S-烯丙菊酯项目整体质量水平，为S-烯丙菊酯项目的成功交付提供有力保障。通过这些科学且全面的绩效评估，我们能够更好地引导S-烯丙菊酯项目的持续改进，确保S-烯丙菊酯项目目标的顺利达成。</w:t>
      </w:r>
    </w:p>
    <w:p>
      <w:pPr>
        <w:pStyle w:val="Heading2"/>
        <w:ind w:firstLine="560" w:firstLineChars="200"/>
        <w:rPr>
          <w:rFonts w:ascii="仿宋" w:eastAsia="仿宋" w:hAnsi="仿宋" w:cs="仿宋" w:hint="eastAsia"/>
          <w:sz w:val="28"/>
          <w:lang w:eastAsia="zh-CN"/>
        </w:rPr>
      </w:pPr>
      <w:bookmarkStart w:id="10" w:name="_Toc3135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绩效评估是S-烯丙菊酯项目中的关键环节，为确保S-烯丙菊酯项目达到预期目标，我们采用了多层次、多维度的绩效评估方法。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S-烯丙菊酯项目的战略目标对齐，确保每个决策和行动都与S-烯丙菊酯项目整体目标保持一致。团队会定期召开战略对齐会议，审视当前工作与S-烯丙菊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S-烯丙菊酯项目进度、质量、成本和风险等方面。这些指标通过数据收集和分析，为S-烯丙菊酯项目管理团队提供了客观的评估依据。例如，我们通过S-烯丙菊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绩效评估不仅仅停留在S-烯丙菊酯项目内部，还考虑了S-烯丙菊酯项目对外部环境的影响。我们定期进行干系人满意度调查，以了解各利益相关方对S-烯丙菊酯项目的期望和满意度，并及时做出调整。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这种多层次、多角度的绩效评估方法，使得我们能够全面了解S-烯丙菊酯项目的运行状态，及时做出调整，确保S-烯丙菊酯项目在不断变化的环境中保持稳健前行。</w:t>
      </w:r>
    </w:p>
    <w:p>
      <w:pPr>
        <w:pStyle w:val="Heading2"/>
        <w:ind w:firstLine="560" w:firstLineChars="200"/>
        <w:rPr>
          <w:rFonts w:ascii="仿宋" w:eastAsia="仿宋" w:hAnsi="仿宋" w:cs="仿宋" w:hint="eastAsia"/>
          <w:sz w:val="28"/>
          <w:lang w:eastAsia="zh-CN"/>
        </w:rPr>
      </w:pPr>
      <w:bookmarkStart w:id="11" w:name="_Toc3273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为了确保S-烯丙菊酯项目的有效管理和不断优化，我们采用了精心设计的绩效评估周期。这个周期旨在实现灵活、实时和全面的评估，以适应S-烯丙菊酯项目执行中的各种挑战。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S-烯丙菊酯项目的不同需求，分为短期、中期和长期。短期评估关注每个迭代或工作周期，以及时发现和解决当前任务中的问题。中期评估涵盖几个迭代，深入了解整体S-烯丙菊酯项目的趋势和性能。长期评估则着眼于整个S-烯丙菊酯项目阶段，确保S-烯丙菊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S-烯丙菊酯项目管理工具和协作平台，团队成员能够随时更新和分享S-烯丙菊酯项目数据。这种实时性的反馈机制使我们能够及时察觉潜在问题，快速调整，保持S-烯丙菊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S-烯丙菊酯项目的决策制定密不可分。每个周期的S-烯丙菊酯项目回顾会议成为集体总结经验、识别问题深层次原因并找到创新解决方案的平台。这种定期的反思与调整机制使S-烯丙菊酯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803"/>
      <w:r>
        <w:rPr>
          <w:rFonts w:ascii="仿宋" w:eastAsia="仿宋" w:hAnsi="仿宋" w:cs="仿宋" w:hint="eastAsia"/>
          <w:sz w:val="28"/>
          <w:lang w:eastAsia="zh-CN"/>
        </w:rPr>
        <w:t>四、S-烯丙菊酯项目选址可行性分析</w:t>
      </w:r>
      <w:bookmarkEnd w:id="12"/>
    </w:p>
    <w:p>
      <w:pPr>
        <w:pStyle w:val="Heading2"/>
        <w:rPr>
          <w:rFonts w:ascii="仿宋" w:eastAsia="仿宋" w:hAnsi="仿宋" w:cs="仿宋" w:hint="eastAsia"/>
          <w:lang w:eastAsia="zh-CN"/>
        </w:rPr>
      </w:pPr>
      <w:bookmarkStart w:id="13" w:name="_Toc31047"/>
      <w:r>
        <w:rPr>
          <w:rFonts w:ascii="仿宋" w:eastAsia="仿宋" w:hAnsi="仿宋" w:cs="仿宋" w:hint="eastAsia"/>
          <w:lang w:eastAsia="zh-CN"/>
        </w:rPr>
        <w:t>(一)、S-烯丙菊酯项目选址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该S-烯丙菊酯项目选址位于XX省XX市XX区XXX街道</w:t>
      </w:r>
    </w:p>
    <w:p>
      <w:pPr>
        <w:pStyle w:val="Heading2"/>
        <w:ind w:firstLine="560" w:firstLineChars="200"/>
        <w:rPr>
          <w:rFonts w:ascii="仿宋" w:eastAsia="仿宋" w:hAnsi="仿宋" w:cs="仿宋" w:hint="eastAsia"/>
          <w:sz w:val="28"/>
          <w:lang w:eastAsia="zh-CN"/>
        </w:rPr>
      </w:pPr>
      <w:bookmarkStart w:id="14" w:name="_Toc2192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S-烯丙菊酯项目的征地面积将根据S-烯丙菊酯项目的实际规模和需求进行精确规划。具体面积XXX平方米，旨在确保S-烯丙菊酯项目不仅能够满足当前的发展需求，还能够预留空间以适应未来的扩展。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净用地面积是在征地面积基础上去除不可利用面积后的实际可开发用地。具体面积XXX平方米，考虑到环保、交通、安全等多方面因素，以确保S-烯丙菊酯项目在整体利用效率上达到最优。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S-烯丙菊酯项目计划建设的建筑总规模具体面积XXX平方米。这一规模的确定综合考虑了S-烯丙菊酯项目的性质、规模，以及城市规划的相关要求，确保建筑布局与周边环境协调一致。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绿地率是S-烯丙菊酯项目用地中被规划为绿地的比例。具体面积XXX平方米，旨在通过合理规划绿地，改善S-烯丙菊酯项目周边环境，提升居民生活质量，并符合城市整体绿化规划。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容积率是用地上可以建设的建筑总体积与用地面积之比。具体面积XXX，通过合理的容积率规划，确保S-烯丙菊酯项目建筑规模与周边环境和谐共生。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S-烯丙菊酯项目选址与当地城市规划相一致，具体面积XXX平方米。通过与城市规划部门深入沟通，确保S-烯丙菊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S-烯丙菊酯项目选址符合当地产业政策，具体面积XXX平方米。这包括S-烯丙菊酯项目对当地经济的促进作用，以及对相关产业的带动效应，确保S-烯丙菊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用地总体要求必须符合环保和可持续发展的原则，具体面积XXX平方米。通过采用绿色建筑设计、节能减排等措施，确保S-烯丙菊酯项目在建设和运营过程中对环境的影响最小化，达到可持续发展的要求。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确保S-烯丙菊酯项目选址具备必要的公共设施配套，具体面积XXX平方米。这包括交通便利性、教育、医疗等基础设施，以提高居民生活品质，使得S-烯丙菊酯项目选址更具吸引力。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考虑用地总体要求对当地社会稳定性的影响，具体面积XXX平方米。通过深入了解当地社区反馈，确保S-烯丙菊酯项目的选址和建设过程对当地社会和谐稳定产生积极作用。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S-烯丙菊酯项目选址不仅符合法规和规划，还在实际操作中具有可行性。这一全面规划将为S-烯丙菊酯项目的成功实施提供坚实的基础，确保S-烯丙菊酯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011"/>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S-烯丙菊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S-烯丙菊酯项目的设备规划和空间设计中，我们将采取灵活设备布局的措施。设备布局将根据实际需求进行灵活设计，避免不必要的浪费。通过合理规划设备摆放位置，我们将提高设备的利用率，减少设备间距，以确保S-烯丙菊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S-烯丙菊酯项目内部引入共享设施的概念，例如共享会议室、办公区等。通过这种方式，我们可以减少对资源的重复建设，提高资源共享效率，从而减小S-烯丙菊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261"/>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S-烯丙菊酯项目的总图布置中，我们将不同功能区域进行明确的规划，以最大程度满足S-烯丙菊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5937"/>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S-烯丙菊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 S-烯丙菊酯项目对环境的影响是综合评价的重要因素之一。我们将详细考虑选址周边的自然环境、生态保护区、水源地等情况，确保S-烯丙菊酯项目的建设和运营对环境影响最小化，并符合当地的环保法规标准。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对选址的评价还需充分考虑当地政府的产业政策和法规。我们将详细了解S-烯丙菊酯项目所在地的相关政策，确保S-烯丙菊酯项目的规划和运营与当地法规相符，降低不必要的法律风险。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考虑到社会稳定性对企业运营的重要性，我们将评估选址地区的社会安全情况、劳工关系、社区反馈等方面，以确保S-烯丙菊酯项目的建设和运营不会受到社会稳定性的负面影响。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最后，我们将综合考虑用地成本，包括土地购置费用、土地开发成本等。通过对用地成本的详细评估，我们能够做出更为精确的经济效益分析，为S-烯丙菊酯项目的投资决策提供有力支持。</w:t>
      </w:r>
    </w:p>
    <w:p>
      <w:pPr>
        <w:pStyle w:val="Heading1"/>
        <w:ind w:firstLine="560" w:firstLineChars="200"/>
        <w:rPr>
          <w:rFonts w:ascii="仿宋" w:eastAsia="仿宋" w:hAnsi="仿宋" w:cs="仿宋" w:hint="eastAsia"/>
          <w:sz w:val="28"/>
          <w:lang w:eastAsia="zh-CN"/>
        </w:rPr>
      </w:pPr>
      <w:bookmarkStart w:id="18" w:name="_Toc10614"/>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9974"/>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S-烯丙菊酯项目的技术管理特点体现在其创新导向。通过引入最先进的技术趋势和解决方案，S-烯丙菊酯项目致力于提升科技含量、提高质量和效率水平。这意味着我们将采用最新的工具和方法，确保S-烯丙菊酯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S-烯丙菊酯项目技术管理的显著特征。通过整合不同领域的技术资源，我们实现了跨学科的协同工作。这有助于优化技术架构，提高整体效能。此外，整合性策略还促进了不同技术团队之间的紧密沟通和高效合作，确保S-烯丙菊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S-烯丙菊酯项目所采用的技术。通过不断优化技术方案，S-烯丙菊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S-烯丙菊酯项目团队将在S-烯丙菊酯项目初期识别可能的技术风险，并采取相应的预防和应对措施。通过建立健全的风险评估机制，S-烯丙菊酯项目能够在实施过程中及时发现并解决潜在的技术问题，保障S-烯丙菊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S-烯丙菊酯项目中，技术将成为S-烯丙菊酯项目成功的有力支持。这一深度剖析揭示了技术管理在S-烯丙菊酯项目实施中的关键作用，为S-烯丙菊酯项目的技术基础奠定了坚实的基础。</w:t>
      </w:r>
    </w:p>
    <w:p>
      <w:pPr>
        <w:pStyle w:val="Heading2"/>
        <w:ind w:firstLine="560" w:firstLineChars="200"/>
        <w:rPr>
          <w:rFonts w:ascii="仿宋" w:eastAsia="仿宋" w:hAnsi="仿宋" w:cs="仿宋" w:hint="eastAsia"/>
          <w:sz w:val="28"/>
          <w:lang w:eastAsia="zh-CN"/>
        </w:rPr>
      </w:pPr>
      <w:bookmarkStart w:id="20" w:name="_Toc30202"/>
      <w:r>
        <w:rPr>
          <w:rFonts w:ascii="仿宋" w:eastAsia="仿宋" w:hAnsi="仿宋" w:cs="仿宋" w:hint="eastAsia"/>
          <w:sz w:val="28"/>
          <w:lang w:eastAsia="zh-CN"/>
        </w:rPr>
        <w:t>(二)、S-烯丙菊酯项目工艺技术设计方案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S-烯丙菊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https://d.book118.com/105040322333011103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S-烯丙菊酯项目规划设计方案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S-烯丙菊酯项目规划设计方案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S-烯丙菊酯项目规划设计方案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S-烯丙菊酯项目规划设计方案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S-烯丙菊酯项目规划设计方案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S-烯丙菊酯项目规划设计方案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S-烯丙菊酯项目规划设计方案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S-烯丙菊酯项目规划设计方案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S-烯丙菊酯项目规划设计方案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S-烯丙菊酯项目规划设计方案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S-烯丙菊酯项目规划设计方案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S-烯丙菊酯项目规划设计方案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S-烯丙菊酯项目规划设计方案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S-烯丙菊酯项目规划设计方案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S-烯丙菊酯项目规划设计方案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S-烯丙菊酯项目规划设计方案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S-烯丙菊酯项目规划设计方案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E85236"/>
    <w:rsid w:val="22E852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504032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2024-02-07T15:32:00Z</dcterms:created>
  <dcterms:modified xsi:type="dcterms:W3CDTF">2024-02-07T15:32:17Z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D6666CA7B81147FF812B4613E02EC75F_11</vt:lpwstr>
  </property>
  <property fmtid="{D5CDD505-2E9C-101B-9397-08002B2CF9AE}" pid="3" name="KSOProductBuildVer">
    <vt:lpwstr>2052-12.1.0.16250</vt:lpwstr>
  </property>
</Properties>
</file>