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雪茄相关行业公司员工职业生涯规划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 w:history="1">
        <w:r>
          <w:rPr>
            <w:rFonts w:ascii="仿宋" w:eastAsia="仿宋" w:hAnsi="仿宋" w:cs="仿宋" w:hint="eastAsia"/>
            <w:lang w:eastAsia="zh-CN"/>
          </w:rPr>
          <w:t>概论</w:t>
        </w:r>
        <w:r>
          <w:tab/>
        </w:r>
        <w:r>
          <w:fldChar w:fldCharType="begin"/>
        </w:r>
        <w:r>
          <w:instrText xml:space="preserve"> PAGEREF _Toc31 \h </w:instrText>
        </w:r>
        <w:r>
          <w:fldChar w:fldCharType="separate"/>
        </w:r>
        <w:r>
          <w:t>3</w:t>
        </w:r>
        <w:r>
          <w:fldChar w:fldCharType="end"/>
        </w:r>
      </w:hyperlink>
    </w:p>
    <w:p>
      <w:pPr>
        <w:pStyle w:val="TOC1"/>
        <w:tabs>
          <w:tab w:val="right" w:leader="dot" w:pos="8306"/>
        </w:tabs>
      </w:pPr>
      <w:hyperlink w:anchor="_Toc18584" w:history="1">
        <w:r>
          <w:rPr>
            <w:rFonts w:ascii="仿宋" w:eastAsia="仿宋" w:hAnsi="仿宋" w:cs="仿宋" w:hint="eastAsia"/>
            <w:lang w:eastAsia="zh-CN"/>
          </w:rPr>
          <w:t>一、项目基本情况</w:t>
        </w:r>
        <w:r>
          <w:tab/>
        </w:r>
        <w:r>
          <w:fldChar w:fldCharType="begin"/>
        </w:r>
        <w:r>
          <w:instrText xml:space="preserve"> PAGEREF _Toc18584 \h </w:instrText>
        </w:r>
        <w:r>
          <w:fldChar w:fldCharType="separate"/>
        </w:r>
        <w:r>
          <w:t>3</w:t>
        </w:r>
        <w:r>
          <w:fldChar w:fldCharType="end"/>
        </w:r>
      </w:hyperlink>
    </w:p>
    <w:p>
      <w:pPr>
        <w:pStyle w:val="TOC2"/>
        <w:tabs>
          <w:tab w:val="right" w:leader="dot" w:pos="8306"/>
        </w:tabs>
      </w:pPr>
      <w:hyperlink w:anchor="_Toc24870" w:history="1">
        <w:r>
          <w:rPr>
            <w:rFonts w:ascii="仿宋" w:eastAsia="仿宋" w:hAnsi="仿宋" w:cs="仿宋" w:hint="eastAsia"/>
            <w:lang w:eastAsia="zh-CN"/>
          </w:rPr>
          <w:t>(一)、项目名称及建设性质</w:t>
        </w:r>
        <w:r>
          <w:tab/>
        </w:r>
        <w:r>
          <w:fldChar w:fldCharType="begin"/>
        </w:r>
        <w:r>
          <w:instrText xml:space="preserve"> PAGEREF _Toc24870 \h </w:instrText>
        </w:r>
        <w:r>
          <w:fldChar w:fldCharType="separate"/>
        </w:r>
        <w:r>
          <w:t>3</w:t>
        </w:r>
        <w:r>
          <w:fldChar w:fldCharType="end"/>
        </w:r>
      </w:hyperlink>
    </w:p>
    <w:p>
      <w:pPr>
        <w:pStyle w:val="TOC2"/>
        <w:tabs>
          <w:tab w:val="right" w:leader="dot" w:pos="8306"/>
        </w:tabs>
      </w:pPr>
      <w:hyperlink w:anchor="_Toc20669" w:history="1">
        <w:r>
          <w:rPr>
            <w:rFonts w:ascii="仿宋" w:eastAsia="仿宋" w:hAnsi="仿宋" w:cs="仿宋" w:hint="eastAsia"/>
            <w:lang w:eastAsia="zh-CN"/>
          </w:rPr>
          <w:t>(二)、项目承办单位</w:t>
        </w:r>
        <w:r>
          <w:tab/>
        </w:r>
        <w:r>
          <w:fldChar w:fldCharType="begin"/>
        </w:r>
        <w:r>
          <w:instrText xml:space="preserve"> PAGEREF _Toc20669 \h </w:instrText>
        </w:r>
        <w:r>
          <w:fldChar w:fldCharType="separate"/>
        </w:r>
        <w:r>
          <w:t>4</w:t>
        </w:r>
        <w:r>
          <w:fldChar w:fldCharType="end"/>
        </w:r>
      </w:hyperlink>
    </w:p>
    <w:p>
      <w:pPr>
        <w:pStyle w:val="TOC2"/>
        <w:tabs>
          <w:tab w:val="right" w:leader="dot" w:pos="8306"/>
        </w:tabs>
      </w:pPr>
      <w:hyperlink w:anchor="_Toc26787" w:history="1">
        <w:r>
          <w:rPr>
            <w:rFonts w:ascii="仿宋" w:eastAsia="仿宋" w:hAnsi="仿宋" w:cs="仿宋" w:hint="eastAsia"/>
            <w:lang w:eastAsia="zh-CN"/>
          </w:rPr>
          <w:t>(三)、项目实施的可行性</w:t>
        </w:r>
        <w:r>
          <w:tab/>
        </w:r>
        <w:r>
          <w:fldChar w:fldCharType="begin"/>
        </w:r>
        <w:r>
          <w:instrText xml:space="preserve"> PAGEREF _Toc26787 \h </w:instrText>
        </w:r>
        <w:r>
          <w:fldChar w:fldCharType="separate"/>
        </w:r>
        <w:r>
          <w:t>5</w:t>
        </w:r>
        <w:r>
          <w:fldChar w:fldCharType="end"/>
        </w:r>
      </w:hyperlink>
    </w:p>
    <w:p>
      <w:pPr>
        <w:pStyle w:val="TOC2"/>
        <w:tabs>
          <w:tab w:val="right" w:leader="dot" w:pos="8306"/>
        </w:tabs>
      </w:pPr>
      <w:hyperlink w:anchor="_Toc30115" w:history="1">
        <w:r>
          <w:rPr>
            <w:rFonts w:ascii="仿宋" w:eastAsia="仿宋" w:hAnsi="仿宋" w:cs="仿宋" w:hint="eastAsia"/>
            <w:lang w:eastAsia="zh-CN"/>
          </w:rPr>
          <w:t>(四)、项目建设选址</w:t>
        </w:r>
        <w:r>
          <w:tab/>
        </w:r>
        <w:r>
          <w:fldChar w:fldCharType="begin"/>
        </w:r>
        <w:r>
          <w:instrText xml:space="preserve"> PAGEREF _Toc30115 \h </w:instrText>
        </w:r>
        <w:r>
          <w:fldChar w:fldCharType="separate"/>
        </w:r>
        <w:r>
          <w:t>6</w:t>
        </w:r>
        <w:r>
          <w:fldChar w:fldCharType="end"/>
        </w:r>
      </w:hyperlink>
    </w:p>
    <w:p>
      <w:pPr>
        <w:pStyle w:val="TOC2"/>
        <w:tabs>
          <w:tab w:val="right" w:leader="dot" w:pos="8306"/>
        </w:tabs>
      </w:pPr>
      <w:hyperlink w:anchor="_Toc30337" w:history="1">
        <w:r>
          <w:rPr>
            <w:rFonts w:ascii="仿宋" w:eastAsia="仿宋" w:hAnsi="仿宋" w:cs="仿宋" w:hint="eastAsia"/>
            <w:lang w:eastAsia="zh-CN"/>
          </w:rPr>
          <w:t>(五)、建筑物建设规模</w:t>
        </w:r>
        <w:r>
          <w:tab/>
        </w:r>
        <w:r>
          <w:fldChar w:fldCharType="begin"/>
        </w:r>
        <w:r>
          <w:instrText xml:space="preserve"> PAGEREF _Toc30337 \h </w:instrText>
        </w:r>
        <w:r>
          <w:fldChar w:fldCharType="separate"/>
        </w:r>
        <w:r>
          <w:t>8</w:t>
        </w:r>
        <w:r>
          <w:fldChar w:fldCharType="end"/>
        </w:r>
      </w:hyperlink>
    </w:p>
    <w:p>
      <w:pPr>
        <w:pStyle w:val="TOC2"/>
        <w:tabs>
          <w:tab w:val="right" w:leader="dot" w:pos="8306"/>
        </w:tabs>
      </w:pPr>
      <w:hyperlink w:anchor="_Toc19069" w:history="1">
        <w:r>
          <w:rPr>
            <w:rFonts w:ascii="仿宋" w:eastAsia="仿宋" w:hAnsi="仿宋" w:cs="仿宋" w:hint="eastAsia"/>
            <w:lang w:eastAsia="zh-CN"/>
          </w:rPr>
          <w:t>(六)、项目总投资及资金构成</w:t>
        </w:r>
        <w:r>
          <w:tab/>
        </w:r>
        <w:r>
          <w:fldChar w:fldCharType="begin"/>
        </w:r>
        <w:r>
          <w:instrText xml:space="preserve"> PAGEREF _Toc19069 \h </w:instrText>
        </w:r>
        <w:r>
          <w:fldChar w:fldCharType="separate"/>
        </w:r>
        <w:r>
          <w:t>9</w:t>
        </w:r>
        <w:r>
          <w:fldChar w:fldCharType="end"/>
        </w:r>
      </w:hyperlink>
    </w:p>
    <w:p>
      <w:pPr>
        <w:pStyle w:val="TOC2"/>
        <w:tabs>
          <w:tab w:val="right" w:leader="dot" w:pos="8306"/>
        </w:tabs>
      </w:pPr>
      <w:hyperlink w:anchor="_Toc8244" w:history="1">
        <w:r>
          <w:rPr>
            <w:rFonts w:ascii="仿宋" w:eastAsia="仿宋" w:hAnsi="仿宋" w:cs="仿宋" w:hint="eastAsia"/>
            <w:lang w:eastAsia="zh-CN"/>
          </w:rPr>
          <w:t>(七)、资金筹措方案</w:t>
        </w:r>
        <w:r>
          <w:tab/>
        </w:r>
        <w:r>
          <w:fldChar w:fldCharType="begin"/>
        </w:r>
        <w:r>
          <w:instrText xml:space="preserve"> PAGEREF _Toc8244 \h </w:instrText>
        </w:r>
        <w:r>
          <w:fldChar w:fldCharType="separate"/>
        </w:r>
        <w:r>
          <w:t>10</w:t>
        </w:r>
        <w:r>
          <w:fldChar w:fldCharType="end"/>
        </w:r>
      </w:hyperlink>
    </w:p>
    <w:p>
      <w:pPr>
        <w:pStyle w:val="TOC2"/>
        <w:tabs>
          <w:tab w:val="right" w:leader="dot" w:pos="8306"/>
        </w:tabs>
      </w:pPr>
      <w:hyperlink w:anchor="_Toc27066" w:history="1">
        <w:r>
          <w:rPr>
            <w:rFonts w:ascii="仿宋" w:eastAsia="仿宋" w:hAnsi="仿宋" w:cs="仿宋" w:hint="eastAsia"/>
            <w:lang w:eastAsia="zh-CN"/>
          </w:rPr>
          <w:t>(八)、项目预期经济效益规划目标</w:t>
        </w:r>
        <w:r>
          <w:tab/>
        </w:r>
        <w:r>
          <w:fldChar w:fldCharType="begin"/>
        </w:r>
        <w:r>
          <w:instrText xml:space="preserve"> PAGEREF _Toc27066 \h </w:instrText>
        </w:r>
        <w:r>
          <w:fldChar w:fldCharType="separate"/>
        </w:r>
        <w:r>
          <w:t>11</w:t>
        </w:r>
        <w:r>
          <w:fldChar w:fldCharType="end"/>
        </w:r>
      </w:hyperlink>
    </w:p>
    <w:p>
      <w:pPr>
        <w:pStyle w:val="TOC2"/>
        <w:tabs>
          <w:tab w:val="right" w:leader="dot" w:pos="8306"/>
        </w:tabs>
      </w:pPr>
      <w:hyperlink w:anchor="_Toc11799" w:history="1">
        <w:r>
          <w:rPr>
            <w:rFonts w:ascii="仿宋" w:eastAsia="仿宋" w:hAnsi="仿宋" w:cs="仿宋" w:hint="eastAsia"/>
            <w:lang w:eastAsia="zh-CN"/>
          </w:rPr>
          <w:t>(九)、项目建设进度规划</w:t>
        </w:r>
        <w:r>
          <w:tab/>
        </w:r>
        <w:r>
          <w:fldChar w:fldCharType="begin"/>
        </w:r>
        <w:r>
          <w:instrText xml:space="preserve"> PAGEREF _Toc11799 \h </w:instrText>
        </w:r>
        <w:r>
          <w:fldChar w:fldCharType="separate"/>
        </w:r>
        <w:r>
          <w:t>12</w:t>
        </w:r>
        <w:r>
          <w:fldChar w:fldCharType="end"/>
        </w:r>
      </w:hyperlink>
    </w:p>
    <w:p>
      <w:pPr>
        <w:pStyle w:val="TOC1"/>
        <w:tabs>
          <w:tab w:val="right" w:leader="dot" w:pos="8306"/>
        </w:tabs>
      </w:pPr>
      <w:hyperlink w:anchor="_Toc15206" w:history="1">
        <w:r>
          <w:rPr>
            <w:rFonts w:ascii="仿宋" w:eastAsia="仿宋" w:hAnsi="仿宋" w:cs="仿宋" w:hint="eastAsia"/>
            <w:lang w:eastAsia="zh-CN"/>
          </w:rPr>
          <w:t>二、薪酬制度管理</w:t>
        </w:r>
        <w:r>
          <w:tab/>
        </w:r>
        <w:r>
          <w:fldChar w:fldCharType="begin"/>
        </w:r>
        <w:r>
          <w:instrText xml:space="preserve"> PAGEREF _Toc15206 \h </w:instrText>
        </w:r>
        <w:r>
          <w:fldChar w:fldCharType="separate"/>
        </w:r>
        <w:r>
          <w:t>14</w:t>
        </w:r>
        <w:r>
          <w:fldChar w:fldCharType="end"/>
        </w:r>
      </w:hyperlink>
    </w:p>
    <w:p>
      <w:pPr>
        <w:pStyle w:val="TOC2"/>
        <w:tabs>
          <w:tab w:val="right" w:leader="dot" w:pos="8306"/>
        </w:tabs>
      </w:pPr>
      <w:hyperlink w:anchor="_Toc3250" w:history="1">
        <w:r>
          <w:rPr>
            <w:rFonts w:ascii="仿宋" w:eastAsia="仿宋" w:hAnsi="仿宋" w:cs="仿宋" w:hint="eastAsia"/>
            <w:lang w:eastAsia="zh-CN"/>
          </w:rPr>
          <w:t>(一)、薪酬管理制度</w:t>
        </w:r>
        <w:r>
          <w:tab/>
        </w:r>
        <w:r>
          <w:fldChar w:fldCharType="begin"/>
        </w:r>
        <w:r>
          <w:instrText xml:space="preserve"> PAGEREF _Toc3250 \h </w:instrText>
        </w:r>
        <w:r>
          <w:fldChar w:fldCharType="separate"/>
        </w:r>
        <w:r>
          <w:t>14</w:t>
        </w:r>
        <w:r>
          <w:fldChar w:fldCharType="end"/>
        </w:r>
      </w:hyperlink>
    </w:p>
    <w:p>
      <w:pPr>
        <w:pStyle w:val="TOC2"/>
        <w:tabs>
          <w:tab w:val="right" w:leader="dot" w:pos="8306"/>
        </w:tabs>
      </w:pPr>
      <w:hyperlink w:anchor="_Toc21457" w:history="1">
        <w:r>
          <w:rPr>
            <w:rFonts w:ascii="仿宋" w:eastAsia="仿宋" w:hAnsi="仿宋" w:cs="仿宋" w:hint="eastAsia"/>
            <w:lang w:eastAsia="zh-CN"/>
          </w:rPr>
          <w:t>(二)、奖金制度的制定</w:t>
        </w:r>
        <w:r>
          <w:tab/>
        </w:r>
        <w:r>
          <w:fldChar w:fldCharType="begin"/>
        </w:r>
        <w:r>
          <w:instrText xml:space="preserve"> PAGEREF _Toc21457 \h </w:instrText>
        </w:r>
        <w:r>
          <w:fldChar w:fldCharType="separate"/>
        </w:r>
        <w:r>
          <w:t>17</w:t>
        </w:r>
        <w:r>
          <w:fldChar w:fldCharType="end"/>
        </w:r>
      </w:hyperlink>
    </w:p>
    <w:p>
      <w:pPr>
        <w:pStyle w:val="TOC2"/>
        <w:tabs>
          <w:tab w:val="right" w:leader="dot" w:pos="8306"/>
        </w:tabs>
      </w:pPr>
      <w:hyperlink w:anchor="_Toc6495" w:history="1">
        <w:r>
          <w:rPr>
            <w:rFonts w:ascii="仿宋" w:eastAsia="仿宋" w:hAnsi="仿宋" w:cs="仿宋" w:hint="eastAsia"/>
            <w:lang w:eastAsia="zh-CN"/>
          </w:rPr>
          <w:t>(三)、岗位薪酬体系设计</w:t>
        </w:r>
        <w:r>
          <w:tab/>
        </w:r>
        <w:r>
          <w:fldChar w:fldCharType="begin"/>
        </w:r>
        <w:r>
          <w:instrText xml:space="preserve"> PAGEREF _Toc6495 \h </w:instrText>
        </w:r>
        <w:r>
          <w:fldChar w:fldCharType="separate"/>
        </w:r>
        <w:r>
          <w:t>20</w:t>
        </w:r>
        <w:r>
          <w:fldChar w:fldCharType="end"/>
        </w:r>
      </w:hyperlink>
    </w:p>
    <w:p>
      <w:pPr>
        <w:pStyle w:val="TOC2"/>
        <w:tabs>
          <w:tab w:val="right" w:leader="dot" w:pos="8306"/>
        </w:tabs>
      </w:pPr>
      <w:hyperlink w:anchor="_Toc21543" w:history="1">
        <w:r>
          <w:rPr>
            <w:rFonts w:ascii="仿宋" w:eastAsia="仿宋" w:hAnsi="仿宋" w:cs="仿宋" w:hint="eastAsia"/>
            <w:lang w:eastAsia="zh-CN"/>
          </w:rPr>
          <w:t>(四)、绩效薪酬体系设计</w:t>
        </w:r>
        <w:r>
          <w:tab/>
        </w:r>
        <w:r>
          <w:fldChar w:fldCharType="begin"/>
        </w:r>
        <w:r>
          <w:instrText xml:space="preserve"> PAGEREF _Toc21543 \h </w:instrText>
        </w:r>
        <w:r>
          <w:fldChar w:fldCharType="separate"/>
        </w:r>
        <w:r>
          <w:t>22</w:t>
        </w:r>
        <w:r>
          <w:fldChar w:fldCharType="end"/>
        </w:r>
      </w:hyperlink>
    </w:p>
    <w:p>
      <w:pPr>
        <w:pStyle w:val="TOC1"/>
        <w:tabs>
          <w:tab w:val="right" w:leader="dot" w:pos="8306"/>
        </w:tabs>
      </w:pPr>
      <w:hyperlink w:anchor="_Toc11491" w:history="1">
        <w:r>
          <w:rPr>
            <w:rFonts w:ascii="仿宋" w:eastAsia="仿宋" w:hAnsi="仿宋" w:cs="仿宋" w:hint="eastAsia"/>
            <w:lang w:eastAsia="zh-CN"/>
          </w:rPr>
          <w:t>三、第八章员工绩效管理</w:t>
        </w:r>
        <w:r>
          <w:tab/>
        </w:r>
        <w:r>
          <w:fldChar w:fldCharType="begin"/>
        </w:r>
        <w:r>
          <w:instrText xml:space="preserve"> PAGEREF _Toc11491 \h </w:instrText>
        </w:r>
        <w:r>
          <w:fldChar w:fldCharType="separate"/>
        </w:r>
        <w:r>
          <w:t>23</w:t>
        </w:r>
        <w:r>
          <w:fldChar w:fldCharType="end"/>
        </w:r>
      </w:hyperlink>
    </w:p>
    <w:p>
      <w:pPr>
        <w:pStyle w:val="TOC2"/>
        <w:tabs>
          <w:tab w:val="right" w:leader="dot" w:pos="8306"/>
        </w:tabs>
      </w:pPr>
      <w:hyperlink w:anchor="_Toc17701" w:history="1">
        <w:r>
          <w:rPr>
            <w:rFonts w:ascii="仿宋" w:eastAsia="仿宋" w:hAnsi="仿宋" w:cs="仿宋" w:hint="eastAsia"/>
            <w:lang w:eastAsia="zh-CN"/>
          </w:rPr>
          <w:t>(一)、绩效评估体系建立</w:t>
        </w:r>
        <w:r>
          <w:tab/>
        </w:r>
        <w:r>
          <w:fldChar w:fldCharType="begin"/>
        </w:r>
        <w:r>
          <w:instrText xml:space="preserve"> PAGEREF _Toc17701 \h </w:instrText>
        </w:r>
        <w:r>
          <w:fldChar w:fldCharType="separate"/>
        </w:r>
        <w:r>
          <w:t>23</w:t>
        </w:r>
        <w:r>
          <w:fldChar w:fldCharType="end"/>
        </w:r>
      </w:hyperlink>
    </w:p>
    <w:p>
      <w:pPr>
        <w:pStyle w:val="TOC2"/>
        <w:tabs>
          <w:tab w:val="right" w:leader="dot" w:pos="8306"/>
        </w:tabs>
      </w:pPr>
      <w:hyperlink w:anchor="_Toc7153" w:history="1">
        <w:r>
          <w:rPr>
            <w:rFonts w:ascii="仿宋" w:eastAsia="仿宋" w:hAnsi="仿宋" w:cs="仿宋" w:hint="eastAsia"/>
            <w:lang w:eastAsia="zh-CN"/>
          </w:rPr>
          <w:t>(二)、绩效考核与反馈</w:t>
        </w:r>
        <w:r>
          <w:tab/>
        </w:r>
        <w:r>
          <w:fldChar w:fldCharType="begin"/>
        </w:r>
        <w:r>
          <w:instrText xml:space="preserve"> PAGEREF _Toc7153 \h </w:instrText>
        </w:r>
        <w:r>
          <w:fldChar w:fldCharType="separate"/>
        </w:r>
        <w:r>
          <w:t>24</w:t>
        </w:r>
        <w:r>
          <w:fldChar w:fldCharType="end"/>
        </w:r>
      </w:hyperlink>
    </w:p>
    <w:p>
      <w:pPr>
        <w:pStyle w:val="TOC2"/>
        <w:tabs>
          <w:tab w:val="right" w:leader="dot" w:pos="8306"/>
        </w:tabs>
      </w:pPr>
      <w:hyperlink w:anchor="_Toc25610" w:history="1">
        <w:r>
          <w:rPr>
            <w:rFonts w:ascii="仿宋" w:eastAsia="仿宋" w:hAnsi="仿宋" w:cs="仿宋" w:hint="eastAsia"/>
            <w:lang w:eastAsia="zh-CN"/>
          </w:rPr>
          <w:t>(三)、激励与奖惩机制</w:t>
        </w:r>
        <w:r>
          <w:tab/>
        </w:r>
        <w:r>
          <w:fldChar w:fldCharType="begin"/>
        </w:r>
        <w:r>
          <w:instrText xml:space="preserve"> PAGEREF _Toc25610 \h </w:instrText>
        </w:r>
        <w:r>
          <w:fldChar w:fldCharType="separate"/>
        </w:r>
        <w:r>
          <w:t>24</w:t>
        </w:r>
        <w:r>
          <w:fldChar w:fldCharType="end"/>
        </w:r>
      </w:hyperlink>
    </w:p>
    <w:p>
      <w:pPr>
        <w:pStyle w:val="TOC1"/>
        <w:tabs>
          <w:tab w:val="right" w:leader="dot" w:pos="8306"/>
        </w:tabs>
      </w:pPr>
      <w:hyperlink w:anchor="_Toc25784" w:history="1">
        <w:r>
          <w:rPr>
            <w:rFonts w:ascii="仿宋" w:eastAsia="仿宋" w:hAnsi="仿宋" w:cs="仿宋" w:hint="eastAsia"/>
            <w:lang w:eastAsia="zh-CN"/>
          </w:rPr>
          <w:t>四、公司简介</w:t>
        </w:r>
        <w:r>
          <w:tab/>
        </w:r>
        <w:r>
          <w:fldChar w:fldCharType="begin"/>
        </w:r>
        <w:r>
          <w:instrText xml:space="preserve"> PAGEREF _Toc25784 \h </w:instrText>
        </w:r>
        <w:r>
          <w:fldChar w:fldCharType="separate"/>
        </w:r>
        <w:r>
          <w:t>25</w:t>
        </w:r>
        <w:r>
          <w:fldChar w:fldCharType="end"/>
        </w:r>
      </w:hyperlink>
    </w:p>
    <w:p>
      <w:pPr>
        <w:pStyle w:val="TOC2"/>
        <w:tabs>
          <w:tab w:val="right" w:leader="dot" w:pos="8306"/>
        </w:tabs>
      </w:pPr>
      <w:hyperlink w:anchor="_Toc23666" w:history="1">
        <w:r>
          <w:rPr>
            <w:rFonts w:ascii="仿宋" w:eastAsia="仿宋" w:hAnsi="仿宋" w:cs="仿宋" w:hint="eastAsia"/>
            <w:lang w:eastAsia="zh-CN"/>
          </w:rPr>
          <w:t>(一)、公司基本信息</w:t>
        </w:r>
        <w:r>
          <w:tab/>
        </w:r>
        <w:r>
          <w:fldChar w:fldCharType="begin"/>
        </w:r>
        <w:r>
          <w:instrText xml:space="preserve"> PAGEREF _Toc23666 \h </w:instrText>
        </w:r>
        <w:r>
          <w:fldChar w:fldCharType="separate"/>
        </w:r>
        <w:r>
          <w:t>25</w:t>
        </w:r>
        <w:r>
          <w:fldChar w:fldCharType="end"/>
        </w:r>
      </w:hyperlink>
    </w:p>
    <w:p>
      <w:pPr>
        <w:pStyle w:val="TOC2"/>
        <w:tabs>
          <w:tab w:val="right" w:leader="dot" w:pos="8306"/>
        </w:tabs>
      </w:pPr>
      <w:hyperlink w:anchor="_Toc14824" w:history="1">
        <w:r>
          <w:rPr>
            <w:rFonts w:ascii="仿宋" w:eastAsia="仿宋" w:hAnsi="仿宋" w:cs="仿宋" w:hint="eastAsia"/>
            <w:lang w:eastAsia="zh-CN"/>
          </w:rPr>
          <w:t>(二)、公司简介</w:t>
        </w:r>
        <w:r>
          <w:tab/>
        </w:r>
        <w:r>
          <w:fldChar w:fldCharType="begin"/>
        </w:r>
        <w:r>
          <w:instrText xml:space="preserve"> PAGEREF _Toc14824 \h </w:instrText>
        </w:r>
        <w:r>
          <w:fldChar w:fldCharType="separate"/>
        </w:r>
        <w:r>
          <w:t>26</w:t>
        </w:r>
        <w:r>
          <w:fldChar w:fldCharType="end"/>
        </w:r>
      </w:hyperlink>
    </w:p>
    <w:p>
      <w:pPr>
        <w:pStyle w:val="TOC2"/>
        <w:tabs>
          <w:tab w:val="right" w:leader="dot" w:pos="8306"/>
        </w:tabs>
      </w:pPr>
      <w:hyperlink w:anchor="_Toc32200" w:history="1">
        <w:r>
          <w:rPr>
            <w:rFonts w:ascii="仿宋" w:eastAsia="仿宋" w:hAnsi="仿宋" w:cs="仿宋" w:hint="eastAsia"/>
            <w:lang w:eastAsia="zh-CN"/>
          </w:rPr>
          <w:t>(三)、核心人员介绍</w:t>
        </w:r>
        <w:r>
          <w:tab/>
        </w:r>
        <w:r>
          <w:fldChar w:fldCharType="begin"/>
        </w:r>
        <w:r>
          <w:instrText xml:space="preserve"> PAGEREF _Toc32200 \h </w:instrText>
        </w:r>
        <w:r>
          <w:fldChar w:fldCharType="separate"/>
        </w:r>
        <w:r>
          <w:t>28</w:t>
        </w:r>
        <w:r>
          <w:fldChar w:fldCharType="end"/>
        </w:r>
      </w:hyperlink>
    </w:p>
    <w:p>
      <w:pPr>
        <w:pStyle w:val="TOC1"/>
        <w:tabs>
          <w:tab w:val="right" w:leader="dot" w:pos="8306"/>
        </w:tabs>
      </w:pPr>
      <w:hyperlink w:anchor="_Toc24273" w:history="1">
        <w:r>
          <w:rPr>
            <w:rFonts w:ascii="仿宋" w:eastAsia="仿宋" w:hAnsi="仿宋" w:cs="仿宋" w:hint="eastAsia"/>
            <w:lang w:eastAsia="zh-CN"/>
          </w:rPr>
          <w:t>五、员工压力管理及应对措施</w:t>
        </w:r>
        <w:r>
          <w:tab/>
        </w:r>
        <w:r>
          <w:fldChar w:fldCharType="begin"/>
        </w:r>
        <w:r>
          <w:instrText xml:space="preserve"> PAGEREF _Toc24273 \h </w:instrText>
        </w:r>
        <w:r>
          <w:fldChar w:fldCharType="separate"/>
        </w:r>
        <w:r>
          <w:t>30</w:t>
        </w:r>
        <w:r>
          <w:fldChar w:fldCharType="end"/>
        </w:r>
      </w:hyperlink>
    </w:p>
    <w:p>
      <w:pPr>
        <w:pStyle w:val="TOC2"/>
        <w:tabs>
          <w:tab w:val="right" w:leader="dot" w:pos="8306"/>
        </w:tabs>
      </w:pPr>
      <w:hyperlink w:anchor="_Toc12646" w:history="1">
        <w:r>
          <w:rPr>
            <w:rFonts w:ascii="仿宋" w:eastAsia="仿宋" w:hAnsi="仿宋" w:cs="仿宋" w:hint="eastAsia"/>
            <w:lang w:eastAsia="zh-CN"/>
          </w:rPr>
          <w:t>(一)、压力对员工的影响及管理原则</w:t>
        </w:r>
        <w:r>
          <w:tab/>
        </w:r>
        <w:r>
          <w:fldChar w:fldCharType="begin"/>
        </w:r>
        <w:r>
          <w:instrText xml:space="preserve"> PAGEREF _Toc12646 \h </w:instrText>
        </w:r>
        <w:r>
          <w:fldChar w:fldCharType="separate"/>
        </w:r>
        <w:r>
          <w:t>30</w:t>
        </w:r>
        <w:r>
          <w:fldChar w:fldCharType="end"/>
        </w:r>
      </w:hyperlink>
    </w:p>
    <w:p>
      <w:pPr>
        <w:pStyle w:val="TOC2"/>
        <w:tabs>
          <w:tab w:val="right" w:leader="dot" w:pos="8306"/>
        </w:tabs>
      </w:pPr>
      <w:hyperlink w:anchor="_Toc9610" w:history="1">
        <w:r>
          <w:rPr>
            <w:rFonts w:ascii="仿宋" w:eastAsia="仿宋" w:hAnsi="仿宋" w:cs="仿宋" w:hint="eastAsia"/>
            <w:lang w:eastAsia="zh-CN"/>
          </w:rPr>
          <w:t>(二)、压力应对策略及其实施方案</w:t>
        </w:r>
        <w:r>
          <w:tab/>
        </w:r>
        <w:r>
          <w:fldChar w:fldCharType="begin"/>
        </w:r>
        <w:r>
          <w:instrText xml:space="preserve"> PAGEREF _Toc9610 \h </w:instrText>
        </w:r>
        <w:r>
          <w:fldChar w:fldCharType="separate"/>
        </w:r>
        <w:r>
          <w:t>31</w:t>
        </w:r>
        <w:r>
          <w:fldChar w:fldCharType="end"/>
        </w:r>
      </w:hyperlink>
    </w:p>
    <w:p>
      <w:pPr>
        <w:pStyle w:val="TOC2"/>
        <w:tabs>
          <w:tab w:val="right" w:leader="dot" w:pos="8306"/>
        </w:tabs>
      </w:pPr>
      <w:hyperlink w:anchor="_Toc24226" w:history="1">
        <w:r>
          <w:rPr>
            <w:rFonts w:ascii="仿宋" w:eastAsia="仿宋" w:hAnsi="仿宋" w:cs="仿宋" w:hint="eastAsia"/>
            <w:lang w:eastAsia="zh-CN"/>
          </w:rPr>
          <w:t>(三)、压力管理效果的评估及持续改进</w:t>
        </w:r>
        <w:r>
          <w:tab/>
        </w:r>
        <w:r>
          <w:fldChar w:fldCharType="begin"/>
        </w:r>
        <w:r>
          <w:instrText xml:space="preserve"> PAGEREF _Toc24226 \h </w:instrText>
        </w:r>
        <w:r>
          <w:fldChar w:fldCharType="separate"/>
        </w:r>
        <w:r>
          <w:t>32</w:t>
        </w:r>
        <w:r>
          <w:fldChar w:fldCharType="end"/>
        </w:r>
      </w:hyperlink>
    </w:p>
    <w:p>
      <w:pPr>
        <w:pStyle w:val="TOC1"/>
        <w:tabs>
          <w:tab w:val="right" w:leader="dot" w:pos="8306"/>
        </w:tabs>
      </w:pPr>
      <w:hyperlink w:anchor="_Toc10050" w:history="1">
        <w:r>
          <w:rPr>
            <w:rFonts w:ascii="仿宋" w:eastAsia="仿宋" w:hAnsi="仿宋" w:cs="仿宋" w:hint="eastAsia"/>
            <w:lang w:eastAsia="zh-CN"/>
          </w:rPr>
          <w:t>六、第二十八章公司与员工法律关系</w:t>
        </w:r>
        <w:r>
          <w:tab/>
        </w:r>
        <w:r>
          <w:fldChar w:fldCharType="begin"/>
        </w:r>
        <w:r>
          <w:instrText xml:space="preserve"> PAGEREF _Toc10050 \h </w:instrText>
        </w:r>
        <w:r>
          <w:fldChar w:fldCharType="separate"/>
        </w:r>
        <w:r>
          <w:t>33</w:t>
        </w:r>
        <w:r>
          <w:fldChar w:fldCharType="end"/>
        </w:r>
      </w:hyperlink>
    </w:p>
    <w:p>
      <w:pPr>
        <w:pStyle w:val="TOC2"/>
        <w:tabs>
          <w:tab w:val="right" w:leader="dot" w:pos="8306"/>
        </w:tabs>
      </w:pPr>
      <w:hyperlink w:anchor="_Toc5206" w:history="1">
        <w:r>
          <w:rPr>
            <w:rFonts w:ascii="仿宋" w:eastAsia="仿宋" w:hAnsi="仿宋" w:cs="仿宋" w:hint="eastAsia"/>
            <w:lang w:eastAsia="zh-CN"/>
          </w:rPr>
          <w:t>(一)、劳动合同管理</w:t>
        </w:r>
        <w:r>
          <w:tab/>
        </w:r>
        <w:r>
          <w:fldChar w:fldCharType="begin"/>
        </w:r>
        <w:r>
          <w:instrText xml:space="preserve"> PAGEREF _Toc5206 \h </w:instrText>
        </w:r>
        <w:r>
          <w:fldChar w:fldCharType="separate"/>
        </w:r>
        <w:r>
          <w:t>33</w:t>
        </w:r>
        <w:r>
          <w:fldChar w:fldCharType="end"/>
        </w:r>
      </w:hyperlink>
    </w:p>
    <w:p>
      <w:pPr>
        <w:pStyle w:val="TOC2"/>
        <w:tabs>
          <w:tab w:val="right" w:leader="dot" w:pos="8306"/>
        </w:tabs>
      </w:pPr>
      <w:hyperlink w:anchor="_Toc20523" w:history="1">
        <w:r>
          <w:rPr>
            <w:rFonts w:ascii="仿宋" w:eastAsia="仿宋" w:hAnsi="仿宋" w:cs="仿宋" w:hint="eastAsia"/>
            <w:lang w:eastAsia="zh-CN"/>
          </w:rPr>
          <w:t>(二)、法定假期与劳动保障</w:t>
        </w:r>
        <w:r>
          <w:tab/>
        </w:r>
        <w:r>
          <w:fldChar w:fldCharType="begin"/>
        </w:r>
        <w:r>
          <w:instrText xml:space="preserve"> PAGEREF _Toc20523 \h </w:instrText>
        </w:r>
        <w:r>
          <w:fldChar w:fldCharType="separate"/>
        </w:r>
        <w:r>
          <w:t>34</w:t>
        </w:r>
        <w:r>
          <w:fldChar w:fldCharType="end"/>
        </w:r>
      </w:hyperlink>
    </w:p>
    <w:p>
      <w:pPr>
        <w:pStyle w:val="TOC2"/>
        <w:tabs>
          <w:tab w:val="right" w:leader="dot" w:pos="8306"/>
        </w:tabs>
      </w:pPr>
      <w:hyperlink w:anchor="_Toc19373" w:history="1">
        <w:r>
          <w:rPr>
            <w:rFonts w:ascii="仿宋" w:eastAsia="仿宋" w:hAnsi="仿宋" w:cs="仿宋" w:hint="eastAsia"/>
            <w:lang w:eastAsia="zh-CN"/>
          </w:rPr>
          <w:t>(三)、合规经营与风险防范</w:t>
        </w:r>
        <w:r>
          <w:tab/>
        </w:r>
        <w:r>
          <w:fldChar w:fldCharType="begin"/>
        </w:r>
        <w:r>
          <w:instrText xml:space="preserve"> PAGEREF _Toc19373 \h </w:instrText>
        </w:r>
        <w:r>
          <w:fldChar w:fldCharType="separate"/>
        </w:r>
        <w:r>
          <w:t>35</w:t>
        </w:r>
        <w:r>
          <w:fldChar w:fldCharType="end"/>
        </w:r>
      </w:hyperlink>
    </w:p>
    <w:p>
      <w:pPr>
        <w:pStyle w:val="TOC1"/>
        <w:tabs>
          <w:tab w:val="right" w:leader="dot" w:pos="8306"/>
        </w:tabs>
      </w:pPr>
      <w:hyperlink w:anchor="_Toc25496" w:history="1">
        <w:r>
          <w:rPr>
            <w:rFonts w:ascii="仿宋" w:eastAsia="仿宋" w:hAnsi="仿宋" w:cs="仿宋" w:hint="eastAsia"/>
            <w:lang w:eastAsia="zh-CN"/>
          </w:rPr>
          <w:t>七、第十四章员工健康与安全管理</w:t>
        </w:r>
        <w:r>
          <w:tab/>
        </w:r>
        <w:r>
          <w:fldChar w:fldCharType="begin"/>
        </w:r>
        <w:r>
          <w:instrText xml:space="preserve"> PAGEREF _Toc25496 \h </w:instrText>
        </w:r>
        <w:r>
          <w:fldChar w:fldCharType="separate"/>
        </w:r>
        <w:r>
          <w:t>36</w:t>
        </w:r>
        <w:r>
          <w:fldChar w:fldCharType="end"/>
        </w:r>
      </w:hyperlink>
    </w:p>
    <w:p>
      <w:pPr>
        <w:pStyle w:val="TOC2"/>
        <w:tabs>
          <w:tab w:val="right" w:leader="dot" w:pos="8306"/>
        </w:tabs>
      </w:pPr>
      <w:hyperlink w:anchor="_Toc30257" w:history="1">
        <w:r>
          <w:rPr>
            <w:rFonts w:ascii="仿宋" w:eastAsia="仿宋" w:hAnsi="仿宋" w:cs="仿宋" w:hint="eastAsia"/>
            <w:lang w:eastAsia="zh-CN"/>
          </w:rPr>
          <w:t>(一)、健康保障计划</w:t>
        </w:r>
        <w:r>
          <w:tab/>
        </w:r>
        <w:r>
          <w:fldChar w:fldCharType="begin"/>
        </w:r>
        <w:r>
          <w:instrText xml:space="preserve"> PAGEREF _Toc30257 \h </w:instrText>
        </w:r>
        <w:r>
          <w:fldChar w:fldCharType="separate"/>
        </w:r>
        <w:r>
          <w:t>36</w:t>
        </w:r>
        <w:r>
          <w:fldChar w:fldCharType="end"/>
        </w:r>
      </w:hyperlink>
    </w:p>
    <w:p>
      <w:pPr>
        <w:pStyle w:val="TOC2"/>
        <w:tabs>
          <w:tab w:val="right" w:leader="dot" w:pos="8306"/>
        </w:tabs>
      </w:pPr>
      <w:hyperlink w:anchor="_Toc590" w:history="1">
        <w:r>
          <w:rPr>
            <w:rFonts w:ascii="仿宋" w:eastAsia="仿宋" w:hAnsi="仿宋" w:cs="仿宋" w:hint="eastAsia"/>
            <w:lang w:eastAsia="zh-CN"/>
          </w:rPr>
          <w:t>(二)、安全管理体系</w:t>
        </w:r>
        <w:r>
          <w:tab/>
        </w:r>
        <w:r>
          <w:fldChar w:fldCharType="begin"/>
        </w:r>
        <w:r>
          <w:instrText xml:space="preserve"> PAGEREF _Toc590 \h </w:instrText>
        </w:r>
        <w:r>
          <w:fldChar w:fldCharType="separate"/>
        </w:r>
        <w:r>
          <w:t>37</w:t>
        </w:r>
        <w:r>
          <w:fldChar w:fldCharType="end"/>
        </w:r>
      </w:hyperlink>
    </w:p>
    <w:p>
      <w:pPr>
        <w:pStyle w:val="TOC1"/>
        <w:tabs>
          <w:tab w:val="right" w:leader="dot" w:pos="8306"/>
        </w:tabs>
      </w:pPr>
      <w:hyperlink w:anchor="_Toc22894" w:history="1">
        <w:r>
          <w:rPr>
            <w:rFonts w:ascii="仿宋" w:eastAsia="仿宋" w:hAnsi="仿宋" w:cs="仿宋" w:hint="eastAsia"/>
            <w:lang w:eastAsia="zh-CN"/>
          </w:rPr>
          <w:t>八、员工社会责任履行及参与公益活动</w:t>
        </w:r>
        <w:r>
          <w:tab/>
        </w:r>
        <w:r>
          <w:fldChar w:fldCharType="begin"/>
        </w:r>
        <w:r>
          <w:instrText xml:space="preserve"> PAGEREF _Toc22894 \h </w:instrText>
        </w:r>
        <w:r>
          <w:fldChar w:fldCharType="separate"/>
        </w:r>
        <w:r>
          <w:t>39</w:t>
        </w:r>
        <w:r>
          <w:fldChar w:fldCharType="end"/>
        </w:r>
      </w:hyperlink>
    </w:p>
    <w:p>
      <w:pPr>
        <w:pStyle w:val="TOC2"/>
        <w:tabs>
          <w:tab w:val="right" w:leader="dot" w:pos="8306"/>
        </w:tabs>
      </w:pPr>
      <w:hyperlink w:anchor="_Toc19479" w:history="1">
        <w:r>
          <w:rPr>
            <w:rFonts w:ascii="仿宋" w:eastAsia="仿宋" w:hAnsi="仿宋" w:cs="仿宋" w:hint="eastAsia"/>
            <w:lang w:eastAsia="zh-CN"/>
          </w:rPr>
          <w:t>(一)、员工社会责任的内涵及履行方式</w:t>
        </w:r>
        <w:r>
          <w:tab/>
        </w:r>
        <w:r>
          <w:fldChar w:fldCharType="begin"/>
        </w:r>
        <w:r>
          <w:instrText xml:space="preserve"> PAGEREF _Toc19479 \h </w:instrText>
        </w:r>
        <w:r>
          <w:fldChar w:fldCharType="separate"/>
        </w:r>
        <w:r>
          <w:t>39</w:t>
        </w:r>
        <w:r>
          <w:fldChar w:fldCharType="end"/>
        </w:r>
      </w:hyperlink>
    </w:p>
    <w:p>
      <w:pPr>
        <w:pStyle w:val="TOC2"/>
        <w:tabs>
          <w:tab w:val="right" w:leader="dot" w:pos="8306"/>
        </w:tabs>
      </w:pPr>
      <w:hyperlink w:anchor="_Toc16142" w:history="1">
        <w:r>
          <w:rPr>
            <w:rFonts w:ascii="仿宋" w:eastAsia="仿宋" w:hAnsi="仿宋" w:cs="仿宋" w:hint="eastAsia"/>
            <w:lang w:eastAsia="zh-CN"/>
          </w:rPr>
          <w:t>(二)、参与公益活动的意义及实施策略</w:t>
        </w:r>
        <w:r>
          <w:tab/>
        </w:r>
        <w:r>
          <w:fldChar w:fldCharType="begin"/>
        </w:r>
        <w:r>
          <w:instrText xml:space="preserve"> PAGEREF _Toc16142 \h </w:instrText>
        </w:r>
        <w:r>
          <w:fldChar w:fldCharType="separate"/>
        </w:r>
        <w:r>
          <w:t>39</w:t>
        </w:r>
        <w:r>
          <w:fldChar w:fldCharType="end"/>
        </w:r>
      </w:hyperlink>
    </w:p>
    <w:p>
      <w:pPr>
        <w:pStyle w:val="TOC2"/>
        <w:tabs>
          <w:tab w:val="right" w:leader="dot" w:pos="8306"/>
        </w:tabs>
      </w:pPr>
      <w:hyperlink w:anchor="_Toc20902" w:history="1">
        <w:r>
          <w:rPr>
            <w:rFonts w:ascii="仿宋" w:eastAsia="仿宋" w:hAnsi="仿宋" w:cs="仿宋" w:hint="eastAsia"/>
            <w:lang w:eastAsia="zh-CN"/>
          </w:rPr>
          <w:t>(三)、社会责任履行及公益活动参与的持续推进</w:t>
        </w:r>
        <w:r>
          <w:tab/>
        </w:r>
        <w:r>
          <w:fldChar w:fldCharType="begin"/>
        </w:r>
        <w:r>
          <w:instrText xml:space="preserve"> PAGEREF _Toc20902 \h </w:instrText>
        </w:r>
        <w:r>
          <w:fldChar w:fldCharType="separate"/>
        </w:r>
        <w:r>
          <w:t>40</w:t>
        </w:r>
        <w:r>
          <w:fldChar w:fldCharType="end"/>
        </w:r>
      </w:hyperlink>
    </w:p>
    <w:p>
      <w:pPr>
        <w:pStyle w:val="TOC1"/>
        <w:tabs>
          <w:tab w:val="right" w:leader="dot" w:pos="8306"/>
        </w:tabs>
      </w:pPr>
      <w:hyperlink w:anchor="_Toc19014" w:history="1">
        <w:r>
          <w:rPr>
            <w:rFonts w:ascii="仿宋" w:eastAsia="仿宋" w:hAnsi="仿宋" w:cs="仿宋" w:hint="eastAsia"/>
            <w:lang w:eastAsia="zh-CN"/>
          </w:rPr>
          <w:t>九、第二十六章人才留存与流失管理</w:t>
        </w:r>
        <w:r>
          <w:tab/>
        </w:r>
        <w:r>
          <w:fldChar w:fldCharType="begin"/>
        </w:r>
        <w:r>
          <w:instrText xml:space="preserve"> PAGEREF _Toc19014 \h </w:instrText>
        </w:r>
        <w:r>
          <w:fldChar w:fldCharType="separate"/>
        </w:r>
        <w:r>
          <w:t>40</w:t>
        </w:r>
        <w:r>
          <w:fldChar w:fldCharType="end"/>
        </w:r>
      </w:hyperlink>
    </w:p>
    <w:p>
      <w:pPr>
        <w:pStyle w:val="TOC2"/>
        <w:tabs>
          <w:tab w:val="right" w:leader="dot" w:pos="8306"/>
        </w:tabs>
      </w:pPr>
      <w:hyperlink w:anchor="_Toc1753" w:history="1">
        <w:r>
          <w:rPr>
            <w:rFonts w:ascii="仿宋" w:eastAsia="仿宋" w:hAnsi="仿宋" w:cs="仿宋" w:hint="eastAsia"/>
            <w:lang w:eastAsia="zh-CN"/>
          </w:rPr>
          <w:t>(一)、人才留存策略</w:t>
        </w:r>
        <w:r>
          <w:tab/>
        </w:r>
        <w:r>
          <w:fldChar w:fldCharType="begin"/>
        </w:r>
        <w:r>
          <w:instrText xml:space="preserve"> PAGEREF _Toc1753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96" w:history="1">
        <w:r>
          <w:rPr>
            <w:rFonts w:ascii="仿宋" w:eastAsia="仿宋" w:hAnsi="仿宋" w:cs="仿宋" w:hint="eastAsia"/>
            <w:lang w:eastAsia="zh-CN"/>
          </w:rPr>
          <w:t>(二)、人才流失分析与改进</w:t>
        </w:r>
        <w:r>
          <w:tab/>
        </w:r>
        <w:r>
          <w:fldChar w:fldCharType="begin"/>
        </w:r>
        <w:r>
          <w:instrText xml:space="preserve"> PAGEREF _Toc30396 \h </w:instrText>
        </w:r>
        <w:r>
          <w:fldChar w:fldCharType="separate"/>
        </w:r>
        <w:r>
          <w:t>41</w:t>
        </w:r>
        <w:r>
          <w:fldChar w:fldCharType="end"/>
        </w:r>
      </w:hyperlink>
    </w:p>
    <w:p>
      <w:pPr>
        <w:pStyle w:val="TOC2"/>
        <w:tabs>
          <w:tab w:val="right" w:leader="dot" w:pos="8306"/>
        </w:tabs>
      </w:pPr>
      <w:hyperlink w:anchor="_Toc11119" w:history="1">
        <w:r>
          <w:rPr>
            <w:rFonts w:ascii="仿宋" w:eastAsia="仿宋" w:hAnsi="仿宋" w:cs="仿宋" w:hint="eastAsia"/>
            <w:lang w:eastAsia="zh-CN"/>
          </w:rPr>
          <w:t>(三)、持续改进与未来展望</w:t>
        </w:r>
        <w:r>
          <w:tab/>
        </w:r>
        <w:r>
          <w:fldChar w:fldCharType="begin"/>
        </w:r>
        <w:r>
          <w:instrText xml:space="preserve"> PAGEREF _Toc11119 \h </w:instrText>
        </w:r>
        <w:r>
          <w:fldChar w:fldCharType="separate"/>
        </w:r>
        <w:r>
          <w:t>41</w:t>
        </w:r>
        <w:r>
          <w:fldChar w:fldCharType="end"/>
        </w:r>
      </w:hyperlink>
    </w:p>
    <w:p>
      <w:pPr>
        <w:pStyle w:val="TOC1"/>
        <w:tabs>
          <w:tab w:val="right" w:leader="dot" w:pos="8306"/>
        </w:tabs>
      </w:pPr>
      <w:hyperlink w:anchor="_Toc24750" w:history="1">
        <w:r>
          <w:rPr>
            <w:rFonts w:ascii="仿宋" w:eastAsia="仿宋" w:hAnsi="仿宋" w:cs="仿宋" w:hint="eastAsia"/>
            <w:lang w:eastAsia="zh-CN"/>
          </w:rPr>
          <w:t>十、员工家庭与工作平衡支持计划</w:t>
        </w:r>
        <w:r>
          <w:tab/>
        </w:r>
        <w:r>
          <w:fldChar w:fldCharType="begin"/>
        </w:r>
        <w:r>
          <w:instrText xml:space="preserve"> PAGEREF _Toc24750 \h </w:instrText>
        </w:r>
        <w:r>
          <w:fldChar w:fldCharType="separate"/>
        </w:r>
        <w:r>
          <w:t>42</w:t>
        </w:r>
        <w:r>
          <w:fldChar w:fldCharType="end"/>
        </w:r>
      </w:hyperlink>
    </w:p>
    <w:p>
      <w:pPr>
        <w:pStyle w:val="TOC2"/>
        <w:tabs>
          <w:tab w:val="right" w:leader="dot" w:pos="8306"/>
        </w:tabs>
      </w:pPr>
      <w:hyperlink w:anchor="_Toc26011" w:history="1">
        <w:r>
          <w:rPr>
            <w:rFonts w:ascii="仿宋" w:eastAsia="仿宋" w:hAnsi="仿宋" w:cs="仿宋" w:hint="eastAsia"/>
            <w:lang w:eastAsia="zh-CN"/>
          </w:rPr>
          <w:t>(一)、家庭与工作平衡的重要性分析</w:t>
        </w:r>
        <w:r>
          <w:tab/>
        </w:r>
        <w:r>
          <w:fldChar w:fldCharType="begin"/>
        </w:r>
        <w:r>
          <w:instrText xml:space="preserve"> PAGEREF _Toc26011 \h </w:instrText>
        </w:r>
        <w:r>
          <w:fldChar w:fldCharType="separate"/>
        </w:r>
        <w:r>
          <w:t>42</w:t>
        </w:r>
        <w:r>
          <w:fldChar w:fldCharType="end"/>
        </w:r>
      </w:hyperlink>
    </w:p>
    <w:p>
      <w:pPr>
        <w:pStyle w:val="TOC2"/>
        <w:tabs>
          <w:tab w:val="right" w:leader="dot" w:pos="8306"/>
        </w:tabs>
      </w:pPr>
      <w:hyperlink w:anchor="_Toc19658" w:history="1">
        <w:r>
          <w:rPr>
            <w:rFonts w:ascii="仿宋" w:eastAsia="仿宋" w:hAnsi="仿宋" w:cs="仿宋" w:hint="eastAsia"/>
            <w:lang w:eastAsia="zh-CN"/>
          </w:rPr>
          <w:t>(二)、支持计划的制定与实施步骤</w:t>
        </w:r>
        <w:r>
          <w:tab/>
        </w:r>
        <w:r>
          <w:fldChar w:fldCharType="begin"/>
        </w:r>
        <w:r>
          <w:instrText xml:space="preserve"> PAGEREF _Toc19658 \h </w:instrText>
        </w:r>
        <w:r>
          <w:fldChar w:fldCharType="separate"/>
        </w:r>
        <w:r>
          <w:t>42</w:t>
        </w:r>
        <w:r>
          <w:fldChar w:fldCharType="end"/>
        </w:r>
      </w:hyperlink>
    </w:p>
    <w:p>
      <w:pPr>
        <w:pStyle w:val="TOC2"/>
        <w:tabs>
          <w:tab w:val="right" w:leader="dot" w:pos="8306"/>
        </w:tabs>
      </w:pPr>
      <w:hyperlink w:anchor="_Toc18824" w:history="1">
        <w:r>
          <w:rPr>
            <w:rFonts w:ascii="仿宋" w:eastAsia="仿宋" w:hAnsi="仿宋" w:cs="仿宋" w:hint="eastAsia"/>
            <w:lang w:eastAsia="zh-CN"/>
          </w:rPr>
          <w:t>(三)、平衡效果的评估及调整优化</w:t>
        </w:r>
        <w:r>
          <w:tab/>
        </w:r>
        <w:r>
          <w:fldChar w:fldCharType="begin"/>
        </w:r>
        <w:r>
          <w:instrText xml:space="preserve"> PAGEREF _Toc18824 \h </w:instrText>
        </w:r>
        <w:r>
          <w:fldChar w:fldCharType="separate"/>
        </w:r>
        <w:r>
          <w:t>43</w:t>
        </w:r>
        <w:r>
          <w:fldChar w:fldCharType="end"/>
        </w:r>
      </w:hyperlink>
    </w:p>
    <w:p>
      <w:pPr>
        <w:pStyle w:val="TOC1"/>
        <w:tabs>
          <w:tab w:val="right" w:leader="dot" w:pos="8306"/>
        </w:tabs>
      </w:pPr>
      <w:hyperlink w:anchor="_Toc16350" w:history="1">
        <w:r>
          <w:rPr>
            <w:rFonts w:ascii="仿宋" w:eastAsia="仿宋" w:hAnsi="仿宋" w:cs="仿宋" w:hint="eastAsia"/>
            <w:lang w:eastAsia="zh-CN"/>
          </w:rPr>
          <w:t>十一、员工职业发展教育与培训</w:t>
        </w:r>
        <w:r>
          <w:tab/>
        </w:r>
        <w:r>
          <w:fldChar w:fldCharType="begin"/>
        </w:r>
        <w:r>
          <w:instrText xml:space="preserve"> PAGEREF _Toc16350 \h </w:instrText>
        </w:r>
        <w:r>
          <w:fldChar w:fldCharType="separate"/>
        </w:r>
        <w:r>
          <w:t>43</w:t>
        </w:r>
        <w:r>
          <w:fldChar w:fldCharType="end"/>
        </w:r>
      </w:hyperlink>
    </w:p>
    <w:p>
      <w:pPr>
        <w:pStyle w:val="TOC2"/>
        <w:tabs>
          <w:tab w:val="right" w:leader="dot" w:pos="8306"/>
        </w:tabs>
      </w:pPr>
      <w:hyperlink w:anchor="_Toc19673" w:history="1">
        <w:r>
          <w:rPr>
            <w:rFonts w:ascii="仿宋" w:eastAsia="仿宋" w:hAnsi="仿宋" w:cs="仿宋" w:hint="eastAsia"/>
            <w:lang w:eastAsia="zh-CN"/>
          </w:rPr>
          <w:t>(一)、职业发展教育的目标与实施策略</w:t>
        </w:r>
        <w:r>
          <w:tab/>
        </w:r>
        <w:r>
          <w:fldChar w:fldCharType="begin"/>
        </w:r>
        <w:r>
          <w:instrText xml:space="preserve"> PAGEREF _Toc19673 \h </w:instrText>
        </w:r>
        <w:r>
          <w:fldChar w:fldCharType="separate"/>
        </w:r>
        <w:r>
          <w:t>43</w:t>
        </w:r>
        <w:r>
          <w:fldChar w:fldCharType="end"/>
        </w:r>
      </w:hyperlink>
    </w:p>
    <w:p>
      <w:pPr>
        <w:pStyle w:val="TOC2"/>
        <w:tabs>
          <w:tab w:val="right" w:leader="dot" w:pos="8306"/>
        </w:tabs>
      </w:pPr>
      <w:hyperlink w:anchor="_Toc29927" w:history="1">
        <w:r>
          <w:rPr>
            <w:rFonts w:ascii="仿宋" w:eastAsia="仿宋" w:hAnsi="仿宋" w:cs="仿宋" w:hint="eastAsia"/>
            <w:lang w:eastAsia="zh-CN"/>
          </w:rPr>
          <w:t>(二)、培训计划的设计与实施步骤</w:t>
        </w:r>
        <w:r>
          <w:tab/>
        </w:r>
        <w:r>
          <w:fldChar w:fldCharType="begin"/>
        </w:r>
        <w:r>
          <w:instrText xml:space="preserve"> PAGEREF _Toc29927 \h </w:instrText>
        </w:r>
        <w:r>
          <w:fldChar w:fldCharType="separate"/>
        </w:r>
        <w:r>
          <w:t>44</w:t>
        </w:r>
        <w:r>
          <w:fldChar w:fldCharType="end"/>
        </w:r>
      </w:hyperlink>
    </w:p>
    <w:p>
      <w:pPr>
        <w:pStyle w:val="TOC2"/>
        <w:tabs>
          <w:tab w:val="right" w:leader="dot" w:pos="8306"/>
        </w:tabs>
      </w:pPr>
      <w:hyperlink w:anchor="_Toc29422" w:history="1">
        <w:r>
          <w:rPr>
            <w:rFonts w:ascii="仿宋" w:eastAsia="仿宋" w:hAnsi="仿宋" w:cs="仿宋" w:hint="eastAsia"/>
            <w:lang w:eastAsia="zh-CN"/>
          </w:rPr>
          <w:t>(三)、培训效果的评估与反馈机制</w:t>
        </w:r>
        <w:r>
          <w:tab/>
        </w:r>
        <w:r>
          <w:fldChar w:fldCharType="begin"/>
        </w:r>
        <w:r>
          <w:instrText xml:space="preserve"> PAGEREF _Toc29422 \h </w:instrText>
        </w:r>
        <w:r>
          <w:fldChar w:fldCharType="separate"/>
        </w:r>
        <w:r>
          <w:t>45</w:t>
        </w:r>
        <w:r>
          <w:fldChar w:fldCharType="end"/>
        </w:r>
      </w:hyperlink>
    </w:p>
    <w:p>
      <w:pPr>
        <w:pStyle w:val="TOC1"/>
        <w:tabs>
          <w:tab w:val="right" w:leader="dot" w:pos="8306"/>
        </w:tabs>
      </w:pPr>
      <w:hyperlink w:anchor="_Toc11442" w:history="1">
        <w:r>
          <w:rPr>
            <w:rFonts w:ascii="仿宋" w:eastAsia="仿宋" w:hAnsi="仿宋" w:cs="仿宋" w:hint="eastAsia"/>
            <w:lang w:eastAsia="zh-CN"/>
          </w:rPr>
          <w:t>十二、第四十三章员工参与决策与公司治理</w:t>
        </w:r>
        <w:r>
          <w:tab/>
        </w:r>
        <w:r>
          <w:fldChar w:fldCharType="begin"/>
        </w:r>
        <w:r>
          <w:instrText xml:space="preserve"> PAGEREF _Toc11442 \h </w:instrText>
        </w:r>
        <w:r>
          <w:fldChar w:fldCharType="separate"/>
        </w:r>
        <w:r>
          <w:t>46</w:t>
        </w:r>
        <w:r>
          <w:fldChar w:fldCharType="end"/>
        </w:r>
      </w:hyperlink>
    </w:p>
    <w:p>
      <w:pPr>
        <w:pStyle w:val="TOC2"/>
        <w:tabs>
          <w:tab w:val="right" w:leader="dot" w:pos="8306"/>
        </w:tabs>
      </w:pPr>
      <w:hyperlink w:anchor="_Toc24719" w:history="1">
        <w:r>
          <w:rPr>
            <w:rFonts w:ascii="仿宋" w:eastAsia="仿宋" w:hAnsi="仿宋" w:cs="仿宋" w:hint="eastAsia"/>
            <w:lang w:eastAsia="zh-CN"/>
          </w:rPr>
          <w:t>(一)、员工参与决策机制</w:t>
        </w:r>
        <w:r>
          <w:tab/>
        </w:r>
        <w:r>
          <w:fldChar w:fldCharType="begin"/>
        </w:r>
        <w:r>
          <w:instrText xml:space="preserve"> PAGEREF _Toc24719 \h </w:instrText>
        </w:r>
        <w:r>
          <w:fldChar w:fldCharType="separate"/>
        </w:r>
        <w:r>
          <w:t>46</w:t>
        </w:r>
        <w:r>
          <w:fldChar w:fldCharType="end"/>
        </w:r>
      </w:hyperlink>
    </w:p>
    <w:p>
      <w:pPr>
        <w:pStyle w:val="TOC2"/>
        <w:tabs>
          <w:tab w:val="right" w:leader="dot" w:pos="8306"/>
        </w:tabs>
      </w:pPr>
      <w:hyperlink w:anchor="_Toc27500" w:history="1">
        <w:r>
          <w:rPr>
            <w:rFonts w:ascii="仿宋" w:eastAsia="仿宋" w:hAnsi="仿宋" w:cs="仿宋" w:hint="eastAsia"/>
            <w:lang w:eastAsia="zh-CN"/>
          </w:rPr>
          <w:t>(二)、参与决策的渠道与机会</w:t>
        </w:r>
        <w:r>
          <w:tab/>
        </w:r>
        <w:r>
          <w:fldChar w:fldCharType="begin"/>
        </w:r>
        <w:r>
          <w:instrText xml:space="preserve"> PAGEREF _Toc27500 \h </w:instrText>
        </w:r>
        <w:r>
          <w:fldChar w:fldCharType="separate"/>
        </w:r>
        <w:r>
          <w:t>46</w:t>
        </w:r>
        <w:r>
          <w:fldChar w:fldCharType="end"/>
        </w:r>
      </w:hyperlink>
    </w:p>
    <w:p>
      <w:pPr>
        <w:pStyle w:val="TOC2"/>
        <w:tabs>
          <w:tab w:val="right" w:leader="dot" w:pos="8306"/>
        </w:tabs>
      </w:pPr>
      <w:hyperlink w:anchor="_Toc14764" w:history="1">
        <w:r>
          <w:rPr>
            <w:rFonts w:ascii="仿宋" w:eastAsia="仿宋" w:hAnsi="仿宋" w:cs="仿宋" w:hint="eastAsia"/>
            <w:lang w:eastAsia="zh-CN"/>
          </w:rPr>
          <w:t>(三)、代表员工意见的制度</w:t>
        </w:r>
        <w:r>
          <w:tab/>
        </w:r>
        <w:r>
          <w:fldChar w:fldCharType="begin"/>
        </w:r>
        <w:r>
          <w:instrText xml:space="preserve"> PAGEREF _Toc14764 \h </w:instrText>
        </w:r>
        <w:r>
          <w:fldChar w:fldCharType="separate"/>
        </w:r>
        <w:r>
          <w:t>47</w:t>
        </w:r>
        <w:r>
          <w:fldChar w:fldCharType="end"/>
        </w:r>
      </w:hyperlink>
    </w:p>
    <w:p>
      <w:pPr>
        <w:pStyle w:val="TOC2"/>
        <w:tabs>
          <w:tab w:val="right" w:leader="dot" w:pos="8306"/>
        </w:tabs>
      </w:pPr>
      <w:hyperlink w:anchor="_Toc7125" w:history="1">
        <w:r>
          <w:rPr>
            <w:rFonts w:ascii="仿宋" w:eastAsia="仿宋" w:hAnsi="仿宋" w:cs="仿宋" w:hint="eastAsia"/>
            <w:lang w:eastAsia="zh-CN"/>
          </w:rPr>
          <w:t>(四)、公司治理与透明度</w:t>
        </w:r>
        <w:r>
          <w:tab/>
        </w:r>
        <w:r>
          <w:fldChar w:fldCharType="begin"/>
        </w:r>
        <w:r>
          <w:instrText xml:space="preserve"> PAGEREF _Toc7125 \h </w:instrText>
        </w:r>
        <w:r>
          <w:fldChar w:fldCharType="separate"/>
        </w:r>
        <w:r>
          <w:t>48</w:t>
        </w:r>
        <w:r>
          <w:fldChar w:fldCharType="end"/>
        </w:r>
      </w:hyperlink>
    </w:p>
    <w:p>
      <w:pPr>
        <w:pStyle w:val="TOC2"/>
        <w:tabs>
          <w:tab w:val="right" w:leader="dot" w:pos="8306"/>
        </w:tabs>
      </w:pPr>
      <w:hyperlink w:anchor="_Toc3319" w:history="1">
        <w:r>
          <w:rPr>
            <w:rFonts w:ascii="仿宋" w:eastAsia="仿宋" w:hAnsi="仿宋" w:cs="仿宋" w:hint="eastAsia"/>
            <w:lang w:eastAsia="zh-CN"/>
          </w:rPr>
          <w:t>(五)、公司治理结构的建设</w:t>
        </w:r>
        <w:r>
          <w:tab/>
        </w:r>
        <w:r>
          <w:fldChar w:fldCharType="begin"/>
        </w:r>
        <w:r>
          <w:instrText xml:space="preserve"> PAGEREF _Toc3319 \h </w:instrText>
        </w:r>
        <w:r>
          <w:fldChar w:fldCharType="separate"/>
        </w:r>
        <w:r>
          <w:t>48</w:t>
        </w:r>
        <w:r>
          <w:fldChar w:fldCharType="end"/>
        </w:r>
      </w:hyperlink>
    </w:p>
    <w:p>
      <w:pPr>
        <w:pStyle w:val="TOC2"/>
        <w:tabs>
          <w:tab w:val="right" w:leader="dot" w:pos="8306"/>
        </w:tabs>
      </w:pPr>
      <w:hyperlink w:anchor="_Toc17395" w:history="1">
        <w:r>
          <w:rPr>
            <w:rFonts w:ascii="仿宋" w:eastAsia="仿宋" w:hAnsi="仿宋" w:cs="仿宋" w:hint="eastAsia"/>
            <w:lang w:eastAsia="zh-CN"/>
          </w:rPr>
          <w:t>(六)、公司业绩与财务信息的公开</w:t>
        </w:r>
        <w:r>
          <w:tab/>
        </w:r>
        <w:r>
          <w:fldChar w:fldCharType="begin"/>
        </w:r>
        <w:r>
          <w:instrText xml:space="preserve"> PAGEREF _Toc17395 \h </w:instrText>
        </w:r>
        <w:r>
          <w:fldChar w:fldCharType="separate"/>
        </w:r>
        <w:r>
          <w:t>49</w:t>
        </w:r>
        <w:r>
          <w:fldChar w:fldCharType="end"/>
        </w:r>
      </w:hyperlink>
    </w:p>
    <w:p>
      <w:pPr>
        <w:pStyle w:val="TOC1"/>
        <w:tabs>
          <w:tab w:val="right" w:leader="dot" w:pos="8306"/>
        </w:tabs>
      </w:pPr>
      <w:hyperlink w:anchor="_Toc9861" w:history="1">
        <w:r>
          <w:rPr>
            <w:rFonts w:ascii="仿宋" w:eastAsia="仿宋" w:hAnsi="仿宋" w:cs="仿宋" w:hint="eastAsia"/>
            <w:lang w:eastAsia="zh-CN"/>
          </w:rPr>
          <w:t>十三、员工满意度调查与提升策略</w:t>
        </w:r>
        <w:r>
          <w:tab/>
        </w:r>
        <w:r>
          <w:fldChar w:fldCharType="begin"/>
        </w:r>
        <w:r>
          <w:instrText xml:space="preserve"> PAGEREF _Toc9861 \h </w:instrText>
        </w:r>
        <w:r>
          <w:fldChar w:fldCharType="separate"/>
        </w:r>
        <w:r>
          <w:t>50</w:t>
        </w:r>
        <w:r>
          <w:fldChar w:fldCharType="end"/>
        </w:r>
      </w:hyperlink>
    </w:p>
    <w:p>
      <w:pPr>
        <w:pStyle w:val="TOC2"/>
        <w:tabs>
          <w:tab w:val="right" w:leader="dot" w:pos="8306"/>
        </w:tabs>
      </w:pPr>
      <w:hyperlink w:anchor="_Toc748" w:history="1">
        <w:r>
          <w:rPr>
            <w:rFonts w:ascii="仿宋" w:eastAsia="仿宋" w:hAnsi="仿宋" w:cs="仿宋" w:hint="eastAsia"/>
            <w:lang w:eastAsia="zh-CN"/>
          </w:rPr>
          <w:t>(一)、满意度调查的设计与实施</w:t>
        </w:r>
        <w:r>
          <w:tab/>
        </w:r>
        <w:r>
          <w:fldChar w:fldCharType="begin"/>
        </w:r>
        <w:r>
          <w:instrText xml:space="preserve"> PAGEREF _Toc748 \h </w:instrText>
        </w:r>
        <w:r>
          <w:fldChar w:fldCharType="separate"/>
        </w:r>
        <w:r>
          <w:t>50</w:t>
        </w:r>
        <w:r>
          <w:fldChar w:fldCharType="end"/>
        </w:r>
      </w:hyperlink>
    </w:p>
    <w:p>
      <w:pPr>
        <w:pStyle w:val="TOC2"/>
        <w:tabs>
          <w:tab w:val="right" w:leader="dot" w:pos="8306"/>
        </w:tabs>
      </w:pPr>
      <w:hyperlink w:anchor="_Toc20821" w:history="1">
        <w:r>
          <w:rPr>
            <w:rFonts w:ascii="仿宋" w:eastAsia="仿宋" w:hAnsi="仿宋" w:cs="仿宋" w:hint="eastAsia"/>
            <w:lang w:eastAsia="zh-CN"/>
          </w:rPr>
          <w:t>(二)、员工满意度的分析与解读</w:t>
        </w:r>
        <w:r>
          <w:tab/>
        </w:r>
        <w:r>
          <w:fldChar w:fldCharType="begin"/>
        </w:r>
        <w:r>
          <w:instrText xml:space="preserve"> PAGEREF _Toc20821 \h </w:instrText>
        </w:r>
        <w:r>
          <w:fldChar w:fldCharType="separate"/>
        </w:r>
        <w:r>
          <w:t>52</w:t>
        </w:r>
        <w:r>
          <w:fldChar w:fldCharType="end"/>
        </w:r>
      </w:hyperlink>
    </w:p>
    <w:p>
      <w:pPr>
        <w:pStyle w:val="TOC2"/>
        <w:tabs>
          <w:tab w:val="right" w:leader="dot" w:pos="8306"/>
        </w:tabs>
      </w:pPr>
      <w:hyperlink w:anchor="_Toc11117" w:history="1">
        <w:r>
          <w:rPr>
            <w:rFonts w:ascii="仿宋" w:eastAsia="仿宋" w:hAnsi="仿宋" w:cs="仿宋" w:hint="eastAsia"/>
            <w:lang w:eastAsia="zh-CN"/>
          </w:rPr>
          <w:t>(三)、提升员工满意度的措施与行动计划</w:t>
        </w:r>
        <w:r>
          <w:tab/>
        </w:r>
        <w:r>
          <w:fldChar w:fldCharType="begin"/>
        </w:r>
        <w:r>
          <w:instrText xml:space="preserve"> PAGEREF _Toc11117 \h </w:instrText>
        </w:r>
        <w:r>
          <w:fldChar w:fldCharType="separate"/>
        </w:r>
        <w:r>
          <w:t>54</w:t>
        </w:r>
        <w:r>
          <w:fldChar w:fldCharType="end"/>
        </w:r>
      </w:hyperlink>
    </w:p>
    <w:p>
      <w:pPr>
        <w:pStyle w:val="TOC1"/>
        <w:tabs>
          <w:tab w:val="right" w:leader="dot" w:pos="8306"/>
        </w:tabs>
      </w:pPr>
      <w:hyperlink w:anchor="_Toc15510" w:history="1">
        <w:r>
          <w:rPr>
            <w:rFonts w:ascii="仿宋" w:eastAsia="仿宋" w:hAnsi="仿宋" w:cs="仿宋" w:hint="eastAsia"/>
            <w:lang w:eastAsia="zh-CN"/>
          </w:rPr>
          <w:t>十四、员工关系管理与危机处理</w:t>
        </w:r>
        <w:r>
          <w:tab/>
        </w:r>
        <w:r>
          <w:fldChar w:fldCharType="begin"/>
        </w:r>
        <w:r>
          <w:instrText xml:space="preserve"> PAGEREF _Toc15510 \h </w:instrText>
        </w:r>
        <w:r>
          <w:fldChar w:fldCharType="separate"/>
        </w:r>
        <w:r>
          <w:t>55</w:t>
        </w:r>
        <w:r>
          <w:fldChar w:fldCharType="end"/>
        </w:r>
      </w:hyperlink>
    </w:p>
    <w:p>
      <w:pPr>
        <w:pStyle w:val="TOC2"/>
        <w:tabs>
          <w:tab w:val="right" w:leader="dot" w:pos="8306"/>
        </w:tabs>
      </w:pPr>
      <w:hyperlink w:anchor="_Toc7290" w:history="1">
        <w:r>
          <w:rPr>
            <w:rFonts w:ascii="仿宋" w:eastAsia="仿宋" w:hAnsi="仿宋" w:cs="仿宋" w:hint="eastAsia"/>
            <w:lang w:eastAsia="zh-CN"/>
          </w:rPr>
          <w:t>(一)、员工关系管理原则与方法</w:t>
        </w:r>
        <w:r>
          <w:tab/>
        </w:r>
        <w:r>
          <w:fldChar w:fldCharType="begin"/>
        </w:r>
        <w:r>
          <w:instrText xml:space="preserve"> PAGEREF _Toc7290 \h </w:instrText>
        </w:r>
        <w:r>
          <w:fldChar w:fldCharType="separate"/>
        </w:r>
        <w:r>
          <w:t>55</w:t>
        </w:r>
        <w:r>
          <w:fldChar w:fldCharType="end"/>
        </w:r>
      </w:hyperlink>
    </w:p>
    <w:p>
      <w:pPr>
        <w:pStyle w:val="TOC2"/>
        <w:tabs>
          <w:tab w:val="right" w:leader="dot" w:pos="8306"/>
        </w:tabs>
      </w:pPr>
      <w:hyperlink w:anchor="_Toc11686" w:history="1">
        <w:r>
          <w:rPr>
            <w:rFonts w:ascii="仿宋" w:eastAsia="仿宋" w:hAnsi="仿宋" w:cs="仿宋" w:hint="eastAsia"/>
            <w:lang w:eastAsia="zh-CN"/>
          </w:rPr>
          <w:t>(二)、危机处理机制的建立与实施</w:t>
        </w:r>
        <w:r>
          <w:tab/>
        </w:r>
        <w:r>
          <w:fldChar w:fldCharType="begin"/>
        </w:r>
        <w:r>
          <w:instrText xml:space="preserve"> PAGEREF _Toc11686 \h </w:instrText>
        </w:r>
        <w:r>
          <w:fldChar w:fldCharType="separate"/>
        </w:r>
        <w:r>
          <w:t>56</w:t>
        </w:r>
        <w:r>
          <w:fldChar w:fldCharType="end"/>
        </w:r>
      </w:hyperlink>
    </w:p>
    <w:p>
      <w:pPr>
        <w:pStyle w:val="TOC2"/>
        <w:tabs>
          <w:tab w:val="right" w:leader="dot" w:pos="8306"/>
        </w:tabs>
      </w:pPr>
      <w:hyperlink w:anchor="_Toc26319" w:history="1">
        <w:r>
          <w:rPr>
            <w:rFonts w:ascii="仿宋" w:eastAsia="仿宋" w:hAnsi="仿宋" w:cs="仿宋" w:hint="eastAsia"/>
            <w:lang w:eastAsia="zh-CN"/>
          </w:rPr>
          <w:t>(三)、劳动争议解决与法律风险防范</w:t>
        </w:r>
        <w:r>
          <w:tab/>
        </w:r>
        <w:r>
          <w:fldChar w:fldCharType="begin"/>
        </w:r>
        <w:r>
          <w:instrText xml:space="preserve"> PAGEREF _Toc26319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雪茄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8584"/>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4870"/>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0669"/>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6787"/>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雪茄行业进行新材料、新工艺、新产品的研发，以促进整个雪茄行业的结构调整和转型升级。这一系列政策的实施为雪茄行业提供了有力的支持，有助于雪茄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雪茄行业提供了增长的空间，同时，逐步升级的消费需求也促使雪茄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雪茄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0115"/>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30337"/>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9069"/>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8244"/>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公司计划邀请合作伙伴参与项目投资，共同分享项目的发展成果。通过与雪茄行业内有实力、资源丰富的合作伙伴达成合作协议，实现资源共享、风险分担，提高项目的整体实力。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7066"/>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1799"/>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5206"/>
      <w:r>
        <w:rPr>
          <w:rFonts w:ascii="仿宋" w:eastAsia="仿宋" w:hAnsi="仿宋" w:cs="仿宋" w:hint="eastAsia"/>
          <w:sz w:val="28"/>
          <w:lang w:eastAsia="zh-CN"/>
        </w:rPr>
        <w:t>二、薪酬制度管理</w:t>
      </w:r>
      <w:bookmarkEnd w:id="12"/>
    </w:p>
    <w:p>
      <w:pPr>
        <w:pStyle w:val="Heading2"/>
        <w:rPr>
          <w:rFonts w:ascii="仿宋" w:eastAsia="仿宋" w:hAnsi="仿宋" w:cs="仿宋" w:hint="eastAsia"/>
          <w:lang w:eastAsia="zh-CN"/>
        </w:rPr>
      </w:pPr>
      <w:bookmarkStart w:id="13" w:name="_Toc3250"/>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雪茄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1457"/>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奖励员工参与和完成相关技能培训，提高员工的专业素养。设立明确的培训计划和奖金发放标准，鼓励员工持续学习和提升自身技能，以适应市场和雪茄行业的变化。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6495"/>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21543"/>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11491"/>
      <w:r>
        <w:rPr>
          <w:rFonts w:ascii="仿宋" w:eastAsia="仿宋" w:hAnsi="仿宋" w:cs="仿宋" w:hint="eastAsia"/>
          <w:sz w:val="28"/>
          <w:lang w:eastAsia="zh-CN"/>
        </w:rPr>
        <w:t>三、第八章员工绩效管理</w:t>
      </w:r>
      <w:bookmarkEnd w:id="17"/>
    </w:p>
    <w:p>
      <w:pPr>
        <w:pStyle w:val="Heading2"/>
        <w:rPr>
          <w:rFonts w:ascii="仿宋" w:eastAsia="仿宋" w:hAnsi="仿宋" w:cs="仿宋" w:hint="eastAsia"/>
          <w:lang w:eastAsia="zh-CN"/>
        </w:rPr>
      </w:pPr>
      <w:bookmarkStart w:id="18" w:name="_Toc17701"/>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7153"/>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0" w:name="_Toc25610"/>
      <w:r>
        <w:rPr>
          <w:rFonts w:ascii="仿宋" w:eastAsia="仿宋" w:hAnsi="仿宋" w:cs="仿宋" w:hint="eastAsia"/>
          <w:sz w:val="28"/>
          <w:lang w:eastAsia="zh-CN"/>
        </w:rPr>
        <w:t>(三)、激励与奖惩机制</w:t>
      </w:r>
      <w:bookmarkEnd w:id="20"/>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1" w:name="_Toc25784"/>
      <w:r>
        <w:rPr>
          <w:rFonts w:ascii="仿宋" w:eastAsia="仿宋" w:hAnsi="仿宋" w:cs="仿宋" w:hint="eastAsia"/>
          <w:sz w:val="28"/>
          <w:lang w:eastAsia="zh-CN"/>
        </w:rPr>
        <w:t>四、公司简介</w:t>
      </w:r>
      <w:bookmarkEnd w:id="21"/>
    </w:p>
    <w:p>
      <w:pPr>
        <w:pStyle w:val="Heading2"/>
        <w:rPr>
          <w:rFonts w:ascii="仿宋" w:eastAsia="仿宋" w:hAnsi="仿宋" w:cs="仿宋" w:hint="eastAsia"/>
          <w:lang w:eastAsia="zh-CN"/>
        </w:rPr>
      </w:pPr>
      <w:bookmarkStart w:id="22" w:name="_Toc23666"/>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https://d.book118.com/105101000032011043</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522B75"/>
    <w:rsid w:val="42522B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105101000032011043"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2023-12-19T10:25:00Z</dcterms:created>
  <dcterms:modified xsi:type="dcterms:W3CDTF">2023-12-19T10:25:40Z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975524C00C034BC08E77EC2306B72EF2_11</vt:lpwstr>
  </property>
  <property fmtid="{D5CDD505-2E9C-101B-9397-08002B2CF9AE}" pid="3" name="KSOProductBuildVer">
    <vt:lpwstr>2052-12.1.0.16120</vt:lpwstr>
  </property>
</Properties>
</file>