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功能性棚模新材料及各种助剂项目计划设计方案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66" w:history="1">
        <w:r>
          <w:rPr>
            <w:rFonts w:ascii="仿宋" w:eastAsia="仿宋" w:hAnsi="仿宋" w:cs="仿宋" w:hint="eastAsia"/>
            <w:lang w:eastAsia="zh-CN"/>
          </w:rPr>
          <w:t>前言</w:t>
        </w:r>
        <w:r>
          <w:tab/>
        </w:r>
        <w:r>
          <w:fldChar w:fldCharType="begin"/>
        </w:r>
        <w:r>
          <w:instrText xml:space="preserve"> PAGEREF _Toc21366 \h </w:instrText>
        </w:r>
        <w:r>
          <w:fldChar w:fldCharType="separate"/>
        </w:r>
        <w:r>
          <w:t>3</w:t>
        </w:r>
        <w:r>
          <w:fldChar w:fldCharType="end"/>
        </w:r>
      </w:hyperlink>
    </w:p>
    <w:p>
      <w:pPr>
        <w:pStyle w:val="TOC1"/>
        <w:tabs>
          <w:tab w:val="right" w:leader="dot" w:pos="8306"/>
        </w:tabs>
      </w:pPr>
      <w:hyperlink w:anchor="_Toc28196" w:history="1">
        <w:r>
          <w:rPr>
            <w:rFonts w:ascii="仿宋" w:eastAsia="仿宋" w:hAnsi="仿宋" w:cs="仿宋" w:hint="eastAsia"/>
            <w:lang w:eastAsia="zh-CN"/>
          </w:rPr>
          <w:t>一、功能性棚模新材料及各种助剂项目土建工程</w:t>
        </w:r>
        <w:r>
          <w:tab/>
        </w:r>
        <w:r>
          <w:fldChar w:fldCharType="begin"/>
        </w:r>
        <w:r>
          <w:instrText xml:space="preserve"> PAGEREF _Toc28196 \h </w:instrText>
        </w:r>
        <w:r>
          <w:fldChar w:fldCharType="separate"/>
        </w:r>
        <w:r>
          <w:t>3</w:t>
        </w:r>
        <w:r>
          <w:fldChar w:fldCharType="end"/>
        </w:r>
      </w:hyperlink>
    </w:p>
    <w:p>
      <w:pPr>
        <w:pStyle w:val="TOC2"/>
        <w:tabs>
          <w:tab w:val="right" w:leader="dot" w:pos="8306"/>
        </w:tabs>
      </w:pPr>
      <w:hyperlink w:anchor="_Toc14957" w:history="1">
        <w:r>
          <w:rPr>
            <w:rFonts w:ascii="仿宋" w:eastAsia="仿宋" w:hAnsi="仿宋" w:cs="仿宋" w:hint="eastAsia"/>
            <w:lang w:eastAsia="zh-CN"/>
          </w:rPr>
          <w:t>(一)、建筑工程设计原则</w:t>
        </w:r>
        <w:r>
          <w:tab/>
        </w:r>
        <w:r>
          <w:fldChar w:fldCharType="begin"/>
        </w:r>
        <w:r>
          <w:instrText xml:space="preserve"> PAGEREF _Toc14957 \h </w:instrText>
        </w:r>
        <w:r>
          <w:fldChar w:fldCharType="separate"/>
        </w:r>
        <w:r>
          <w:t>3</w:t>
        </w:r>
        <w:r>
          <w:fldChar w:fldCharType="end"/>
        </w:r>
      </w:hyperlink>
    </w:p>
    <w:p>
      <w:pPr>
        <w:pStyle w:val="TOC2"/>
        <w:tabs>
          <w:tab w:val="right" w:leader="dot" w:pos="8306"/>
        </w:tabs>
      </w:pPr>
      <w:hyperlink w:anchor="_Toc27976" w:history="1">
        <w:r>
          <w:rPr>
            <w:rFonts w:ascii="仿宋" w:eastAsia="仿宋" w:hAnsi="仿宋" w:cs="仿宋" w:hint="eastAsia"/>
            <w:lang w:eastAsia="zh-CN"/>
          </w:rPr>
          <w:t>(二)、土建工程设计年限及安全等级</w:t>
        </w:r>
        <w:r>
          <w:tab/>
        </w:r>
        <w:r>
          <w:fldChar w:fldCharType="begin"/>
        </w:r>
        <w:r>
          <w:instrText xml:space="preserve"> PAGEREF _Toc27976 \h </w:instrText>
        </w:r>
        <w:r>
          <w:fldChar w:fldCharType="separate"/>
        </w:r>
        <w:r>
          <w:t>4</w:t>
        </w:r>
        <w:r>
          <w:fldChar w:fldCharType="end"/>
        </w:r>
      </w:hyperlink>
    </w:p>
    <w:p>
      <w:pPr>
        <w:pStyle w:val="TOC2"/>
        <w:tabs>
          <w:tab w:val="right" w:leader="dot" w:pos="8306"/>
        </w:tabs>
      </w:pPr>
      <w:hyperlink w:anchor="_Toc1923" w:history="1">
        <w:r>
          <w:rPr>
            <w:rFonts w:ascii="仿宋" w:eastAsia="仿宋" w:hAnsi="仿宋" w:cs="仿宋" w:hint="eastAsia"/>
            <w:lang w:eastAsia="zh-CN"/>
          </w:rPr>
          <w:t>(三)、建筑工程设计总体要求</w:t>
        </w:r>
        <w:r>
          <w:tab/>
        </w:r>
        <w:r>
          <w:fldChar w:fldCharType="begin"/>
        </w:r>
        <w:r>
          <w:instrText xml:space="preserve"> PAGEREF _Toc1923 \h </w:instrText>
        </w:r>
        <w:r>
          <w:fldChar w:fldCharType="separate"/>
        </w:r>
        <w:r>
          <w:t>5</w:t>
        </w:r>
        <w:r>
          <w:fldChar w:fldCharType="end"/>
        </w:r>
      </w:hyperlink>
    </w:p>
    <w:p>
      <w:pPr>
        <w:pStyle w:val="TOC2"/>
        <w:tabs>
          <w:tab w:val="right" w:leader="dot" w:pos="8306"/>
        </w:tabs>
      </w:pPr>
      <w:hyperlink w:anchor="_Toc29334" w:history="1">
        <w:r>
          <w:rPr>
            <w:rFonts w:ascii="仿宋" w:eastAsia="仿宋" w:hAnsi="仿宋" w:cs="仿宋" w:hint="eastAsia"/>
            <w:lang w:eastAsia="zh-CN"/>
          </w:rPr>
          <w:t>(四)、土建工程建设指标</w:t>
        </w:r>
        <w:r>
          <w:tab/>
        </w:r>
        <w:r>
          <w:fldChar w:fldCharType="begin"/>
        </w:r>
        <w:r>
          <w:instrText xml:space="preserve"> PAGEREF _Toc29334 \h </w:instrText>
        </w:r>
        <w:r>
          <w:fldChar w:fldCharType="separate"/>
        </w:r>
        <w:r>
          <w:t>6</w:t>
        </w:r>
        <w:r>
          <w:fldChar w:fldCharType="end"/>
        </w:r>
      </w:hyperlink>
    </w:p>
    <w:p>
      <w:pPr>
        <w:pStyle w:val="TOC1"/>
        <w:tabs>
          <w:tab w:val="right" w:leader="dot" w:pos="8306"/>
        </w:tabs>
      </w:pPr>
      <w:hyperlink w:anchor="_Toc19844" w:history="1">
        <w:r>
          <w:rPr>
            <w:rFonts w:ascii="仿宋" w:eastAsia="仿宋" w:hAnsi="仿宋" w:cs="仿宋" w:hint="eastAsia"/>
            <w:lang w:eastAsia="zh-CN"/>
          </w:rPr>
          <w:t>二、功能性棚模新材料及各种助剂项目建设背景及必要性分析</w:t>
        </w:r>
        <w:r>
          <w:tab/>
        </w:r>
        <w:r>
          <w:fldChar w:fldCharType="begin"/>
        </w:r>
        <w:r>
          <w:instrText xml:space="preserve"> PAGEREF _Toc19844 \h </w:instrText>
        </w:r>
        <w:r>
          <w:fldChar w:fldCharType="separate"/>
        </w:r>
        <w:r>
          <w:t>6</w:t>
        </w:r>
        <w:r>
          <w:fldChar w:fldCharType="end"/>
        </w:r>
      </w:hyperlink>
    </w:p>
    <w:p>
      <w:pPr>
        <w:pStyle w:val="TOC2"/>
        <w:tabs>
          <w:tab w:val="right" w:leader="dot" w:pos="8306"/>
        </w:tabs>
      </w:pPr>
      <w:hyperlink w:anchor="_Toc19452" w:history="1">
        <w:r>
          <w:rPr>
            <w:rFonts w:ascii="仿宋" w:eastAsia="仿宋" w:hAnsi="仿宋" w:cs="仿宋" w:hint="eastAsia"/>
            <w:lang w:eastAsia="zh-CN"/>
          </w:rPr>
          <w:t>(一)、功能性棚模新材料及各种助剂项目背景分析</w:t>
        </w:r>
        <w:r>
          <w:tab/>
        </w:r>
        <w:r>
          <w:fldChar w:fldCharType="begin"/>
        </w:r>
        <w:r>
          <w:instrText xml:space="preserve"> PAGEREF _Toc19452 \h </w:instrText>
        </w:r>
        <w:r>
          <w:fldChar w:fldCharType="separate"/>
        </w:r>
        <w:r>
          <w:t>6</w:t>
        </w:r>
        <w:r>
          <w:fldChar w:fldCharType="end"/>
        </w:r>
      </w:hyperlink>
    </w:p>
    <w:p>
      <w:pPr>
        <w:pStyle w:val="TOC2"/>
        <w:tabs>
          <w:tab w:val="right" w:leader="dot" w:pos="8306"/>
        </w:tabs>
      </w:pPr>
      <w:hyperlink w:anchor="_Toc14274" w:history="1">
        <w:r>
          <w:rPr>
            <w:rFonts w:ascii="仿宋" w:eastAsia="仿宋" w:hAnsi="仿宋" w:cs="仿宋" w:hint="eastAsia"/>
            <w:lang w:eastAsia="zh-CN"/>
          </w:rPr>
          <w:t>(二)、功能性棚模新材料及各种助剂项目建设必要性分析</w:t>
        </w:r>
        <w:r>
          <w:tab/>
        </w:r>
        <w:r>
          <w:fldChar w:fldCharType="begin"/>
        </w:r>
        <w:r>
          <w:instrText xml:space="preserve"> PAGEREF _Toc14274 \h </w:instrText>
        </w:r>
        <w:r>
          <w:fldChar w:fldCharType="separate"/>
        </w:r>
        <w:r>
          <w:t>8</w:t>
        </w:r>
        <w:r>
          <w:fldChar w:fldCharType="end"/>
        </w:r>
      </w:hyperlink>
    </w:p>
    <w:p>
      <w:pPr>
        <w:pStyle w:val="TOC1"/>
        <w:tabs>
          <w:tab w:val="right" w:leader="dot" w:pos="8306"/>
        </w:tabs>
      </w:pPr>
      <w:hyperlink w:anchor="_Toc16403" w:history="1">
        <w:r>
          <w:rPr>
            <w:rFonts w:ascii="仿宋" w:eastAsia="仿宋" w:hAnsi="仿宋" w:cs="仿宋" w:hint="eastAsia"/>
            <w:lang w:eastAsia="zh-CN"/>
          </w:rPr>
          <w:t>三、功能性棚模新材料及各种助剂项目建设单位说明</w:t>
        </w:r>
        <w:r>
          <w:tab/>
        </w:r>
        <w:r>
          <w:fldChar w:fldCharType="begin"/>
        </w:r>
        <w:r>
          <w:instrText xml:space="preserve"> PAGEREF _Toc16403 \h </w:instrText>
        </w:r>
        <w:r>
          <w:fldChar w:fldCharType="separate"/>
        </w:r>
        <w:r>
          <w:t>10</w:t>
        </w:r>
        <w:r>
          <w:fldChar w:fldCharType="end"/>
        </w:r>
      </w:hyperlink>
    </w:p>
    <w:p>
      <w:pPr>
        <w:pStyle w:val="TOC2"/>
        <w:tabs>
          <w:tab w:val="right" w:leader="dot" w:pos="8306"/>
        </w:tabs>
      </w:pPr>
      <w:hyperlink w:anchor="_Toc163" w:history="1">
        <w:r>
          <w:rPr>
            <w:rFonts w:ascii="仿宋" w:eastAsia="仿宋" w:hAnsi="仿宋" w:cs="仿宋" w:hint="eastAsia"/>
            <w:lang w:eastAsia="zh-CN"/>
          </w:rPr>
          <w:t>(一)、功能性棚模新材料及各种助剂项目承办单位基本情况</w:t>
        </w:r>
        <w:r>
          <w:tab/>
        </w:r>
        <w:r>
          <w:fldChar w:fldCharType="begin"/>
        </w:r>
        <w:r>
          <w:instrText xml:space="preserve"> PAGEREF _Toc163 \h </w:instrText>
        </w:r>
        <w:r>
          <w:fldChar w:fldCharType="separate"/>
        </w:r>
        <w:r>
          <w:t>10</w:t>
        </w:r>
        <w:r>
          <w:fldChar w:fldCharType="end"/>
        </w:r>
      </w:hyperlink>
    </w:p>
    <w:p>
      <w:pPr>
        <w:pStyle w:val="TOC2"/>
        <w:tabs>
          <w:tab w:val="right" w:leader="dot" w:pos="8306"/>
        </w:tabs>
      </w:pPr>
      <w:hyperlink w:anchor="_Toc15641" w:history="1">
        <w:r>
          <w:rPr>
            <w:rFonts w:ascii="仿宋" w:eastAsia="仿宋" w:hAnsi="仿宋" w:cs="仿宋" w:hint="eastAsia"/>
            <w:lang w:eastAsia="zh-CN"/>
          </w:rPr>
          <w:t>(二)、公司经济效益分析</w:t>
        </w:r>
        <w:r>
          <w:tab/>
        </w:r>
        <w:r>
          <w:fldChar w:fldCharType="begin"/>
        </w:r>
        <w:r>
          <w:instrText xml:space="preserve"> PAGEREF _Toc15641 \h </w:instrText>
        </w:r>
        <w:r>
          <w:fldChar w:fldCharType="separate"/>
        </w:r>
        <w:r>
          <w:t>10</w:t>
        </w:r>
        <w:r>
          <w:fldChar w:fldCharType="end"/>
        </w:r>
      </w:hyperlink>
    </w:p>
    <w:p>
      <w:pPr>
        <w:pStyle w:val="TOC1"/>
        <w:tabs>
          <w:tab w:val="right" w:leader="dot" w:pos="8306"/>
        </w:tabs>
      </w:pPr>
      <w:hyperlink w:anchor="_Toc11570" w:history="1">
        <w:r>
          <w:rPr>
            <w:rFonts w:ascii="仿宋" w:eastAsia="仿宋" w:hAnsi="仿宋" w:cs="仿宋" w:hint="eastAsia"/>
            <w:lang w:eastAsia="zh-CN"/>
          </w:rPr>
          <w:t>四、功能性棚模新材料及各种助剂项目选址可行性分析</w:t>
        </w:r>
        <w:r>
          <w:tab/>
        </w:r>
        <w:r>
          <w:fldChar w:fldCharType="begin"/>
        </w:r>
        <w:r>
          <w:instrText xml:space="preserve"> PAGEREF _Toc11570 \h </w:instrText>
        </w:r>
        <w:r>
          <w:fldChar w:fldCharType="separate"/>
        </w:r>
        <w:r>
          <w:t>11</w:t>
        </w:r>
        <w:r>
          <w:fldChar w:fldCharType="end"/>
        </w:r>
      </w:hyperlink>
    </w:p>
    <w:p>
      <w:pPr>
        <w:pStyle w:val="TOC2"/>
        <w:tabs>
          <w:tab w:val="right" w:leader="dot" w:pos="8306"/>
        </w:tabs>
      </w:pPr>
      <w:hyperlink w:anchor="_Toc19623" w:history="1">
        <w:r>
          <w:rPr>
            <w:rFonts w:ascii="仿宋" w:eastAsia="仿宋" w:hAnsi="仿宋" w:cs="仿宋" w:hint="eastAsia"/>
            <w:lang w:eastAsia="zh-CN"/>
          </w:rPr>
          <w:t>(一)、功能性棚模新材料及各种助剂项目选址</w:t>
        </w:r>
        <w:r>
          <w:tab/>
        </w:r>
        <w:r>
          <w:fldChar w:fldCharType="begin"/>
        </w:r>
        <w:r>
          <w:instrText xml:space="preserve"> PAGEREF _Toc19623 \h </w:instrText>
        </w:r>
        <w:r>
          <w:fldChar w:fldCharType="separate"/>
        </w:r>
        <w:r>
          <w:t>11</w:t>
        </w:r>
        <w:r>
          <w:fldChar w:fldCharType="end"/>
        </w:r>
      </w:hyperlink>
    </w:p>
    <w:p>
      <w:pPr>
        <w:pStyle w:val="TOC2"/>
        <w:tabs>
          <w:tab w:val="right" w:leader="dot" w:pos="8306"/>
        </w:tabs>
      </w:pPr>
      <w:hyperlink w:anchor="_Toc15989" w:history="1">
        <w:r>
          <w:rPr>
            <w:rFonts w:ascii="仿宋" w:eastAsia="仿宋" w:hAnsi="仿宋" w:cs="仿宋" w:hint="eastAsia"/>
            <w:lang w:eastAsia="zh-CN"/>
          </w:rPr>
          <w:t>(二)、用地控制指标</w:t>
        </w:r>
        <w:r>
          <w:tab/>
        </w:r>
        <w:r>
          <w:fldChar w:fldCharType="begin"/>
        </w:r>
        <w:r>
          <w:instrText xml:space="preserve"> PAGEREF _Toc15989 \h </w:instrText>
        </w:r>
        <w:r>
          <w:fldChar w:fldCharType="separate"/>
        </w:r>
        <w:r>
          <w:t>12</w:t>
        </w:r>
        <w:r>
          <w:fldChar w:fldCharType="end"/>
        </w:r>
      </w:hyperlink>
    </w:p>
    <w:p>
      <w:pPr>
        <w:pStyle w:val="TOC2"/>
        <w:tabs>
          <w:tab w:val="right" w:leader="dot" w:pos="8306"/>
        </w:tabs>
      </w:pPr>
      <w:hyperlink w:anchor="_Toc23094" w:history="1">
        <w:r>
          <w:rPr>
            <w:rFonts w:ascii="仿宋" w:eastAsia="仿宋" w:hAnsi="仿宋" w:cs="仿宋" w:hint="eastAsia"/>
            <w:lang w:eastAsia="zh-CN"/>
          </w:rPr>
          <w:t>(三)、节约用地措施</w:t>
        </w:r>
        <w:r>
          <w:tab/>
        </w:r>
        <w:r>
          <w:fldChar w:fldCharType="begin"/>
        </w:r>
        <w:r>
          <w:instrText xml:space="preserve"> PAGEREF _Toc23094 \h </w:instrText>
        </w:r>
        <w:r>
          <w:fldChar w:fldCharType="separate"/>
        </w:r>
        <w:r>
          <w:t>14</w:t>
        </w:r>
        <w:r>
          <w:fldChar w:fldCharType="end"/>
        </w:r>
      </w:hyperlink>
    </w:p>
    <w:p>
      <w:pPr>
        <w:pStyle w:val="TOC2"/>
        <w:tabs>
          <w:tab w:val="right" w:leader="dot" w:pos="8306"/>
        </w:tabs>
      </w:pPr>
      <w:hyperlink w:anchor="_Toc20071" w:history="1">
        <w:r>
          <w:rPr>
            <w:rFonts w:ascii="仿宋" w:eastAsia="仿宋" w:hAnsi="仿宋" w:cs="仿宋" w:hint="eastAsia"/>
            <w:lang w:eastAsia="zh-CN"/>
          </w:rPr>
          <w:t>(四)、总图布置方案</w:t>
        </w:r>
        <w:r>
          <w:tab/>
        </w:r>
        <w:r>
          <w:fldChar w:fldCharType="begin"/>
        </w:r>
        <w:r>
          <w:instrText xml:space="preserve"> PAGEREF _Toc20071 \h </w:instrText>
        </w:r>
        <w:r>
          <w:fldChar w:fldCharType="separate"/>
        </w:r>
        <w:r>
          <w:t>15</w:t>
        </w:r>
        <w:r>
          <w:fldChar w:fldCharType="end"/>
        </w:r>
      </w:hyperlink>
    </w:p>
    <w:p>
      <w:pPr>
        <w:pStyle w:val="TOC2"/>
        <w:tabs>
          <w:tab w:val="right" w:leader="dot" w:pos="8306"/>
        </w:tabs>
      </w:pPr>
      <w:hyperlink w:anchor="_Toc2733" w:history="1">
        <w:r>
          <w:rPr>
            <w:rFonts w:ascii="仿宋" w:eastAsia="仿宋" w:hAnsi="仿宋" w:cs="仿宋" w:hint="eastAsia"/>
            <w:lang w:eastAsia="zh-CN"/>
          </w:rPr>
          <w:t>(五)、选址综合评价</w:t>
        </w:r>
        <w:r>
          <w:tab/>
        </w:r>
        <w:r>
          <w:fldChar w:fldCharType="begin"/>
        </w:r>
        <w:r>
          <w:instrText xml:space="preserve"> PAGEREF _Toc2733 \h </w:instrText>
        </w:r>
        <w:r>
          <w:fldChar w:fldCharType="separate"/>
        </w:r>
        <w:r>
          <w:t>16</w:t>
        </w:r>
        <w:r>
          <w:fldChar w:fldCharType="end"/>
        </w:r>
      </w:hyperlink>
    </w:p>
    <w:p>
      <w:pPr>
        <w:pStyle w:val="TOC1"/>
        <w:tabs>
          <w:tab w:val="right" w:leader="dot" w:pos="8306"/>
        </w:tabs>
      </w:pPr>
      <w:hyperlink w:anchor="_Toc32190" w:history="1">
        <w:r>
          <w:rPr>
            <w:rFonts w:ascii="仿宋" w:eastAsia="仿宋" w:hAnsi="仿宋" w:cs="仿宋" w:hint="eastAsia"/>
            <w:lang w:eastAsia="zh-CN"/>
          </w:rPr>
          <w:t>五、工艺说明</w:t>
        </w:r>
        <w:r>
          <w:tab/>
        </w:r>
        <w:r>
          <w:fldChar w:fldCharType="begin"/>
        </w:r>
        <w:r>
          <w:instrText xml:space="preserve"> PAGEREF _Toc32190 \h </w:instrText>
        </w:r>
        <w:r>
          <w:fldChar w:fldCharType="separate"/>
        </w:r>
        <w:r>
          <w:t>17</w:t>
        </w:r>
        <w:r>
          <w:fldChar w:fldCharType="end"/>
        </w:r>
      </w:hyperlink>
    </w:p>
    <w:p>
      <w:pPr>
        <w:pStyle w:val="TOC2"/>
        <w:tabs>
          <w:tab w:val="right" w:leader="dot" w:pos="8306"/>
        </w:tabs>
      </w:pPr>
      <w:hyperlink w:anchor="_Toc5524" w:history="1">
        <w:r>
          <w:rPr>
            <w:rFonts w:ascii="仿宋" w:eastAsia="仿宋" w:hAnsi="仿宋" w:cs="仿宋" w:hint="eastAsia"/>
            <w:lang w:eastAsia="zh-CN"/>
          </w:rPr>
          <w:t>(一)、技术管理特点</w:t>
        </w:r>
        <w:r>
          <w:tab/>
        </w:r>
        <w:r>
          <w:fldChar w:fldCharType="begin"/>
        </w:r>
        <w:r>
          <w:instrText xml:space="preserve"> PAGEREF _Toc5524 \h </w:instrText>
        </w:r>
        <w:r>
          <w:fldChar w:fldCharType="separate"/>
        </w:r>
        <w:r>
          <w:t>17</w:t>
        </w:r>
        <w:r>
          <w:fldChar w:fldCharType="end"/>
        </w:r>
      </w:hyperlink>
    </w:p>
    <w:p>
      <w:pPr>
        <w:pStyle w:val="TOC2"/>
        <w:tabs>
          <w:tab w:val="right" w:leader="dot" w:pos="8306"/>
        </w:tabs>
      </w:pPr>
      <w:hyperlink w:anchor="_Toc231" w:history="1">
        <w:r>
          <w:rPr>
            <w:rFonts w:ascii="仿宋" w:eastAsia="仿宋" w:hAnsi="仿宋" w:cs="仿宋" w:hint="eastAsia"/>
            <w:lang w:eastAsia="zh-CN"/>
          </w:rPr>
          <w:t>(二)、功能性棚模新材料及各种助剂项目工艺技术设计方案</w:t>
        </w:r>
        <w:r>
          <w:tab/>
        </w:r>
        <w:r>
          <w:fldChar w:fldCharType="begin"/>
        </w:r>
        <w:r>
          <w:instrText xml:space="preserve"> PAGEREF _Toc231 \h </w:instrText>
        </w:r>
        <w:r>
          <w:fldChar w:fldCharType="separate"/>
        </w:r>
        <w:r>
          <w:t>19</w:t>
        </w:r>
        <w:r>
          <w:fldChar w:fldCharType="end"/>
        </w:r>
      </w:hyperlink>
    </w:p>
    <w:p>
      <w:pPr>
        <w:pStyle w:val="TOC2"/>
        <w:tabs>
          <w:tab w:val="right" w:leader="dot" w:pos="8306"/>
        </w:tabs>
      </w:pPr>
      <w:hyperlink w:anchor="_Toc21660" w:history="1">
        <w:r>
          <w:rPr>
            <w:rFonts w:ascii="仿宋" w:eastAsia="仿宋" w:hAnsi="仿宋" w:cs="仿宋" w:hint="eastAsia"/>
            <w:lang w:eastAsia="zh-CN"/>
          </w:rPr>
          <w:t>(三)、设备选型方案</w:t>
        </w:r>
        <w:r>
          <w:tab/>
        </w:r>
        <w:r>
          <w:fldChar w:fldCharType="begin"/>
        </w:r>
        <w:r>
          <w:instrText xml:space="preserve"> PAGEREF _Toc21660 \h </w:instrText>
        </w:r>
        <w:r>
          <w:fldChar w:fldCharType="separate"/>
        </w:r>
        <w:r>
          <w:t>20</w:t>
        </w:r>
        <w:r>
          <w:fldChar w:fldCharType="end"/>
        </w:r>
      </w:hyperlink>
    </w:p>
    <w:p>
      <w:pPr>
        <w:pStyle w:val="TOC1"/>
        <w:tabs>
          <w:tab w:val="right" w:leader="dot" w:pos="8306"/>
        </w:tabs>
      </w:pPr>
      <w:hyperlink w:anchor="_Toc19936" w:history="1">
        <w:r>
          <w:rPr>
            <w:rFonts w:ascii="仿宋" w:eastAsia="仿宋" w:hAnsi="仿宋" w:cs="仿宋" w:hint="eastAsia"/>
            <w:lang w:eastAsia="zh-CN"/>
          </w:rPr>
          <w:t>六、功能性棚模新材料及各种助剂项目概论</w:t>
        </w:r>
        <w:r>
          <w:tab/>
        </w:r>
        <w:r>
          <w:fldChar w:fldCharType="begin"/>
        </w:r>
        <w:r>
          <w:instrText xml:space="preserve"> PAGEREF _Toc19936 \h </w:instrText>
        </w:r>
        <w:r>
          <w:fldChar w:fldCharType="separate"/>
        </w:r>
        <w:r>
          <w:t>21</w:t>
        </w:r>
        <w:r>
          <w:fldChar w:fldCharType="end"/>
        </w:r>
      </w:hyperlink>
    </w:p>
    <w:p>
      <w:pPr>
        <w:pStyle w:val="TOC2"/>
        <w:tabs>
          <w:tab w:val="right" w:leader="dot" w:pos="8306"/>
        </w:tabs>
      </w:pPr>
      <w:hyperlink w:anchor="_Toc9369" w:history="1">
        <w:r>
          <w:rPr>
            <w:rFonts w:ascii="仿宋" w:eastAsia="仿宋" w:hAnsi="仿宋" w:cs="仿宋" w:hint="eastAsia"/>
            <w:lang w:eastAsia="zh-CN"/>
          </w:rPr>
          <w:t>(一)、功能性棚模新材料及各种助剂项目概况</w:t>
        </w:r>
        <w:r>
          <w:tab/>
        </w:r>
        <w:r>
          <w:fldChar w:fldCharType="begin"/>
        </w:r>
        <w:r>
          <w:instrText xml:space="preserve"> PAGEREF _Toc9369 \h </w:instrText>
        </w:r>
        <w:r>
          <w:fldChar w:fldCharType="separate"/>
        </w:r>
        <w:r>
          <w:t>21</w:t>
        </w:r>
        <w:r>
          <w:fldChar w:fldCharType="end"/>
        </w:r>
      </w:hyperlink>
    </w:p>
    <w:p>
      <w:pPr>
        <w:pStyle w:val="TOC2"/>
        <w:tabs>
          <w:tab w:val="right" w:leader="dot" w:pos="8306"/>
        </w:tabs>
      </w:pPr>
      <w:hyperlink w:anchor="_Toc14803" w:history="1">
        <w:r>
          <w:rPr>
            <w:rFonts w:ascii="仿宋" w:eastAsia="仿宋" w:hAnsi="仿宋" w:cs="仿宋" w:hint="eastAsia"/>
            <w:lang w:eastAsia="zh-CN"/>
          </w:rPr>
          <w:t>(二)、功能性棚模新材料及各种助剂项目目标</w:t>
        </w:r>
        <w:r>
          <w:tab/>
        </w:r>
        <w:r>
          <w:fldChar w:fldCharType="begin"/>
        </w:r>
        <w:r>
          <w:instrText xml:space="preserve"> PAGEREF _Toc14803 \h </w:instrText>
        </w:r>
        <w:r>
          <w:fldChar w:fldCharType="separate"/>
        </w:r>
        <w:r>
          <w:t>24</w:t>
        </w:r>
        <w:r>
          <w:fldChar w:fldCharType="end"/>
        </w:r>
      </w:hyperlink>
    </w:p>
    <w:p>
      <w:pPr>
        <w:pStyle w:val="TOC2"/>
        <w:tabs>
          <w:tab w:val="right" w:leader="dot" w:pos="8306"/>
        </w:tabs>
      </w:pPr>
      <w:hyperlink w:anchor="_Toc19236" w:history="1">
        <w:r>
          <w:rPr>
            <w:rFonts w:ascii="仿宋" w:eastAsia="仿宋" w:hAnsi="仿宋" w:cs="仿宋" w:hint="eastAsia"/>
            <w:lang w:eastAsia="zh-CN"/>
          </w:rPr>
          <w:t>(三)、功能性棚模新材料及各种助剂项目提出的理由</w:t>
        </w:r>
        <w:r>
          <w:tab/>
        </w:r>
        <w:r>
          <w:fldChar w:fldCharType="begin"/>
        </w:r>
        <w:r>
          <w:instrText xml:space="preserve"> PAGEREF _Toc19236 \h </w:instrText>
        </w:r>
        <w:r>
          <w:fldChar w:fldCharType="separate"/>
        </w:r>
        <w:r>
          <w:t>25</w:t>
        </w:r>
        <w:r>
          <w:fldChar w:fldCharType="end"/>
        </w:r>
      </w:hyperlink>
    </w:p>
    <w:p>
      <w:pPr>
        <w:pStyle w:val="TOC2"/>
        <w:tabs>
          <w:tab w:val="right" w:leader="dot" w:pos="8306"/>
        </w:tabs>
      </w:pPr>
      <w:hyperlink w:anchor="_Toc3235" w:history="1">
        <w:r>
          <w:rPr>
            <w:rFonts w:ascii="仿宋" w:eastAsia="仿宋" w:hAnsi="仿宋" w:cs="仿宋" w:hint="eastAsia"/>
            <w:lang w:eastAsia="zh-CN"/>
          </w:rPr>
          <w:t>(四)、功能性棚模新材料及各种助剂项目意义</w:t>
        </w:r>
        <w:r>
          <w:tab/>
        </w:r>
        <w:r>
          <w:fldChar w:fldCharType="begin"/>
        </w:r>
        <w:r>
          <w:instrText xml:space="preserve"> PAGEREF _Toc3235 \h </w:instrText>
        </w:r>
        <w:r>
          <w:fldChar w:fldCharType="separate"/>
        </w:r>
        <w:r>
          <w:t>27</w:t>
        </w:r>
        <w:r>
          <w:fldChar w:fldCharType="end"/>
        </w:r>
      </w:hyperlink>
    </w:p>
    <w:p>
      <w:pPr>
        <w:pStyle w:val="TOC2"/>
        <w:tabs>
          <w:tab w:val="right" w:leader="dot" w:pos="8306"/>
        </w:tabs>
      </w:pPr>
      <w:hyperlink w:anchor="_Toc28288" w:history="1">
        <w:r>
          <w:rPr>
            <w:rFonts w:ascii="仿宋" w:eastAsia="仿宋" w:hAnsi="仿宋" w:cs="仿宋" w:hint="eastAsia"/>
            <w:lang w:eastAsia="zh-CN"/>
          </w:rPr>
          <w:t>(五)、功能性棚模新材料及各种助剂项目背景</w:t>
        </w:r>
        <w:r>
          <w:tab/>
        </w:r>
        <w:r>
          <w:fldChar w:fldCharType="begin"/>
        </w:r>
        <w:r>
          <w:instrText xml:space="preserve"> PAGEREF _Toc28288 \h </w:instrText>
        </w:r>
        <w:r>
          <w:fldChar w:fldCharType="separate"/>
        </w:r>
        <w:r>
          <w:t>28</w:t>
        </w:r>
        <w:r>
          <w:fldChar w:fldCharType="end"/>
        </w:r>
      </w:hyperlink>
    </w:p>
    <w:p>
      <w:pPr>
        <w:pStyle w:val="TOC1"/>
        <w:tabs>
          <w:tab w:val="right" w:leader="dot" w:pos="8306"/>
        </w:tabs>
      </w:pPr>
      <w:hyperlink w:anchor="_Toc458" w:history="1">
        <w:r>
          <w:rPr>
            <w:rFonts w:ascii="仿宋" w:eastAsia="仿宋" w:hAnsi="仿宋" w:cs="仿宋" w:hint="eastAsia"/>
            <w:lang w:eastAsia="zh-CN"/>
          </w:rPr>
          <w:t>七、功能性棚模新材料及各种助剂项目社会影响</w:t>
        </w:r>
        <w:r>
          <w:tab/>
        </w:r>
        <w:r>
          <w:fldChar w:fldCharType="begin"/>
        </w:r>
        <w:r>
          <w:instrText xml:space="preserve"> PAGEREF _Toc458 \h </w:instrText>
        </w:r>
        <w:r>
          <w:fldChar w:fldCharType="separate"/>
        </w:r>
        <w:r>
          <w:t>29</w:t>
        </w:r>
        <w:r>
          <w:fldChar w:fldCharType="end"/>
        </w:r>
      </w:hyperlink>
    </w:p>
    <w:p>
      <w:pPr>
        <w:pStyle w:val="TOC2"/>
        <w:tabs>
          <w:tab w:val="right" w:leader="dot" w:pos="8306"/>
        </w:tabs>
      </w:pPr>
      <w:hyperlink w:anchor="_Toc22906" w:history="1">
        <w:r>
          <w:rPr>
            <w:rFonts w:ascii="仿宋" w:eastAsia="仿宋" w:hAnsi="仿宋" w:cs="仿宋" w:hint="eastAsia"/>
            <w:lang w:eastAsia="zh-CN"/>
          </w:rPr>
          <w:t>(一)、社会责任与义务</w:t>
        </w:r>
        <w:r>
          <w:tab/>
        </w:r>
        <w:r>
          <w:fldChar w:fldCharType="begin"/>
        </w:r>
        <w:r>
          <w:instrText xml:space="preserve"> PAGEREF _Toc22906 \h </w:instrText>
        </w:r>
        <w:r>
          <w:fldChar w:fldCharType="separate"/>
        </w:r>
        <w:r>
          <w:t>29</w:t>
        </w:r>
        <w:r>
          <w:fldChar w:fldCharType="end"/>
        </w:r>
      </w:hyperlink>
    </w:p>
    <w:p>
      <w:pPr>
        <w:pStyle w:val="TOC2"/>
        <w:tabs>
          <w:tab w:val="right" w:leader="dot" w:pos="8306"/>
        </w:tabs>
      </w:pPr>
      <w:hyperlink w:anchor="_Toc10549" w:history="1">
        <w:r>
          <w:rPr>
            <w:rFonts w:ascii="仿宋" w:eastAsia="仿宋" w:hAnsi="仿宋" w:cs="仿宋" w:hint="eastAsia"/>
            <w:lang w:eastAsia="zh-CN"/>
          </w:rPr>
          <w:t>(二)、社会参与与沟通</w:t>
        </w:r>
        <w:r>
          <w:tab/>
        </w:r>
        <w:r>
          <w:fldChar w:fldCharType="begin"/>
        </w:r>
        <w:r>
          <w:instrText xml:space="preserve"> PAGEREF _Toc10549 \h </w:instrText>
        </w:r>
        <w:r>
          <w:fldChar w:fldCharType="separate"/>
        </w:r>
        <w:r>
          <w:t>30</w:t>
        </w:r>
        <w:r>
          <w:fldChar w:fldCharType="end"/>
        </w:r>
      </w:hyperlink>
    </w:p>
    <w:p>
      <w:pPr>
        <w:pStyle w:val="TOC1"/>
        <w:tabs>
          <w:tab w:val="right" w:leader="dot" w:pos="8306"/>
        </w:tabs>
      </w:pPr>
      <w:hyperlink w:anchor="_Toc21328" w:history="1">
        <w:r>
          <w:rPr>
            <w:rFonts w:ascii="仿宋" w:eastAsia="仿宋" w:hAnsi="仿宋" w:cs="仿宋" w:hint="eastAsia"/>
            <w:lang w:eastAsia="zh-CN"/>
          </w:rPr>
          <w:t>八、功能性棚模新材料及各种助剂项目经营效益</w:t>
        </w:r>
        <w:r>
          <w:tab/>
        </w:r>
        <w:r>
          <w:fldChar w:fldCharType="begin"/>
        </w:r>
        <w:r>
          <w:instrText xml:space="preserve"> PAGEREF _Toc21328 \h </w:instrText>
        </w:r>
        <w:r>
          <w:fldChar w:fldCharType="separate"/>
        </w:r>
        <w:r>
          <w:t>31</w:t>
        </w:r>
        <w:r>
          <w:fldChar w:fldCharType="end"/>
        </w:r>
      </w:hyperlink>
    </w:p>
    <w:p>
      <w:pPr>
        <w:pStyle w:val="TOC2"/>
        <w:tabs>
          <w:tab w:val="right" w:leader="dot" w:pos="8306"/>
        </w:tabs>
      </w:pPr>
      <w:hyperlink w:anchor="_Toc28682" w:history="1">
        <w:r>
          <w:rPr>
            <w:rFonts w:ascii="仿宋" w:eastAsia="仿宋" w:hAnsi="仿宋" w:cs="仿宋" w:hint="eastAsia"/>
            <w:lang w:eastAsia="zh-CN"/>
          </w:rPr>
          <w:t>(一)、经济评价财务测算</w:t>
        </w:r>
        <w:r>
          <w:tab/>
        </w:r>
        <w:r>
          <w:fldChar w:fldCharType="begin"/>
        </w:r>
        <w:r>
          <w:instrText xml:space="preserve"> PAGEREF _Toc28682 \h </w:instrText>
        </w:r>
        <w:r>
          <w:fldChar w:fldCharType="separate"/>
        </w:r>
        <w:r>
          <w:t>31</w:t>
        </w:r>
        <w:r>
          <w:fldChar w:fldCharType="end"/>
        </w:r>
      </w:hyperlink>
    </w:p>
    <w:p>
      <w:pPr>
        <w:pStyle w:val="TOC2"/>
        <w:tabs>
          <w:tab w:val="right" w:leader="dot" w:pos="8306"/>
        </w:tabs>
      </w:pPr>
      <w:hyperlink w:anchor="_Toc21488" w:history="1">
        <w:r>
          <w:rPr>
            <w:rFonts w:ascii="仿宋" w:eastAsia="仿宋" w:hAnsi="仿宋" w:cs="仿宋" w:hint="eastAsia"/>
            <w:lang w:eastAsia="zh-CN"/>
          </w:rPr>
          <w:t>(二)、功能性棚模新材料及各种助剂项目盈利能力分析</w:t>
        </w:r>
        <w:r>
          <w:tab/>
        </w:r>
        <w:r>
          <w:fldChar w:fldCharType="begin"/>
        </w:r>
        <w:r>
          <w:instrText xml:space="preserve"> PAGEREF _Toc21488 \h </w:instrText>
        </w:r>
        <w:r>
          <w:fldChar w:fldCharType="separate"/>
        </w:r>
        <w:r>
          <w:t>32</w:t>
        </w:r>
        <w:r>
          <w:fldChar w:fldCharType="end"/>
        </w:r>
      </w:hyperlink>
    </w:p>
    <w:p>
      <w:pPr>
        <w:pStyle w:val="TOC1"/>
        <w:tabs>
          <w:tab w:val="right" w:leader="dot" w:pos="8306"/>
        </w:tabs>
      </w:pPr>
      <w:hyperlink w:anchor="_Toc6256" w:history="1">
        <w:r>
          <w:rPr>
            <w:rFonts w:ascii="仿宋" w:eastAsia="仿宋" w:hAnsi="仿宋" w:cs="仿宋" w:hint="eastAsia"/>
            <w:lang w:eastAsia="zh-CN"/>
          </w:rPr>
          <w:t>九、功能性棚模新材料及各种助剂项目技术管理</w:t>
        </w:r>
        <w:r>
          <w:tab/>
        </w:r>
        <w:r>
          <w:fldChar w:fldCharType="begin"/>
        </w:r>
        <w:r>
          <w:instrText xml:space="preserve"> PAGEREF _Toc6256 \h </w:instrText>
        </w:r>
        <w:r>
          <w:fldChar w:fldCharType="separate"/>
        </w:r>
        <w:r>
          <w:t>33</w:t>
        </w:r>
        <w:r>
          <w:fldChar w:fldCharType="end"/>
        </w:r>
      </w:hyperlink>
    </w:p>
    <w:p>
      <w:pPr>
        <w:pStyle w:val="TOC2"/>
        <w:tabs>
          <w:tab w:val="right" w:leader="dot" w:pos="8306"/>
        </w:tabs>
      </w:pPr>
      <w:hyperlink w:anchor="_Toc24330" w:history="1">
        <w:r>
          <w:rPr>
            <w:rFonts w:ascii="仿宋" w:eastAsia="仿宋" w:hAnsi="仿宋" w:cs="仿宋" w:hint="eastAsia"/>
            <w:lang w:eastAsia="zh-CN"/>
          </w:rPr>
          <w:t>(一)、技术方案选用方向</w:t>
        </w:r>
        <w:r>
          <w:tab/>
        </w:r>
        <w:r>
          <w:fldChar w:fldCharType="begin"/>
        </w:r>
        <w:r>
          <w:instrText xml:space="preserve"> PAGEREF _Toc24330 \h </w:instrText>
        </w:r>
        <w:r>
          <w:fldChar w:fldCharType="separate"/>
        </w:r>
        <w:r>
          <w:t>33</w:t>
        </w:r>
        <w:r>
          <w:fldChar w:fldCharType="end"/>
        </w:r>
      </w:hyperlink>
    </w:p>
    <w:p>
      <w:pPr>
        <w:pStyle w:val="TOC2"/>
        <w:tabs>
          <w:tab w:val="right" w:leader="dot" w:pos="8306"/>
        </w:tabs>
      </w:pPr>
      <w:hyperlink w:anchor="_Toc24792" w:history="1">
        <w:r>
          <w:rPr>
            <w:rFonts w:ascii="仿宋" w:eastAsia="仿宋" w:hAnsi="仿宋" w:cs="仿宋" w:hint="eastAsia"/>
            <w:lang w:eastAsia="zh-CN"/>
          </w:rPr>
          <w:t>(二)、工艺技术方案选用原则</w:t>
        </w:r>
        <w:r>
          <w:tab/>
        </w:r>
        <w:r>
          <w:fldChar w:fldCharType="begin"/>
        </w:r>
        <w:r>
          <w:instrText xml:space="preserve"> PAGEREF _Toc24792 \h </w:instrText>
        </w:r>
        <w:r>
          <w:fldChar w:fldCharType="separate"/>
        </w:r>
        <w:r>
          <w:t>35</w:t>
        </w:r>
        <w:r>
          <w:fldChar w:fldCharType="end"/>
        </w:r>
      </w:hyperlink>
    </w:p>
    <w:p>
      <w:pPr>
        <w:pStyle w:val="TOC2"/>
        <w:tabs>
          <w:tab w:val="right" w:leader="dot" w:pos="8306"/>
        </w:tabs>
      </w:pPr>
      <w:hyperlink w:anchor="_Toc25800" w:history="1">
        <w:r>
          <w:rPr>
            <w:rFonts w:ascii="仿宋" w:eastAsia="仿宋" w:hAnsi="仿宋" w:cs="仿宋" w:hint="eastAsia"/>
            <w:lang w:eastAsia="zh-CN"/>
          </w:rPr>
          <w:t>(三)、工艺技术方案要求</w:t>
        </w:r>
        <w:r>
          <w:tab/>
        </w:r>
        <w:r>
          <w:fldChar w:fldCharType="begin"/>
        </w:r>
        <w:r>
          <w:instrText xml:space="preserve"> PAGEREF _Toc25800 \h </w:instrText>
        </w:r>
        <w:r>
          <w:fldChar w:fldCharType="separate"/>
        </w:r>
        <w:r>
          <w:t>37</w:t>
        </w:r>
        <w:r>
          <w:fldChar w:fldCharType="end"/>
        </w:r>
      </w:hyperlink>
    </w:p>
    <w:p>
      <w:pPr>
        <w:pStyle w:val="TOC1"/>
        <w:tabs>
          <w:tab w:val="right" w:leader="dot" w:pos="8306"/>
        </w:tabs>
      </w:pPr>
      <w:hyperlink w:anchor="_Toc24156" w:history="1">
        <w:r>
          <w:rPr>
            <w:rFonts w:ascii="仿宋" w:eastAsia="仿宋" w:hAnsi="仿宋" w:cs="仿宋" w:hint="eastAsia"/>
            <w:lang w:eastAsia="zh-CN"/>
          </w:rPr>
          <w:t>十、功能性棚模新材料及各种助剂项目投资规划</w:t>
        </w:r>
        <w:r>
          <w:tab/>
        </w:r>
        <w:r>
          <w:fldChar w:fldCharType="begin"/>
        </w:r>
        <w:r>
          <w:instrText xml:space="preserve"> PAGEREF _Toc24156 \h </w:instrText>
        </w:r>
        <w:r>
          <w:fldChar w:fldCharType="separate"/>
        </w:r>
        <w:r>
          <w:t>40</w:t>
        </w:r>
        <w:r>
          <w:fldChar w:fldCharType="end"/>
        </w:r>
      </w:hyperlink>
    </w:p>
    <w:p>
      <w:pPr>
        <w:pStyle w:val="TOC2"/>
        <w:tabs>
          <w:tab w:val="right" w:leader="dot" w:pos="8306"/>
        </w:tabs>
      </w:pPr>
      <w:hyperlink w:anchor="_Toc15655" w:history="1">
        <w:r>
          <w:rPr>
            <w:rFonts w:ascii="仿宋" w:eastAsia="仿宋" w:hAnsi="仿宋" w:cs="仿宋" w:hint="eastAsia"/>
            <w:lang w:eastAsia="zh-CN"/>
          </w:rPr>
          <w:t>(一)、功能性棚模新材料及各种助剂项目总投资估算</w:t>
        </w:r>
        <w:r>
          <w:tab/>
        </w:r>
        <w:r>
          <w:fldChar w:fldCharType="begin"/>
        </w:r>
        <w:r>
          <w:instrText xml:space="preserve"> PAGEREF _Toc15655 \h </w:instrText>
        </w:r>
        <w:r>
          <w:fldChar w:fldCharType="separate"/>
        </w:r>
        <w:r>
          <w:t>40</w:t>
        </w:r>
        <w:r>
          <w:fldChar w:fldCharType="end"/>
        </w:r>
      </w:hyperlink>
    </w:p>
    <w:p>
      <w:pPr>
        <w:pStyle w:val="TOC2"/>
        <w:tabs>
          <w:tab w:val="right" w:leader="dot" w:pos="8306"/>
        </w:tabs>
      </w:pPr>
      <w:hyperlink w:anchor="_Toc27427" w:history="1">
        <w:r>
          <w:rPr>
            <w:rFonts w:ascii="仿宋" w:eastAsia="仿宋" w:hAnsi="仿宋" w:cs="仿宋" w:hint="eastAsia"/>
            <w:lang w:eastAsia="zh-CN"/>
          </w:rPr>
          <w:t>(二)、资金筹措</w:t>
        </w:r>
        <w:r>
          <w:tab/>
        </w:r>
        <w:r>
          <w:fldChar w:fldCharType="begin"/>
        </w:r>
        <w:r>
          <w:instrText xml:space="preserve"> PAGEREF _Toc27427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78" w:history="1">
        <w:r>
          <w:rPr>
            <w:rFonts w:ascii="仿宋" w:eastAsia="仿宋" w:hAnsi="仿宋" w:cs="仿宋" w:hint="eastAsia"/>
            <w:lang w:eastAsia="zh-CN"/>
          </w:rPr>
          <w:t>十一、功能性棚模新材料及各种助剂项目创新与研发</w:t>
        </w:r>
        <w:r>
          <w:tab/>
        </w:r>
        <w:r>
          <w:fldChar w:fldCharType="begin"/>
        </w:r>
        <w:r>
          <w:instrText xml:space="preserve"> PAGEREF _Toc15178 \h </w:instrText>
        </w:r>
        <w:r>
          <w:fldChar w:fldCharType="separate"/>
        </w:r>
        <w:r>
          <w:t>42</w:t>
        </w:r>
        <w:r>
          <w:fldChar w:fldCharType="end"/>
        </w:r>
      </w:hyperlink>
    </w:p>
    <w:p>
      <w:pPr>
        <w:pStyle w:val="TOC2"/>
        <w:tabs>
          <w:tab w:val="right" w:leader="dot" w:pos="8306"/>
        </w:tabs>
      </w:pPr>
      <w:hyperlink w:anchor="_Toc20725" w:history="1">
        <w:r>
          <w:rPr>
            <w:rFonts w:ascii="仿宋" w:eastAsia="仿宋" w:hAnsi="仿宋" w:cs="仿宋" w:hint="eastAsia"/>
            <w:lang w:eastAsia="zh-CN"/>
          </w:rPr>
          <w:t>(一)、创新策略与方向</w:t>
        </w:r>
        <w:r>
          <w:tab/>
        </w:r>
        <w:r>
          <w:fldChar w:fldCharType="begin"/>
        </w:r>
        <w:r>
          <w:instrText xml:space="preserve"> PAGEREF _Toc20725 \h </w:instrText>
        </w:r>
        <w:r>
          <w:fldChar w:fldCharType="separate"/>
        </w:r>
        <w:r>
          <w:t>42</w:t>
        </w:r>
        <w:r>
          <w:fldChar w:fldCharType="end"/>
        </w:r>
      </w:hyperlink>
    </w:p>
    <w:p>
      <w:pPr>
        <w:pStyle w:val="TOC2"/>
        <w:tabs>
          <w:tab w:val="right" w:leader="dot" w:pos="8306"/>
        </w:tabs>
      </w:pPr>
      <w:hyperlink w:anchor="_Toc65" w:history="1">
        <w:r>
          <w:rPr>
            <w:rFonts w:ascii="仿宋" w:eastAsia="仿宋" w:hAnsi="仿宋" w:cs="仿宋" w:hint="eastAsia"/>
            <w:lang w:eastAsia="zh-CN"/>
          </w:rPr>
          <w:t>(二)、研发规划与投入</w:t>
        </w:r>
        <w:r>
          <w:tab/>
        </w:r>
        <w:r>
          <w:fldChar w:fldCharType="begin"/>
        </w:r>
        <w:r>
          <w:instrText xml:space="preserve"> PAGEREF _Toc65 \h </w:instrText>
        </w:r>
        <w:r>
          <w:fldChar w:fldCharType="separate"/>
        </w:r>
        <w:r>
          <w:t>43</w:t>
        </w:r>
        <w:r>
          <w:fldChar w:fldCharType="end"/>
        </w:r>
      </w:hyperlink>
    </w:p>
    <w:p>
      <w:pPr>
        <w:pStyle w:val="TOC1"/>
        <w:tabs>
          <w:tab w:val="right" w:leader="dot" w:pos="8306"/>
        </w:tabs>
      </w:pPr>
      <w:hyperlink w:anchor="_Toc22884" w:history="1">
        <w:r>
          <w:rPr>
            <w:rFonts w:ascii="仿宋" w:eastAsia="仿宋" w:hAnsi="仿宋" w:cs="仿宋" w:hint="eastAsia"/>
            <w:lang w:eastAsia="zh-CN"/>
          </w:rPr>
          <w:t>十二、功能性棚模新材料及各种助剂项目人力资源培养与发展</w:t>
        </w:r>
        <w:r>
          <w:tab/>
        </w:r>
        <w:r>
          <w:fldChar w:fldCharType="begin"/>
        </w:r>
        <w:r>
          <w:instrText xml:space="preserve"> PAGEREF _Toc22884 \h </w:instrText>
        </w:r>
        <w:r>
          <w:fldChar w:fldCharType="separate"/>
        </w:r>
        <w:r>
          <w:t>45</w:t>
        </w:r>
        <w:r>
          <w:fldChar w:fldCharType="end"/>
        </w:r>
      </w:hyperlink>
    </w:p>
    <w:p>
      <w:pPr>
        <w:pStyle w:val="TOC2"/>
        <w:tabs>
          <w:tab w:val="right" w:leader="dot" w:pos="8306"/>
        </w:tabs>
      </w:pPr>
      <w:hyperlink w:anchor="_Toc12564" w:history="1">
        <w:r>
          <w:rPr>
            <w:rFonts w:ascii="仿宋" w:eastAsia="仿宋" w:hAnsi="仿宋" w:cs="仿宋" w:hint="eastAsia"/>
            <w:lang w:eastAsia="zh-CN"/>
          </w:rPr>
          <w:t>(一)、人才需求与规划</w:t>
        </w:r>
        <w:r>
          <w:tab/>
        </w:r>
        <w:r>
          <w:fldChar w:fldCharType="begin"/>
        </w:r>
        <w:r>
          <w:instrText xml:space="preserve"> PAGEREF _Toc12564 \h </w:instrText>
        </w:r>
        <w:r>
          <w:fldChar w:fldCharType="separate"/>
        </w:r>
        <w:r>
          <w:t>45</w:t>
        </w:r>
        <w:r>
          <w:fldChar w:fldCharType="end"/>
        </w:r>
      </w:hyperlink>
    </w:p>
    <w:p>
      <w:pPr>
        <w:pStyle w:val="TOC2"/>
        <w:tabs>
          <w:tab w:val="right" w:leader="dot" w:pos="8306"/>
        </w:tabs>
      </w:pPr>
      <w:hyperlink w:anchor="_Toc30766" w:history="1">
        <w:r>
          <w:rPr>
            <w:rFonts w:ascii="仿宋" w:eastAsia="仿宋" w:hAnsi="仿宋" w:cs="仿宋" w:hint="eastAsia"/>
            <w:lang w:eastAsia="zh-CN"/>
          </w:rPr>
          <w:t>(二)、培训与发展计划</w:t>
        </w:r>
        <w:r>
          <w:tab/>
        </w:r>
        <w:r>
          <w:fldChar w:fldCharType="begin"/>
        </w:r>
        <w:r>
          <w:instrText xml:space="preserve"> PAGEREF _Toc30766 \h </w:instrText>
        </w:r>
        <w:r>
          <w:fldChar w:fldCharType="separate"/>
        </w:r>
        <w:r>
          <w:t>46</w:t>
        </w:r>
        <w:r>
          <w:fldChar w:fldCharType="end"/>
        </w:r>
      </w:hyperlink>
    </w:p>
    <w:p>
      <w:pPr>
        <w:pStyle w:val="TOC1"/>
        <w:tabs>
          <w:tab w:val="right" w:leader="dot" w:pos="8306"/>
        </w:tabs>
      </w:pPr>
      <w:hyperlink w:anchor="_Toc4625" w:history="1">
        <w:r>
          <w:rPr>
            <w:rFonts w:ascii="仿宋" w:eastAsia="仿宋" w:hAnsi="仿宋" w:cs="仿宋" w:hint="eastAsia"/>
            <w:lang w:eastAsia="zh-CN"/>
          </w:rPr>
          <w:t>十三、质量管理体系</w:t>
        </w:r>
        <w:r>
          <w:tab/>
        </w:r>
        <w:r>
          <w:fldChar w:fldCharType="begin"/>
        </w:r>
        <w:r>
          <w:instrText xml:space="preserve"> PAGEREF _Toc4625 \h </w:instrText>
        </w:r>
        <w:r>
          <w:fldChar w:fldCharType="separate"/>
        </w:r>
        <w:r>
          <w:t>46</w:t>
        </w:r>
        <w:r>
          <w:fldChar w:fldCharType="end"/>
        </w:r>
      </w:hyperlink>
    </w:p>
    <w:p>
      <w:pPr>
        <w:pStyle w:val="TOC2"/>
        <w:tabs>
          <w:tab w:val="right" w:leader="dot" w:pos="8306"/>
        </w:tabs>
      </w:pPr>
      <w:hyperlink w:anchor="_Toc10696" w:history="1">
        <w:r>
          <w:rPr>
            <w:rFonts w:ascii="仿宋" w:eastAsia="仿宋" w:hAnsi="仿宋" w:cs="仿宋" w:hint="eastAsia"/>
            <w:lang w:eastAsia="zh-CN"/>
          </w:rPr>
          <w:t>(一)、质量目标与方针</w:t>
        </w:r>
        <w:r>
          <w:tab/>
        </w:r>
        <w:r>
          <w:fldChar w:fldCharType="begin"/>
        </w:r>
        <w:r>
          <w:instrText xml:space="preserve"> PAGEREF _Toc10696 \h </w:instrText>
        </w:r>
        <w:r>
          <w:fldChar w:fldCharType="separate"/>
        </w:r>
        <w:r>
          <w:t>46</w:t>
        </w:r>
        <w:r>
          <w:fldChar w:fldCharType="end"/>
        </w:r>
      </w:hyperlink>
    </w:p>
    <w:p>
      <w:pPr>
        <w:pStyle w:val="TOC2"/>
        <w:tabs>
          <w:tab w:val="right" w:leader="dot" w:pos="8306"/>
        </w:tabs>
      </w:pPr>
      <w:hyperlink w:anchor="_Toc22962" w:history="1">
        <w:r>
          <w:rPr>
            <w:rFonts w:ascii="仿宋" w:eastAsia="仿宋" w:hAnsi="仿宋" w:cs="仿宋" w:hint="eastAsia"/>
            <w:lang w:eastAsia="zh-CN"/>
          </w:rPr>
          <w:t>(二)、质量管理责任</w:t>
        </w:r>
        <w:r>
          <w:tab/>
        </w:r>
        <w:r>
          <w:fldChar w:fldCharType="begin"/>
        </w:r>
        <w:r>
          <w:instrText xml:space="preserve"> PAGEREF _Toc22962 \h </w:instrText>
        </w:r>
        <w:r>
          <w:fldChar w:fldCharType="separate"/>
        </w:r>
        <w:r>
          <w:t>47</w:t>
        </w:r>
        <w:r>
          <w:fldChar w:fldCharType="end"/>
        </w:r>
      </w:hyperlink>
    </w:p>
    <w:p>
      <w:pPr>
        <w:pStyle w:val="TOC2"/>
        <w:tabs>
          <w:tab w:val="right" w:leader="dot" w:pos="8306"/>
        </w:tabs>
      </w:pPr>
      <w:hyperlink w:anchor="_Toc12085" w:history="1">
        <w:r>
          <w:rPr>
            <w:rFonts w:ascii="仿宋" w:eastAsia="仿宋" w:hAnsi="仿宋" w:cs="仿宋" w:hint="eastAsia"/>
            <w:lang w:eastAsia="zh-CN"/>
          </w:rPr>
          <w:t>(三)、质量管理体系文件</w:t>
        </w:r>
        <w:r>
          <w:tab/>
        </w:r>
        <w:r>
          <w:fldChar w:fldCharType="begin"/>
        </w:r>
        <w:r>
          <w:instrText xml:space="preserve"> PAGEREF _Toc12085 \h </w:instrText>
        </w:r>
        <w:r>
          <w:fldChar w:fldCharType="separate"/>
        </w:r>
        <w:r>
          <w:t>49</w:t>
        </w:r>
        <w:r>
          <w:fldChar w:fldCharType="end"/>
        </w:r>
      </w:hyperlink>
    </w:p>
    <w:p>
      <w:pPr>
        <w:pStyle w:val="TOC2"/>
        <w:tabs>
          <w:tab w:val="right" w:leader="dot" w:pos="8306"/>
        </w:tabs>
      </w:pPr>
      <w:hyperlink w:anchor="_Toc24473" w:history="1">
        <w:r>
          <w:rPr>
            <w:rFonts w:ascii="仿宋" w:eastAsia="仿宋" w:hAnsi="仿宋" w:cs="仿宋" w:hint="eastAsia"/>
            <w:lang w:eastAsia="zh-CN"/>
          </w:rPr>
          <w:t>(四)、质量培训与教育</w:t>
        </w:r>
        <w:r>
          <w:tab/>
        </w:r>
        <w:r>
          <w:fldChar w:fldCharType="begin"/>
        </w:r>
        <w:r>
          <w:instrText xml:space="preserve"> PAGEREF _Toc24473 \h </w:instrText>
        </w:r>
        <w:r>
          <w:fldChar w:fldCharType="separate"/>
        </w:r>
        <w:r>
          <w:t>51</w:t>
        </w:r>
        <w:r>
          <w:fldChar w:fldCharType="end"/>
        </w:r>
      </w:hyperlink>
    </w:p>
    <w:p>
      <w:pPr>
        <w:pStyle w:val="TOC2"/>
        <w:tabs>
          <w:tab w:val="right" w:leader="dot" w:pos="8306"/>
        </w:tabs>
      </w:pPr>
      <w:hyperlink w:anchor="_Toc22929" w:history="1">
        <w:r>
          <w:rPr>
            <w:rFonts w:ascii="仿宋" w:eastAsia="仿宋" w:hAnsi="仿宋" w:cs="仿宋" w:hint="eastAsia"/>
            <w:lang w:eastAsia="zh-CN"/>
          </w:rPr>
          <w:t>(五)、质量审核与评价</w:t>
        </w:r>
        <w:r>
          <w:tab/>
        </w:r>
        <w:r>
          <w:fldChar w:fldCharType="begin"/>
        </w:r>
        <w:r>
          <w:instrText xml:space="preserve"> PAGEREF _Toc22929 \h </w:instrText>
        </w:r>
        <w:r>
          <w:fldChar w:fldCharType="separate"/>
        </w:r>
        <w:r>
          <w:t>52</w:t>
        </w:r>
        <w:r>
          <w:fldChar w:fldCharType="end"/>
        </w:r>
      </w:hyperlink>
    </w:p>
    <w:p>
      <w:pPr>
        <w:pStyle w:val="TOC2"/>
        <w:tabs>
          <w:tab w:val="right" w:leader="dot" w:pos="8306"/>
        </w:tabs>
      </w:pPr>
      <w:hyperlink w:anchor="_Toc12398" w:history="1">
        <w:r>
          <w:rPr>
            <w:rFonts w:ascii="仿宋" w:eastAsia="仿宋" w:hAnsi="仿宋" w:cs="仿宋" w:hint="eastAsia"/>
            <w:lang w:eastAsia="zh-CN"/>
          </w:rPr>
          <w:t>(六)、不符合与纠正措施</w:t>
        </w:r>
        <w:r>
          <w:tab/>
        </w:r>
        <w:r>
          <w:fldChar w:fldCharType="begin"/>
        </w:r>
        <w:r>
          <w:instrText xml:space="preserve"> PAGEREF _Toc12398 \h </w:instrText>
        </w:r>
        <w:r>
          <w:fldChar w:fldCharType="separate"/>
        </w:r>
        <w:r>
          <w:t>54</w:t>
        </w:r>
        <w:r>
          <w:fldChar w:fldCharType="end"/>
        </w:r>
      </w:hyperlink>
    </w:p>
    <w:p>
      <w:pPr>
        <w:pStyle w:val="TOC1"/>
        <w:tabs>
          <w:tab w:val="right" w:leader="dot" w:pos="8306"/>
        </w:tabs>
      </w:pPr>
      <w:hyperlink w:anchor="_Toc27385" w:history="1">
        <w:r>
          <w:rPr>
            <w:rFonts w:ascii="仿宋" w:eastAsia="仿宋" w:hAnsi="仿宋" w:cs="仿宋" w:hint="eastAsia"/>
            <w:lang w:eastAsia="zh-CN"/>
          </w:rPr>
          <w:t>十四、供应链管理</w:t>
        </w:r>
        <w:r>
          <w:tab/>
        </w:r>
        <w:r>
          <w:fldChar w:fldCharType="begin"/>
        </w:r>
        <w:r>
          <w:instrText xml:space="preserve"> PAGEREF _Toc27385 \h </w:instrText>
        </w:r>
        <w:r>
          <w:fldChar w:fldCharType="separate"/>
        </w:r>
        <w:r>
          <w:t>55</w:t>
        </w:r>
        <w:r>
          <w:fldChar w:fldCharType="end"/>
        </w:r>
      </w:hyperlink>
    </w:p>
    <w:p>
      <w:pPr>
        <w:pStyle w:val="TOC2"/>
        <w:tabs>
          <w:tab w:val="right" w:leader="dot" w:pos="8306"/>
        </w:tabs>
      </w:pPr>
      <w:hyperlink w:anchor="_Toc5538" w:history="1">
        <w:r>
          <w:rPr>
            <w:rFonts w:ascii="仿宋" w:eastAsia="仿宋" w:hAnsi="仿宋" w:cs="仿宋" w:hint="eastAsia"/>
            <w:lang w:eastAsia="zh-CN"/>
          </w:rPr>
          <w:t>(一)、供应链战略规划</w:t>
        </w:r>
        <w:r>
          <w:tab/>
        </w:r>
        <w:r>
          <w:fldChar w:fldCharType="begin"/>
        </w:r>
        <w:r>
          <w:instrText xml:space="preserve"> PAGEREF _Toc5538 \h </w:instrText>
        </w:r>
        <w:r>
          <w:fldChar w:fldCharType="separate"/>
        </w:r>
        <w:r>
          <w:t>55</w:t>
        </w:r>
        <w:r>
          <w:fldChar w:fldCharType="end"/>
        </w:r>
      </w:hyperlink>
    </w:p>
    <w:p>
      <w:pPr>
        <w:pStyle w:val="TOC2"/>
        <w:tabs>
          <w:tab w:val="right" w:leader="dot" w:pos="8306"/>
        </w:tabs>
      </w:pPr>
      <w:hyperlink w:anchor="_Toc32697" w:history="1">
        <w:r>
          <w:rPr>
            <w:rFonts w:ascii="仿宋" w:eastAsia="仿宋" w:hAnsi="仿宋" w:cs="仿宋" w:hint="eastAsia"/>
            <w:lang w:eastAsia="zh-CN"/>
          </w:rPr>
          <w:t>(二)、供应商选择与合作</w:t>
        </w:r>
        <w:r>
          <w:tab/>
        </w:r>
        <w:r>
          <w:fldChar w:fldCharType="begin"/>
        </w:r>
        <w:r>
          <w:instrText xml:space="preserve"> PAGEREF _Toc32697 \h </w:instrText>
        </w:r>
        <w:r>
          <w:fldChar w:fldCharType="separate"/>
        </w:r>
        <w:r>
          <w:t>56</w:t>
        </w:r>
        <w:r>
          <w:fldChar w:fldCharType="end"/>
        </w:r>
      </w:hyperlink>
    </w:p>
    <w:p>
      <w:pPr>
        <w:pStyle w:val="TOC2"/>
        <w:tabs>
          <w:tab w:val="right" w:leader="dot" w:pos="8306"/>
        </w:tabs>
      </w:pPr>
      <w:hyperlink w:anchor="_Toc22633" w:history="1">
        <w:r>
          <w:rPr>
            <w:rFonts w:ascii="仿宋" w:eastAsia="仿宋" w:hAnsi="仿宋" w:cs="仿宋" w:hint="eastAsia"/>
            <w:lang w:eastAsia="zh-CN"/>
          </w:rPr>
          <w:t>(三)、物流与库存管理</w:t>
        </w:r>
        <w:r>
          <w:tab/>
        </w:r>
        <w:r>
          <w:fldChar w:fldCharType="begin"/>
        </w:r>
        <w:r>
          <w:instrText xml:space="preserve"> PAGEREF _Toc22633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196"/>
      <w:r>
        <w:rPr>
          <w:rFonts w:ascii="仿宋" w:eastAsia="仿宋" w:hAnsi="仿宋" w:cs="仿宋" w:hint="eastAsia"/>
          <w:sz w:val="28"/>
          <w:lang w:eastAsia="zh-CN"/>
        </w:rPr>
        <w:t>一、功能性棚模新材料及各种助剂项目土建工程</w:t>
      </w:r>
      <w:bookmarkEnd w:id="2"/>
    </w:p>
    <w:p>
      <w:pPr>
        <w:pStyle w:val="Heading2"/>
        <w:rPr>
          <w:rFonts w:ascii="仿宋" w:eastAsia="仿宋" w:hAnsi="仿宋" w:cs="仿宋" w:hint="eastAsia"/>
          <w:lang w:eastAsia="zh-CN"/>
        </w:rPr>
      </w:pPr>
      <w:bookmarkStart w:id="3" w:name="_Toc1495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在功能性棚模新材料及各种助剂项目的建筑工程设计中，我们将秉承一系列重要的设计原则，以确保功能性棚模新材料及各种助剂项目建筑在功能、美观、可持续性等方面达到最佳效果。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首要原则是确保建筑的功能性得到最大化的发挥。我们将充分理解功能性棚模新材料及各种助剂项目的实际需求，合理布局各个功能区域，保证建筑在满足业务需求的同时，提供高效的工作环境。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在建筑设计中，我们将综合考虑建设和运营成本。通过精细的经济效益分析，确保设计方案在高效利用资源的同时，对功能性棚模新材料及各种助剂项目的长期盈利能力有积极的贡献。</w:t>
      </w:r>
    </w:p>
    <w:p>
      <w:pPr>
        <w:pStyle w:val="Heading2"/>
        <w:ind w:firstLine="560" w:firstLineChars="200"/>
        <w:rPr>
          <w:rFonts w:ascii="仿宋" w:eastAsia="仿宋" w:hAnsi="仿宋" w:cs="仿宋" w:hint="eastAsia"/>
          <w:sz w:val="28"/>
          <w:lang w:eastAsia="zh-CN"/>
        </w:rPr>
      </w:pPr>
      <w:bookmarkStart w:id="4" w:name="_Toc2797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功能性棚模新材料及各种助剂项目的土建工程设计中，我们将精准设定设计年限，结合功能性棚模新材料及各种助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功能性棚模新材料及各种助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92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功能性棚模新材料及各种助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功能性棚模新材料及各种助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功能性棚模新材料及各种助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933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本期工程功能性棚模新材料及各种助剂项目预计总建筑面积XXX平方米，其中：计容建筑面积XXX平方米，计划建筑工程投资XX万元，占功能性棚模新材料及各种助剂项目总投资的XX%。</w:t>
      </w:r>
    </w:p>
    <w:p>
      <w:pPr>
        <w:pStyle w:val="Heading1"/>
        <w:ind w:firstLine="560" w:firstLineChars="200"/>
        <w:rPr>
          <w:rFonts w:ascii="仿宋" w:eastAsia="仿宋" w:hAnsi="仿宋" w:cs="仿宋" w:hint="eastAsia"/>
          <w:sz w:val="28"/>
          <w:lang w:eastAsia="zh-CN"/>
        </w:rPr>
      </w:pPr>
      <w:bookmarkStart w:id="7" w:name="_Toc19844"/>
      <w:r>
        <w:rPr>
          <w:rFonts w:ascii="仿宋" w:eastAsia="仿宋" w:hAnsi="仿宋" w:cs="仿宋" w:hint="eastAsia"/>
          <w:sz w:val="28"/>
          <w:lang w:eastAsia="zh-CN"/>
        </w:rPr>
        <w:t>二、功能性棚模新材料及各种助剂项目建设背景及必要性分析</w:t>
      </w:r>
      <w:bookmarkEnd w:id="7"/>
    </w:p>
    <w:p>
      <w:pPr>
        <w:pStyle w:val="Heading2"/>
        <w:rPr>
          <w:rFonts w:ascii="仿宋" w:eastAsia="仿宋" w:hAnsi="仿宋" w:cs="仿宋" w:hint="eastAsia"/>
          <w:lang w:eastAsia="zh-CN"/>
        </w:rPr>
      </w:pPr>
      <w:bookmarkStart w:id="8" w:name="_Toc19452"/>
      <w:r>
        <w:rPr>
          <w:rFonts w:ascii="仿宋" w:eastAsia="仿宋" w:hAnsi="仿宋" w:cs="仿宋" w:hint="eastAsia"/>
          <w:lang w:eastAsia="zh-CN"/>
        </w:rPr>
        <w:t>(一)、功能性棚模新材料及各种助剂项目背景分析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功能性棚模新材料及各种助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功能性棚模新材料及各种助剂项目在这个潮流中的定位。同时，我们将关注行业内涌现的新兴机遇，以便功能性棚模新材料及各种助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功能性棚模新材料及各种助剂项目提供了强大的发展动力。我们将聚焦于行业内最新的技术发展趋势，包括但不限于人工智能、大数据分析、物联网等领域。通过深度的技术研究，我们将确保功能性棚模新材料及各种助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需求是功能性棚模新材料及各种助剂项目发展的源泉。我们将投入更多的精力对市场需求进行深入剖析，超越表面的需求，深入挖掘潜在的市场痛点和机遇。通过对市场需求的细致了解，功能性棚模新材料及各种助剂项目将更有针对性地设计解决方案，满足市场的多样化需求，从而更好地促进功能性棚模新材料及各种助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功能性棚模新材料及各种助剂项目战略至关重要。我们将对竞争态势进行更为深入的分析，包括但不限于市场份额、产品特点、客户满意度等多个维度。通过深度的竞争分析，功能性棚模新材料及各种助剂项目将能够更准确地把握市场脉搏，制定具有竞争力的功能性棚模新材料及各种助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功能性棚模新材料及各种助剂项目的发展具有直接的影响。我们将进行更为全面的法规和政策分析，了解行业发展中的潜在法律风险和合规挑战。通过充分了解和遵守相关法规，功能性棚模新材料及各种助剂项目将确保在法律框架内合法合规运营，为功能性棚模新材料及各种助剂项目的稳健发展提供有力支持。</w:t>
      </w:r>
    </w:p>
    <w:p>
      <w:pPr>
        <w:pStyle w:val="Heading2"/>
        <w:ind w:firstLine="560" w:firstLineChars="200"/>
        <w:rPr>
          <w:rFonts w:ascii="仿宋" w:eastAsia="仿宋" w:hAnsi="仿宋" w:cs="仿宋" w:hint="eastAsia"/>
          <w:sz w:val="28"/>
          <w:lang w:eastAsia="zh-CN"/>
        </w:rPr>
      </w:pPr>
      <w:bookmarkStart w:id="9" w:name="_Toc14274"/>
      <w:r>
        <w:rPr>
          <w:rFonts w:ascii="仿宋" w:eastAsia="仿宋" w:hAnsi="仿宋" w:cs="仿宋" w:hint="eastAsia"/>
          <w:sz w:val="28"/>
          <w:lang w:eastAsia="zh-CN"/>
        </w:rPr>
        <w:t>(二)、功能性棚模新材料及各种助剂项目建设必要性分析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性棚模新材料及各种助剂项目建设的迫切性源于对行业发展趋势的深刻洞察。我们正处于一个行业变革的时代，科技创新、数字化转型成为企业发展的关键动力。功能性棚模新材料及各种助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建设不仅仅是为了跟上潮流，更是为了通过技术创新推动企业的持续发展。通过引入先进的技术和解决方案，功能性棚模新材料及各种助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功能性棚模新材料及各种助剂项目的建设成为必然选择，通过提高产品质量、拓展服务领域，从而在竞争中获得更多的机会。功能性棚模新材料及各种助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功能性棚模新材料及各种助剂项目建设的必要性体现在对客户需求更精准的满足。通过功能性棚模新材料及各种助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功能性棚模新材料及各种助剂项目建设的背后是对企业持续创新的追求。只有通过不断创新，企业才能在竞争中立于不败之地。功能性棚模新材料及各种助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16403"/>
      <w:r>
        <w:rPr>
          <w:rFonts w:ascii="仿宋" w:eastAsia="仿宋" w:hAnsi="仿宋" w:cs="仿宋" w:hint="eastAsia"/>
          <w:sz w:val="28"/>
          <w:lang w:eastAsia="zh-CN"/>
        </w:rPr>
        <w:t>三、功能性棚模新材料及各种助剂项目建设单位说明</w:t>
      </w:r>
      <w:bookmarkEnd w:id="10"/>
    </w:p>
    <w:p>
      <w:pPr>
        <w:pStyle w:val="Heading2"/>
        <w:rPr>
          <w:rFonts w:ascii="仿宋" w:eastAsia="仿宋" w:hAnsi="仿宋" w:cs="仿宋" w:hint="eastAsia"/>
          <w:lang w:eastAsia="zh-CN"/>
        </w:rPr>
      </w:pPr>
      <w:bookmarkStart w:id="11" w:name="_Toc163"/>
      <w:r>
        <w:rPr>
          <w:rFonts w:ascii="仿宋" w:eastAsia="仿宋" w:hAnsi="仿宋" w:cs="仿宋" w:hint="eastAsia"/>
          <w:lang w:eastAsia="zh-CN"/>
        </w:rPr>
        <w:t>(一)、功能性棚模新材料及各种助剂项目承办单位基本情况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15641"/>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功能性棚模新材料及各种助剂项目承办单位的XXXX，我们着眼于实现可持续的经济效益。通过技术创新和解决方案的提供，公司预计在功能性棚模新材料及各种助剂项目执行期间将获得可观的收入增长。这一收入来源主要包括功能性棚模新材料及各种助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同时，我们注重成本控制和效率提升，以确保功能性棚模新材料及各种助剂项目的可持续盈利。透过精细的管理和资源优化，公司期望实现功能性棚模新材料及各种助剂项目利润最大化。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功能性棚模新材料及各种助剂项目实施进行全面的投资评估，包括功能性棚模新材料及各种助剂项目启动阶段的资金投入和后续运营成本。通过对功能性棚模新材料及各种助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功能性棚模新材料及各种助剂项目实施过程中具备足够的资金流动性，公司将进行详尽的现金流分析。这包括资金需求的合理预测、功能性棚模新材料及各种助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11570"/>
      <w:r>
        <w:rPr>
          <w:rFonts w:ascii="仿宋" w:eastAsia="仿宋" w:hAnsi="仿宋" w:cs="仿宋" w:hint="eastAsia"/>
          <w:sz w:val="28"/>
          <w:lang w:eastAsia="zh-CN"/>
        </w:rPr>
        <w:t>四、功能性棚模新材料及各种助剂项目选址可行性分析</w:t>
      </w:r>
      <w:bookmarkEnd w:id="13"/>
    </w:p>
    <w:p>
      <w:pPr>
        <w:pStyle w:val="Heading2"/>
        <w:rPr>
          <w:rFonts w:ascii="仿宋" w:eastAsia="仿宋" w:hAnsi="仿宋" w:cs="仿宋" w:hint="eastAsia"/>
          <w:lang w:eastAsia="zh-CN"/>
        </w:rPr>
      </w:pPr>
      <w:bookmarkStart w:id="14" w:name="_Toc19623"/>
      <w:r>
        <w:rPr>
          <w:rFonts w:ascii="仿宋" w:eastAsia="仿宋" w:hAnsi="仿宋" w:cs="仿宋" w:hint="eastAsia"/>
          <w:lang w:eastAsia="zh-CN"/>
        </w:rPr>
        <w:t>(一)、功能性棚模新材料及各种助剂项目选址</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该功能性棚模新材料及各种助剂项目选址位于XX省XX市XX区XXX街道</w:t>
      </w:r>
    </w:p>
    <w:p>
      <w:pPr>
        <w:pStyle w:val="Heading2"/>
        <w:ind w:firstLine="560" w:firstLineChars="200"/>
        <w:rPr>
          <w:rFonts w:ascii="仿宋" w:eastAsia="仿宋" w:hAnsi="仿宋" w:cs="仿宋" w:hint="eastAsia"/>
          <w:sz w:val="28"/>
          <w:lang w:eastAsia="zh-CN"/>
        </w:rPr>
      </w:pPr>
      <w:bookmarkStart w:id="15" w:name="_Toc15989"/>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功能性棚模新材料及各种助剂项目的征地面积将根据功能性棚模新材料及各种助剂项目的实际规模和需求进行精确规划。具体面积XXX平方米，旨在确保功能性棚模新材料及各种助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净用地面积是在征地面积基础上去除不可利用面积后的实际可开发用地。具体面积XXX平方米，考虑到环保、交通、安全等多方面因素，以确保功能性棚模新材料及各种助剂项目在整体利用效率上达到最优。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功能性棚模新材料及各种助剂项目计划建设的建筑总规模具体面积XXX平方米。这一规模的确定综合考虑了功能性棚模新材料及各种助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功能性棚模新材料及各种助剂项目用地中被规划为绿地的比例。具体面积XXX平方米，旨在通过合理规划绿地，改善功能性棚模新材料及各种助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容积率是用地上可以建设的建筑总体积与用地面积之比。具体面积XXX，通过合理的容积率规划，确保功能性棚模新材料及各种助剂项目建筑规模与周边环境和谐共生。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功能性棚模新材料及各种助剂项目选址与当地城市规划相一致，具体面积XXX平方米。通过与城市规划部门深入沟通，确保功能性棚模新材料及各种助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功能性棚模新材料及各种助剂项目选址符合当地产业政策，具体面积XXX平方米。这包括功能性棚模新材料及各种助剂项目对当地经济的促进作用，以及对相关产业的带动效应，确保功能性棚模新材料及各种助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功能性棚模新材料及各种助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功能性棚模新材料及各种助剂项目选址具备必要的公共设施配套，具体面积XXX平方米。这包括交通便利性、教育、医疗等基础设施，以提高居民生活品质，使得功能性棚模新材料及各种助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考虑用地总体要求对当地社会稳定性的影响，具体面积XXX平方米。通过深入了解当地社区反馈，确保功能性棚模新材料及各种助剂项目的选址和建设过程对当地社会和谐稳定产生积极作用。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功能性棚模新材料及各种助剂项目选址不仅符合法规和规划，还在实际操作中具有可行性。这一全面规划将为功能性棚模新材料及各种助剂项目的成功实施提供坚实的基础，确保功能性棚模新材料及各种助剂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23094"/>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功能性棚模新材料及各种助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功能性棚模新材料及各种助剂项目的设备规划和空间设计中，我们将采取灵活设备布局的措施。设备布局将根据实际需求进行灵活设计，避免不必要的浪费。通过合理规划设备摆放位置，我们将提高设备的利用率，减少设备间距，以确保功能性棚模新材料及各种助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功能性棚模新材料及各种助剂项目内部引入共享设施的概念，例如共享会议室、办公区等。通过这种方式，我们可以减少对资源的重复建设，提高资源共享效率，从而减小功能性棚模新材料及各种助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0071"/>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功能性棚模新材料及各种助剂项目的总图布置中，我们将不同功能区域进行明确的规划，以最大程度满足功能性棚模新材料及各种助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2733"/>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功能性棚模新材料及各种助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https://d.book118.com/105121140243011123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功能性棚模新材料及各种助剂项目计划设计方案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A8287B"/>
    <w:rsid w:val="33A828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512114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2024-03-04T16:43:00Z</dcterms:created>
  <dcterms:modified xsi:type="dcterms:W3CDTF">2024-03-04T16:43:39Z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3194D65864BB47948630EB05CDBA33F3_11</vt:lpwstr>
  </property>
  <property fmtid="{D5CDD505-2E9C-101B-9397-08002B2CF9AE}" pid="3" name="KSOProductBuildVer">
    <vt:lpwstr>2052-12.1.0.16388</vt:lpwstr>
  </property>
</Properties>
</file>