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汽车自动天线项目规划设计方案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57" w:history="1">
        <w:r>
          <w:rPr>
            <w:rFonts w:ascii="仿宋" w:eastAsia="仿宋" w:hAnsi="仿宋" w:cs="仿宋" w:hint="eastAsia"/>
            <w:lang w:eastAsia="zh-CN"/>
          </w:rPr>
          <w:t>前言</w:t>
        </w:r>
        <w:r>
          <w:tab/>
        </w:r>
        <w:r>
          <w:fldChar w:fldCharType="begin"/>
        </w:r>
        <w:r>
          <w:instrText xml:space="preserve"> PAGEREF _Toc9557 \h </w:instrText>
        </w:r>
        <w:r>
          <w:fldChar w:fldCharType="separate"/>
        </w:r>
        <w:r>
          <w:t>3</w:t>
        </w:r>
        <w:r>
          <w:fldChar w:fldCharType="end"/>
        </w:r>
      </w:hyperlink>
    </w:p>
    <w:p>
      <w:pPr>
        <w:pStyle w:val="TOC1"/>
        <w:tabs>
          <w:tab w:val="right" w:leader="dot" w:pos="8306"/>
        </w:tabs>
      </w:pPr>
      <w:hyperlink w:anchor="_Toc31591" w:history="1">
        <w:r>
          <w:rPr>
            <w:rFonts w:ascii="仿宋" w:eastAsia="仿宋" w:hAnsi="仿宋" w:cs="仿宋" w:hint="eastAsia"/>
            <w:lang w:eastAsia="zh-CN"/>
          </w:rPr>
          <w:t>一、汽车自动天线项目文档管理</w:t>
        </w:r>
        <w:r>
          <w:tab/>
        </w:r>
        <w:r>
          <w:fldChar w:fldCharType="begin"/>
        </w:r>
        <w:r>
          <w:instrText xml:space="preserve"> PAGEREF _Toc31591 \h </w:instrText>
        </w:r>
        <w:r>
          <w:fldChar w:fldCharType="separate"/>
        </w:r>
        <w:r>
          <w:t>3</w:t>
        </w:r>
        <w:r>
          <w:fldChar w:fldCharType="end"/>
        </w:r>
      </w:hyperlink>
    </w:p>
    <w:p>
      <w:pPr>
        <w:pStyle w:val="TOC2"/>
        <w:tabs>
          <w:tab w:val="right" w:leader="dot" w:pos="8306"/>
        </w:tabs>
      </w:pPr>
      <w:hyperlink w:anchor="_Toc25997" w:history="1">
        <w:r>
          <w:rPr>
            <w:rFonts w:ascii="仿宋" w:eastAsia="仿宋" w:hAnsi="仿宋" w:cs="仿宋" w:hint="eastAsia"/>
            <w:lang w:eastAsia="zh-CN"/>
          </w:rPr>
          <w:t>(一)、文档编制与审查</w:t>
        </w:r>
        <w:r>
          <w:tab/>
        </w:r>
        <w:r>
          <w:fldChar w:fldCharType="begin"/>
        </w:r>
        <w:r>
          <w:instrText xml:space="preserve"> PAGEREF _Toc25997 \h </w:instrText>
        </w:r>
        <w:r>
          <w:fldChar w:fldCharType="separate"/>
        </w:r>
        <w:r>
          <w:t>3</w:t>
        </w:r>
        <w:r>
          <w:fldChar w:fldCharType="end"/>
        </w:r>
      </w:hyperlink>
    </w:p>
    <w:p>
      <w:pPr>
        <w:pStyle w:val="TOC2"/>
        <w:tabs>
          <w:tab w:val="right" w:leader="dot" w:pos="8306"/>
        </w:tabs>
      </w:pPr>
      <w:hyperlink w:anchor="_Toc8309" w:history="1">
        <w:r>
          <w:rPr>
            <w:rFonts w:ascii="仿宋" w:eastAsia="仿宋" w:hAnsi="仿宋" w:cs="仿宋" w:hint="eastAsia"/>
            <w:lang w:eastAsia="zh-CN"/>
          </w:rPr>
          <w:t>(二)、文档发布与分发</w:t>
        </w:r>
        <w:r>
          <w:tab/>
        </w:r>
        <w:r>
          <w:fldChar w:fldCharType="begin"/>
        </w:r>
        <w:r>
          <w:instrText xml:space="preserve"> PAGEREF _Toc8309 \h </w:instrText>
        </w:r>
        <w:r>
          <w:fldChar w:fldCharType="separate"/>
        </w:r>
        <w:r>
          <w:t>4</w:t>
        </w:r>
        <w:r>
          <w:fldChar w:fldCharType="end"/>
        </w:r>
      </w:hyperlink>
    </w:p>
    <w:p>
      <w:pPr>
        <w:pStyle w:val="TOC2"/>
        <w:tabs>
          <w:tab w:val="right" w:leader="dot" w:pos="8306"/>
        </w:tabs>
      </w:pPr>
      <w:hyperlink w:anchor="_Toc2145" w:history="1">
        <w:r>
          <w:rPr>
            <w:rFonts w:ascii="仿宋" w:eastAsia="仿宋" w:hAnsi="仿宋" w:cs="仿宋" w:hint="eastAsia"/>
            <w:lang w:eastAsia="zh-CN"/>
          </w:rPr>
          <w:t>(三)、文档存档与归档</w:t>
        </w:r>
        <w:r>
          <w:tab/>
        </w:r>
        <w:r>
          <w:fldChar w:fldCharType="begin"/>
        </w:r>
        <w:r>
          <w:instrText xml:space="preserve"> PAGEREF _Toc2145 \h </w:instrText>
        </w:r>
        <w:r>
          <w:fldChar w:fldCharType="separate"/>
        </w:r>
        <w:r>
          <w:t>5</w:t>
        </w:r>
        <w:r>
          <w:fldChar w:fldCharType="end"/>
        </w:r>
      </w:hyperlink>
    </w:p>
    <w:p>
      <w:pPr>
        <w:pStyle w:val="TOC1"/>
        <w:tabs>
          <w:tab w:val="right" w:leader="dot" w:pos="8306"/>
        </w:tabs>
      </w:pPr>
      <w:hyperlink w:anchor="_Toc14498" w:history="1">
        <w:r>
          <w:rPr>
            <w:rFonts w:ascii="仿宋" w:eastAsia="仿宋" w:hAnsi="仿宋" w:cs="仿宋" w:hint="eastAsia"/>
            <w:lang w:eastAsia="zh-CN"/>
          </w:rPr>
          <w:t>二、汽车自动天线项目危机管理</w:t>
        </w:r>
        <w:r>
          <w:tab/>
        </w:r>
        <w:r>
          <w:fldChar w:fldCharType="begin"/>
        </w:r>
        <w:r>
          <w:instrText xml:space="preserve"> PAGEREF _Toc14498 \h </w:instrText>
        </w:r>
        <w:r>
          <w:fldChar w:fldCharType="separate"/>
        </w:r>
        <w:r>
          <w:t>6</w:t>
        </w:r>
        <w:r>
          <w:fldChar w:fldCharType="end"/>
        </w:r>
      </w:hyperlink>
    </w:p>
    <w:p>
      <w:pPr>
        <w:pStyle w:val="TOC2"/>
        <w:tabs>
          <w:tab w:val="right" w:leader="dot" w:pos="8306"/>
        </w:tabs>
      </w:pPr>
      <w:hyperlink w:anchor="_Toc6656" w:history="1">
        <w:r>
          <w:rPr>
            <w:rFonts w:ascii="仿宋" w:eastAsia="仿宋" w:hAnsi="仿宋" w:cs="仿宋" w:hint="eastAsia"/>
            <w:lang w:eastAsia="zh-CN"/>
          </w:rPr>
          <w:t>(一)、危机预警与识别</w:t>
        </w:r>
        <w:r>
          <w:tab/>
        </w:r>
        <w:r>
          <w:fldChar w:fldCharType="begin"/>
        </w:r>
        <w:r>
          <w:instrText xml:space="preserve"> PAGEREF _Toc6656 \h </w:instrText>
        </w:r>
        <w:r>
          <w:fldChar w:fldCharType="separate"/>
        </w:r>
        <w:r>
          <w:t>6</w:t>
        </w:r>
        <w:r>
          <w:fldChar w:fldCharType="end"/>
        </w:r>
      </w:hyperlink>
    </w:p>
    <w:p>
      <w:pPr>
        <w:pStyle w:val="TOC2"/>
        <w:tabs>
          <w:tab w:val="right" w:leader="dot" w:pos="8306"/>
        </w:tabs>
      </w:pPr>
      <w:hyperlink w:anchor="_Toc24820" w:history="1">
        <w:r>
          <w:rPr>
            <w:rFonts w:ascii="仿宋" w:eastAsia="仿宋" w:hAnsi="仿宋" w:cs="仿宋" w:hint="eastAsia"/>
            <w:lang w:eastAsia="zh-CN"/>
          </w:rPr>
          <w:t>(二)、危机应对与恢复</w:t>
        </w:r>
        <w:r>
          <w:tab/>
        </w:r>
        <w:r>
          <w:fldChar w:fldCharType="begin"/>
        </w:r>
        <w:r>
          <w:instrText xml:space="preserve"> PAGEREF _Toc24820 \h </w:instrText>
        </w:r>
        <w:r>
          <w:fldChar w:fldCharType="separate"/>
        </w:r>
        <w:r>
          <w:t>7</w:t>
        </w:r>
        <w:r>
          <w:fldChar w:fldCharType="end"/>
        </w:r>
      </w:hyperlink>
    </w:p>
    <w:p>
      <w:pPr>
        <w:pStyle w:val="TOC1"/>
        <w:tabs>
          <w:tab w:val="right" w:leader="dot" w:pos="8306"/>
        </w:tabs>
      </w:pPr>
      <w:hyperlink w:anchor="_Toc18086" w:history="1">
        <w:r>
          <w:rPr>
            <w:rFonts w:ascii="仿宋" w:eastAsia="仿宋" w:hAnsi="仿宋" w:cs="仿宋" w:hint="eastAsia"/>
            <w:lang w:eastAsia="zh-CN"/>
          </w:rPr>
          <w:t>三、产品规划分析</w:t>
        </w:r>
        <w:r>
          <w:tab/>
        </w:r>
        <w:r>
          <w:fldChar w:fldCharType="begin"/>
        </w:r>
        <w:r>
          <w:instrText xml:space="preserve"> PAGEREF _Toc18086 \h </w:instrText>
        </w:r>
        <w:r>
          <w:fldChar w:fldCharType="separate"/>
        </w:r>
        <w:r>
          <w:t>9</w:t>
        </w:r>
        <w:r>
          <w:fldChar w:fldCharType="end"/>
        </w:r>
      </w:hyperlink>
    </w:p>
    <w:p>
      <w:pPr>
        <w:pStyle w:val="TOC2"/>
        <w:tabs>
          <w:tab w:val="right" w:leader="dot" w:pos="8306"/>
        </w:tabs>
      </w:pPr>
      <w:hyperlink w:anchor="_Toc13011" w:history="1">
        <w:r>
          <w:rPr>
            <w:rFonts w:ascii="仿宋" w:eastAsia="仿宋" w:hAnsi="仿宋" w:cs="仿宋" w:hint="eastAsia"/>
            <w:lang w:eastAsia="zh-CN"/>
          </w:rPr>
          <w:t>(一)、产品规划</w:t>
        </w:r>
        <w:r>
          <w:tab/>
        </w:r>
        <w:r>
          <w:fldChar w:fldCharType="begin"/>
        </w:r>
        <w:r>
          <w:instrText xml:space="preserve"> PAGEREF _Toc13011 \h </w:instrText>
        </w:r>
        <w:r>
          <w:fldChar w:fldCharType="separate"/>
        </w:r>
        <w:r>
          <w:t>9</w:t>
        </w:r>
        <w:r>
          <w:fldChar w:fldCharType="end"/>
        </w:r>
      </w:hyperlink>
    </w:p>
    <w:p>
      <w:pPr>
        <w:pStyle w:val="TOC2"/>
        <w:tabs>
          <w:tab w:val="right" w:leader="dot" w:pos="8306"/>
        </w:tabs>
      </w:pPr>
      <w:hyperlink w:anchor="_Toc28591" w:history="1">
        <w:r>
          <w:rPr>
            <w:rFonts w:ascii="仿宋" w:eastAsia="仿宋" w:hAnsi="仿宋" w:cs="仿宋" w:hint="eastAsia"/>
            <w:lang w:eastAsia="zh-CN"/>
          </w:rPr>
          <w:t>(二)、建设规模</w:t>
        </w:r>
        <w:r>
          <w:tab/>
        </w:r>
        <w:r>
          <w:fldChar w:fldCharType="begin"/>
        </w:r>
        <w:r>
          <w:instrText xml:space="preserve"> PAGEREF _Toc28591 \h </w:instrText>
        </w:r>
        <w:r>
          <w:fldChar w:fldCharType="separate"/>
        </w:r>
        <w:r>
          <w:t>10</w:t>
        </w:r>
        <w:r>
          <w:fldChar w:fldCharType="end"/>
        </w:r>
      </w:hyperlink>
    </w:p>
    <w:p>
      <w:pPr>
        <w:pStyle w:val="TOC1"/>
        <w:tabs>
          <w:tab w:val="right" w:leader="dot" w:pos="8306"/>
        </w:tabs>
      </w:pPr>
      <w:hyperlink w:anchor="_Toc26980" w:history="1">
        <w:r>
          <w:rPr>
            <w:rFonts w:ascii="仿宋" w:eastAsia="仿宋" w:hAnsi="仿宋" w:cs="仿宋" w:hint="eastAsia"/>
            <w:lang w:eastAsia="zh-CN"/>
          </w:rPr>
          <w:t>四、汽车自动天线项目建设背景及必要性分析</w:t>
        </w:r>
        <w:r>
          <w:tab/>
        </w:r>
        <w:r>
          <w:fldChar w:fldCharType="begin"/>
        </w:r>
        <w:r>
          <w:instrText xml:space="preserve"> PAGEREF _Toc26980 \h </w:instrText>
        </w:r>
        <w:r>
          <w:fldChar w:fldCharType="separate"/>
        </w:r>
        <w:r>
          <w:t>11</w:t>
        </w:r>
        <w:r>
          <w:fldChar w:fldCharType="end"/>
        </w:r>
      </w:hyperlink>
    </w:p>
    <w:p>
      <w:pPr>
        <w:pStyle w:val="TOC2"/>
        <w:tabs>
          <w:tab w:val="right" w:leader="dot" w:pos="8306"/>
        </w:tabs>
      </w:pPr>
      <w:hyperlink w:anchor="_Toc3609" w:history="1">
        <w:r>
          <w:rPr>
            <w:rFonts w:ascii="仿宋" w:eastAsia="仿宋" w:hAnsi="仿宋" w:cs="仿宋" w:hint="eastAsia"/>
            <w:lang w:eastAsia="zh-CN"/>
          </w:rPr>
          <w:t>(一)、汽车自动天线项目背景分析</w:t>
        </w:r>
        <w:r>
          <w:tab/>
        </w:r>
        <w:r>
          <w:fldChar w:fldCharType="begin"/>
        </w:r>
        <w:r>
          <w:instrText xml:space="preserve"> PAGEREF _Toc3609 \h </w:instrText>
        </w:r>
        <w:r>
          <w:fldChar w:fldCharType="separate"/>
        </w:r>
        <w:r>
          <w:t>11</w:t>
        </w:r>
        <w:r>
          <w:fldChar w:fldCharType="end"/>
        </w:r>
      </w:hyperlink>
    </w:p>
    <w:p>
      <w:pPr>
        <w:pStyle w:val="TOC2"/>
        <w:tabs>
          <w:tab w:val="right" w:leader="dot" w:pos="8306"/>
        </w:tabs>
      </w:pPr>
      <w:hyperlink w:anchor="_Toc17004" w:history="1">
        <w:r>
          <w:rPr>
            <w:rFonts w:ascii="仿宋" w:eastAsia="仿宋" w:hAnsi="仿宋" w:cs="仿宋" w:hint="eastAsia"/>
            <w:lang w:eastAsia="zh-CN"/>
          </w:rPr>
          <w:t>(二)、汽车自动天线项目建设必要性分析</w:t>
        </w:r>
        <w:r>
          <w:tab/>
        </w:r>
        <w:r>
          <w:fldChar w:fldCharType="begin"/>
        </w:r>
        <w:r>
          <w:instrText xml:space="preserve"> PAGEREF _Toc17004 \h </w:instrText>
        </w:r>
        <w:r>
          <w:fldChar w:fldCharType="separate"/>
        </w:r>
        <w:r>
          <w:t>12</w:t>
        </w:r>
        <w:r>
          <w:fldChar w:fldCharType="end"/>
        </w:r>
      </w:hyperlink>
    </w:p>
    <w:p>
      <w:pPr>
        <w:pStyle w:val="TOC1"/>
        <w:tabs>
          <w:tab w:val="right" w:leader="dot" w:pos="8306"/>
        </w:tabs>
      </w:pPr>
      <w:hyperlink w:anchor="_Toc30290" w:history="1">
        <w:r>
          <w:rPr>
            <w:rFonts w:ascii="仿宋" w:eastAsia="仿宋" w:hAnsi="仿宋" w:cs="仿宋" w:hint="eastAsia"/>
            <w:lang w:eastAsia="zh-CN"/>
          </w:rPr>
          <w:t>五、汽车自动天线项目土建工程</w:t>
        </w:r>
        <w:r>
          <w:tab/>
        </w:r>
        <w:r>
          <w:fldChar w:fldCharType="begin"/>
        </w:r>
        <w:r>
          <w:instrText xml:space="preserve"> PAGEREF _Toc30290 \h </w:instrText>
        </w:r>
        <w:r>
          <w:fldChar w:fldCharType="separate"/>
        </w:r>
        <w:r>
          <w:t>14</w:t>
        </w:r>
        <w:r>
          <w:fldChar w:fldCharType="end"/>
        </w:r>
      </w:hyperlink>
    </w:p>
    <w:p>
      <w:pPr>
        <w:pStyle w:val="TOC2"/>
        <w:tabs>
          <w:tab w:val="right" w:leader="dot" w:pos="8306"/>
        </w:tabs>
      </w:pPr>
      <w:hyperlink w:anchor="_Toc32627" w:history="1">
        <w:r>
          <w:rPr>
            <w:rFonts w:ascii="仿宋" w:eastAsia="仿宋" w:hAnsi="仿宋" w:cs="仿宋" w:hint="eastAsia"/>
            <w:lang w:eastAsia="zh-CN"/>
          </w:rPr>
          <w:t>(一)、建筑工程设计原则</w:t>
        </w:r>
        <w:r>
          <w:tab/>
        </w:r>
        <w:r>
          <w:fldChar w:fldCharType="begin"/>
        </w:r>
        <w:r>
          <w:instrText xml:space="preserve"> PAGEREF _Toc32627 \h </w:instrText>
        </w:r>
        <w:r>
          <w:fldChar w:fldCharType="separate"/>
        </w:r>
        <w:r>
          <w:t>14</w:t>
        </w:r>
        <w:r>
          <w:fldChar w:fldCharType="end"/>
        </w:r>
      </w:hyperlink>
    </w:p>
    <w:p>
      <w:pPr>
        <w:pStyle w:val="TOC2"/>
        <w:tabs>
          <w:tab w:val="right" w:leader="dot" w:pos="8306"/>
        </w:tabs>
      </w:pPr>
      <w:hyperlink w:anchor="_Toc28487" w:history="1">
        <w:r>
          <w:rPr>
            <w:rFonts w:ascii="仿宋" w:eastAsia="仿宋" w:hAnsi="仿宋" w:cs="仿宋" w:hint="eastAsia"/>
            <w:lang w:eastAsia="zh-CN"/>
          </w:rPr>
          <w:t>(二)、土建工程设计年限及安全等级</w:t>
        </w:r>
        <w:r>
          <w:tab/>
        </w:r>
        <w:r>
          <w:fldChar w:fldCharType="begin"/>
        </w:r>
        <w:r>
          <w:instrText xml:space="preserve"> PAGEREF _Toc28487 \h </w:instrText>
        </w:r>
        <w:r>
          <w:fldChar w:fldCharType="separate"/>
        </w:r>
        <w:r>
          <w:t>15</w:t>
        </w:r>
        <w:r>
          <w:fldChar w:fldCharType="end"/>
        </w:r>
      </w:hyperlink>
    </w:p>
    <w:p>
      <w:pPr>
        <w:pStyle w:val="TOC2"/>
        <w:tabs>
          <w:tab w:val="right" w:leader="dot" w:pos="8306"/>
        </w:tabs>
      </w:pPr>
      <w:hyperlink w:anchor="_Toc20753" w:history="1">
        <w:r>
          <w:rPr>
            <w:rFonts w:ascii="仿宋" w:eastAsia="仿宋" w:hAnsi="仿宋" w:cs="仿宋" w:hint="eastAsia"/>
            <w:lang w:eastAsia="zh-CN"/>
          </w:rPr>
          <w:t>(三)、建筑工程设计总体要求</w:t>
        </w:r>
        <w:r>
          <w:tab/>
        </w:r>
        <w:r>
          <w:fldChar w:fldCharType="begin"/>
        </w:r>
        <w:r>
          <w:instrText xml:space="preserve"> PAGEREF _Toc20753 \h </w:instrText>
        </w:r>
        <w:r>
          <w:fldChar w:fldCharType="separate"/>
        </w:r>
        <w:r>
          <w:t>16</w:t>
        </w:r>
        <w:r>
          <w:fldChar w:fldCharType="end"/>
        </w:r>
      </w:hyperlink>
    </w:p>
    <w:p>
      <w:pPr>
        <w:pStyle w:val="TOC2"/>
        <w:tabs>
          <w:tab w:val="right" w:leader="dot" w:pos="8306"/>
        </w:tabs>
      </w:pPr>
      <w:hyperlink w:anchor="_Toc24332" w:history="1">
        <w:r>
          <w:rPr>
            <w:rFonts w:ascii="仿宋" w:eastAsia="仿宋" w:hAnsi="仿宋" w:cs="仿宋" w:hint="eastAsia"/>
            <w:lang w:eastAsia="zh-CN"/>
          </w:rPr>
          <w:t>(四)、土建工程建设指标</w:t>
        </w:r>
        <w:r>
          <w:tab/>
        </w:r>
        <w:r>
          <w:fldChar w:fldCharType="begin"/>
        </w:r>
        <w:r>
          <w:instrText xml:space="preserve"> PAGEREF _Toc24332 \h </w:instrText>
        </w:r>
        <w:r>
          <w:fldChar w:fldCharType="separate"/>
        </w:r>
        <w:r>
          <w:t>17</w:t>
        </w:r>
        <w:r>
          <w:fldChar w:fldCharType="end"/>
        </w:r>
      </w:hyperlink>
    </w:p>
    <w:p>
      <w:pPr>
        <w:pStyle w:val="TOC1"/>
        <w:tabs>
          <w:tab w:val="right" w:leader="dot" w:pos="8306"/>
        </w:tabs>
      </w:pPr>
      <w:hyperlink w:anchor="_Toc1413" w:history="1">
        <w:r>
          <w:rPr>
            <w:rFonts w:ascii="仿宋" w:eastAsia="仿宋" w:hAnsi="仿宋" w:cs="仿宋" w:hint="eastAsia"/>
            <w:lang w:eastAsia="zh-CN"/>
          </w:rPr>
          <w:t>六、汽车自动天线项目绩效评估</w:t>
        </w:r>
        <w:r>
          <w:tab/>
        </w:r>
        <w:r>
          <w:fldChar w:fldCharType="begin"/>
        </w:r>
        <w:r>
          <w:instrText xml:space="preserve"> PAGEREF _Toc1413 \h </w:instrText>
        </w:r>
        <w:r>
          <w:fldChar w:fldCharType="separate"/>
        </w:r>
        <w:r>
          <w:t>17</w:t>
        </w:r>
        <w:r>
          <w:fldChar w:fldCharType="end"/>
        </w:r>
      </w:hyperlink>
    </w:p>
    <w:p>
      <w:pPr>
        <w:pStyle w:val="TOC2"/>
        <w:tabs>
          <w:tab w:val="right" w:leader="dot" w:pos="8306"/>
        </w:tabs>
      </w:pPr>
      <w:hyperlink w:anchor="_Toc8591" w:history="1">
        <w:r>
          <w:rPr>
            <w:rFonts w:ascii="仿宋" w:eastAsia="仿宋" w:hAnsi="仿宋" w:cs="仿宋" w:hint="eastAsia"/>
            <w:lang w:eastAsia="zh-CN"/>
          </w:rPr>
          <w:t>(一)、绩效评估指标</w:t>
        </w:r>
        <w:r>
          <w:tab/>
        </w:r>
        <w:r>
          <w:fldChar w:fldCharType="begin"/>
        </w:r>
        <w:r>
          <w:instrText xml:space="preserve"> PAGEREF _Toc8591 \h </w:instrText>
        </w:r>
        <w:r>
          <w:fldChar w:fldCharType="separate"/>
        </w:r>
        <w:r>
          <w:t>17</w:t>
        </w:r>
        <w:r>
          <w:fldChar w:fldCharType="end"/>
        </w:r>
      </w:hyperlink>
    </w:p>
    <w:p>
      <w:pPr>
        <w:pStyle w:val="TOC2"/>
        <w:tabs>
          <w:tab w:val="right" w:leader="dot" w:pos="8306"/>
        </w:tabs>
      </w:pPr>
      <w:hyperlink w:anchor="_Toc23805" w:history="1">
        <w:r>
          <w:rPr>
            <w:rFonts w:ascii="仿宋" w:eastAsia="仿宋" w:hAnsi="仿宋" w:cs="仿宋" w:hint="eastAsia"/>
            <w:lang w:eastAsia="zh-CN"/>
          </w:rPr>
          <w:t>(二)、绩效评估方法</w:t>
        </w:r>
        <w:r>
          <w:tab/>
        </w:r>
        <w:r>
          <w:fldChar w:fldCharType="begin"/>
        </w:r>
        <w:r>
          <w:instrText xml:space="preserve"> PAGEREF _Toc23805 \h </w:instrText>
        </w:r>
        <w:r>
          <w:fldChar w:fldCharType="separate"/>
        </w:r>
        <w:r>
          <w:t>18</w:t>
        </w:r>
        <w:r>
          <w:fldChar w:fldCharType="end"/>
        </w:r>
      </w:hyperlink>
    </w:p>
    <w:p>
      <w:pPr>
        <w:pStyle w:val="TOC2"/>
        <w:tabs>
          <w:tab w:val="right" w:leader="dot" w:pos="8306"/>
        </w:tabs>
      </w:pPr>
      <w:hyperlink w:anchor="_Toc576" w:history="1">
        <w:r>
          <w:rPr>
            <w:rFonts w:ascii="仿宋" w:eastAsia="仿宋" w:hAnsi="仿宋" w:cs="仿宋" w:hint="eastAsia"/>
            <w:lang w:eastAsia="zh-CN"/>
          </w:rPr>
          <w:t>(三)、绩效评估周期</w:t>
        </w:r>
        <w:r>
          <w:tab/>
        </w:r>
        <w:r>
          <w:fldChar w:fldCharType="begin"/>
        </w:r>
        <w:r>
          <w:instrText xml:space="preserve"> PAGEREF _Toc576 \h </w:instrText>
        </w:r>
        <w:r>
          <w:fldChar w:fldCharType="separate"/>
        </w:r>
        <w:r>
          <w:t>19</w:t>
        </w:r>
        <w:r>
          <w:fldChar w:fldCharType="end"/>
        </w:r>
      </w:hyperlink>
    </w:p>
    <w:p>
      <w:pPr>
        <w:pStyle w:val="TOC1"/>
        <w:tabs>
          <w:tab w:val="right" w:leader="dot" w:pos="8306"/>
        </w:tabs>
      </w:pPr>
      <w:hyperlink w:anchor="_Toc14657" w:history="1">
        <w:r>
          <w:rPr>
            <w:rFonts w:ascii="仿宋" w:eastAsia="仿宋" w:hAnsi="仿宋" w:cs="仿宋" w:hint="eastAsia"/>
            <w:lang w:eastAsia="zh-CN"/>
          </w:rPr>
          <w:t>七、汽车自动天线项目经营效益</w:t>
        </w:r>
        <w:r>
          <w:tab/>
        </w:r>
        <w:r>
          <w:fldChar w:fldCharType="begin"/>
        </w:r>
        <w:r>
          <w:instrText xml:space="preserve"> PAGEREF _Toc14657 \h </w:instrText>
        </w:r>
        <w:r>
          <w:fldChar w:fldCharType="separate"/>
        </w:r>
        <w:r>
          <w:t>20</w:t>
        </w:r>
        <w:r>
          <w:fldChar w:fldCharType="end"/>
        </w:r>
      </w:hyperlink>
    </w:p>
    <w:p>
      <w:pPr>
        <w:pStyle w:val="TOC2"/>
        <w:tabs>
          <w:tab w:val="right" w:leader="dot" w:pos="8306"/>
        </w:tabs>
      </w:pPr>
      <w:hyperlink w:anchor="_Toc22415" w:history="1">
        <w:r>
          <w:rPr>
            <w:rFonts w:ascii="仿宋" w:eastAsia="仿宋" w:hAnsi="仿宋" w:cs="仿宋" w:hint="eastAsia"/>
            <w:lang w:eastAsia="zh-CN"/>
          </w:rPr>
          <w:t>(一)、经济评价财务测算</w:t>
        </w:r>
        <w:r>
          <w:tab/>
        </w:r>
        <w:r>
          <w:fldChar w:fldCharType="begin"/>
        </w:r>
        <w:r>
          <w:instrText xml:space="preserve"> PAGEREF _Toc22415 \h </w:instrText>
        </w:r>
        <w:r>
          <w:fldChar w:fldCharType="separate"/>
        </w:r>
        <w:r>
          <w:t>20</w:t>
        </w:r>
        <w:r>
          <w:fldChar w:fldCharType="end"/>
        </w:r>
      </w:hyperlink>
    </w:p>
    <w:p>
      <w:pPr>
        <w:pStyle w:val="TOC2"/>
        <w:tabs>
          <w:tab w:val="right" w:leader="dot" w:pos="8306"/>
        </w:tabs>
      </w:pPr>
      <w:hyperlink w:anchor="_Toc19362" w:history="1">
        <w:r>
          <w:rPr>
            <w:rFonts w:ascii="仿宋" w:eastAsia="仿宋" w:hAnsi="仿宋" w:cs="仿宋" w:hint="eastAsia"/>
            <w:lang w:eastAsia="zh-CN"/>
          </w:rPr>
          <w:t>(二)、汽车自动天线项目盈利能力分析</w:t>
        </w:r>
        <w:r>
          <w:tab/>
        </w:r>
        <w:r>
          <w:fldChar w:fldCharType="begin"/>
        </w:r>
        <w:r>
          <w:instrText xml:space="preserve"> PAGEREF _Toc19362 \h </w:instrText>
        </w:r>
        <w:r>
          <w:fldChar w:fldCharType="separate"/>
        </w:r>
        <w:r>
          <w:t>22</w:t>
        </w:r>
        <w:r>
          <w:fldChar w:fldCharType="end"/>
        </w:r>
      </w:hyperlink>
    </w:p>
    <w:p>
      <w:pPr>
        <w:pStyle w:val="TOC1"/>
        <w:tabs>
          <w:tab w:val="right" w:leader="dot" w:pos="8306"/>
        </w:tabs>
      </w:pPr>
      <w:hyperlink w:anchor="_Toc30631" w:history="1">
        <w:r>
          <w:rPr>
            <w:rFonts w:ascii="仿宋" w:eastAsia="仿宋" w:hAnsi="仿宋" w:cs="仿宋" w:hint="eastAsia"/>
            <w:lang w:eastAsia="zh-CN"/>
          </w:rPr>
          <w:t>八、汽车自动天线项目人力资源管理</w:t>
        </w:r>
        <w:r>
          <w:tab/>
        </w:r>
        <w:r>
          <w:fldChar w:fldCharType="begin"/>
        </w:r>
        <w:r>
          <w:instrText xml:space="preserve"> PAGEREF _Toc30631 \h </w:instrText>
        </w:r>
        <w:r>
          <w:fldChar w:fldCharType="separate"/>
        </w:r>
        <w:r>
          <w:t>22</w:t>
        </w:r>
        <w:r>
          <w:fldChar w:fldCharType="end"/>
        </w:r>
      </w:hyperlink>
    </w:p>
    <w:p>
      <w:pPr>
        <w:pStyle w:val="TOC2"/>
        <w:tabs>
          <w:tab w:val="right" w:leader="dot" w:pos="8306"/>
        </w:tabs>
      </w:pPr>
      <w:hyperlink w:anchor="_Toc15184" w:history="1">
        <w:r>
          <w:rPr>
            <w:rFonts w:ascii="仿宋" w:eastAsia="仿宋" w:hAnsi="仿宋" w:cs="仿宋" w:hint="eastAsia"/>
            <w:lang w:eastAsia="zh-CN"/>
          </w:rPr>
          <w:t>(一)、建立健全的预算管理制度</w:t>
        </w:r>
        <w:r>
          <w:tab/>
        </w:r>
        <w:r>
          <w:fldChar w:fldCharType="begin"/>
        </w:r>
        <w:r>
          <w:instrText xml:space="preserve"> PAGEREF _Toc15184 \h </w:instrText>
        </w:r>
        <w:r>
          <w:fldChar w:fldCharType="separate"/>
        </w:r>
        <w:r>
          <w:t>22</w:t>
        </w:r>
        <w:r>
          <w:fldChar w:fldCharType="end"/>
        </w:r>
      </w:hyperlink>
    </w:p>
    <w:p>
      <w:pPr>
        <w:pStyle w:val="TOC2"/>
        <w:tabs>
          <w:tab w:val="right" w:leader="dot" w:pos="8306"/>
        </w:tabs>
      </w:pPr>
      <w:hyperlink w:anchor="_Toc14300" w:history="1">
        <w:r>
          <w:rPr>
            <w:rFonts w:ascii="仿宋" w:eastAsia="仿宋" w:hAnsi="仿宋" w:cs="仿宋" w:hint="eastAsia"/>
            <w:lang w:eastAsia="zh-CN"/>
          </w:rPr>
          <w:t>(二)、加强资金流动监控</w:t>
        </w:r>
        <w:r>
          <w:tab/>
        </w:r>
        <w:r>
          <w:fldChar w:fldCharType="begin"/>
        </w:r>
        <w:r>
          <w:instrText xml:space="preserve"> PAGEREF _Toc14300 \h </w:instrText>
        </w:r>
        <w:r>
          <w:fldChar w:fldCharType="separate"/>
        </w:r>
        <w:r>
          <w:t>24</w:t>
        </w:r>
        <w:r>
          <w:fldChar w:fldCharType="end"/>
        </w:r>
      </w:hyperlink>
    </w:p>
    <w:p>
      <w:pPr>
        <w:pStyle w:val="TOC2"/>
        <w:tabs>
          <w:tab w:val="right" w:leader="dot" w:pos="8306"/>
        </w:tabs>
      </w:pPr>
      <w:hyperlink w:anchor="_Toc20367" w:history="1">
        <w:r>
          <w:rPr>
            <w:rFonts w:ascii="仿宋" w:eastAsia="仿宋" w:hAnsi="仿宋" w:cs="仿宋" w:hint="eastAsia"/>
            <w:lang w:eastAsia="zh-CN"/>
          </w:rPr>
          <w:t>(三)、制定完善的风险控制机制</w:t>
        </w:r>
        <w:r>
          <w:tab/>
        </w:r>
        <w:r>
          <w:fldChar w:fldCharType="begin"/>
        </w:r>
        <w:r>
          <w:instrText xml:space="preserve"> PAGEREF _Toc20367 \h </w:instrText>
        </w:r>
        <w:r>
          <w:fldChar w:fldCharType="separate"/>
        </w:r>
        <w:r>
          <w:t>25</w:t>
        </w:r>
        <w:r>
          <w:fldChar w:fldCharType="end"/>
        </w:r>
      </w:hyperlink>
    </w:p>
    <w:p>
      <w:pPr>
        <w:pStyle w:val="TOC2"/>
        <w:tabs>
          <w:tab w:val="right" w:leader="dot" w:pos="8306"/>
        </w:tabs>
      </w:pPr>
      <w:hyperlink w:anchor="_Toc29855" w:history="1">
        <w:r>
          <w:rPr>
            <w:rFonts w:ascii="仿宋" w:eastAsia="仿宋" w:hAnsi="仿宋" w:cs="仿宋" w:hint="eastAsia"/>
            <w:lang w:eastAsia="zh-CN"/>
          </w:rPr>
          <w:t>(四)、优化成本管理</w:t>
        </w:r>
        <w:r>
          <w:tab/>
        </w:r>
        <w:r>
          <w:fldChar w:fldCharType="begin"/>
        </w:r>
        <w:r>
          <w:instrText xml:space="preserve"> PAGEREF _Toc29855 \h </w:instrText>
        </w:r>
        <w:r>
          <w:fldChar w:fldCharType="separate"/>
        </w:r>
        <w:r>
          <w:t>26</w:t>
        </w:r>
        <w:r>
          <w:fldChar w:fldCharType="end"/>
        </w:r>
      </w:hyperlink>
    </w:p>
    <w:p>
      <w:pPr>
        <w:pStyle w:val="TOC1"/>
        <w:tabs>
          <w:tab w:val="right" w:leader="dot" w:pos="8306"/>
        </w:tabs>
      </w:pPr>
      <w:hyperlink w:anchor="_Toc17505" w:history="1">
        <w:r>
          <w:rPr>
            <w:rFonts w:ascii="仿宋" w:eastAsia="仿宋" w:hAnsi="仿宋" w:cs="仿宋" w:hint="eastAsia"/>
            <w:lang w:eastAsia="zh-CN"/>
          </w:rPr>
          <w:t>九、汽车自动天线项目环境影响分析</w:t>
        </w:r>
        <w:r>
          <w:tab/>
        </w:r>
        <w:r>
          <w:fldChar w:fldCharType="begin"/>
        </w:r>
        <w:r>
          <w:instrText xml:space="preserve"> PAGEREF _Toc17505 \h </w:instrText>
        </w:r>
        <w:r>
          <w:fldChar w:fldCharType="separate"/>
        </w:r>
        <w:r>
          <w:t>28</w:t>
        </w:r>
        <w:r>
          <w:fldChar w:fldCharType="end"/>
        </w:r>
      </w:hyperlink>
    </w:p>
    <w:p>
      <w:pPr>
        <w:pStyle w:val="TOC2"/>
        <w:tabs>
          <w:tab w:val="right" w:leader="dot" w:pos="8306"/>
        </w:tabs>
      </w:pPr>
      <w:hyperlink w:anchor="_Toc19958" w:history="1">
        <w:r>
          <w:rPr>
            <w:rFonts w:ascii="仿宋" w:eastAsia="仿宋" w:hAnsi="仿宋" w:cs="仿宋" w:hint="eastAsia"/>
            <w:lang w:eastAsia="zh-CN"/>
          </w:rPr>
          <w:t>(一)、建设区域环境质量现状</w:t>
        </w:r>
        <w:r>
          <w:tab/>
        </w:r>
        <w:r>
          <w:fldChar w:fldCharType="begin"/>
        </w:r>
        <w:r>
          <w:instrText xml:space="preserve"> PAGEREF _Toc19958 \h </w:instrText>
        </w:r>
        <w:r>
          <w:fldChar w:fldCharType="separate"/>
        </w:r>
        <w:r>
          <w:t>28</w:t>
        </w:r>
        <w:r>
          <w:fldChar w:fldCharType="end"/>
        </w:r>
      </w:hyperlink>
    </w:p>
    <w:p>
      <w:pPr>
        <w:pStyle w:val="TOC2"/>
        <w:tabs>
          <w:tab w:val="right" w:leader="dot" w:pos="8306"/>
        </w:tabs>
      </w:pPr>
      <w:hyperlink w:anchor="_Toc26007" w:history="1">
        <w:r>
          <w:rPr>
            <w:rFonts w:ascii="仿宋" w:eastAsia="仿宋" w:hAnsi="仿宋" w:cs="仿宋" w:hint="eastAsia"/>
            <w:lang w:eastAsia="zh-CN"/>
          </w:rPr>
          <w:t>(二)、建设期环境保护</w:t>
        </w:r>
        <w:r>
          <w:tab/>
        </w:r>
        <w:r>
          <w:fldChar w:fldCharType="begin"/>
        </w:r>
        <w:r>
          <w:instrText xml:space="preserve"> PAGEREF _Toc26007 \h </w:instrText>
        </w:r>
        <w:r>
          <w:fldChar w:fldCharType="separate"/>
        </w:r>
        <w:r>
          <w:t>29</w:t>
        </w:r>
        <w:r>
          <w:fldChar w:fldCharType="end"/>
        </w:r>
      </w:hyperlink>
    </w:p>
    <w:p>
      <w:pPr>
        <w:pStyle w:val="TOC2"/>
        <w:tabs>
          <w:tab w:val="right" w:leader="dot" w:pos="8306"/>
        </w:tabs>
      </w:pPr>
      <w:hyperlink w:anchor="_Toc25798" w:history="1">
        <w:r>
          <w:rPr>
            <w:rFonts w:ascii="仿宋" w:eastAsia="仿宋" w:hAnsi="仿宋" w:cs="仿宋" w:hint="eastAsia"/>
            <w:lang w:eastAsia="zh-CN"/>
          </w:rPr>
          <w:t>(三)、运营期环境保护</w:t>
        </w:r>
        <w:r>
          <w:tab/>
        </w:r>
        <w:r>
          <w:fldChar w:fldCharType="begin"/>
        </w:r>
        <w:r>
          <w:instrText xml:space="preserve"> PAGEREF _Toc25798 \h </w:instrText>
        </w:r>
        <w:r>
          <w:fldChar w:fldCharType="separate"/>
        </w:r>
        <w:r>
          <w:t>31</w:t>
        </w:r>
        <w:r>
          <w:fldChar w:fldCharType="end"/>
        </w:r>
      </w:hyperlink>
    </w:p>
    <w:p>
      <w:pPr>
        <w:pStyle w:val="TOC2"/>
        <w:tabs>
          <w:tab w:val="right" w:leader="dot" w:pos="8306"/>
        </w:tabs>
      </w:pPr>
      <w:hyperlink w:anchor="_Toc11121" w:history="1">
        <w:r>
          <w:rPr>
            <w:rFonts w:ascii="仿宋" w:eastAsia="仿宋" w:hAnsi="仿宋" w:cs="仿宋" w:hint="eastAsia"/>
            <w:lang w:eastAsia="zh-CN"/>
          </w:rPr>
          <w:t>(四)、汽车自动天线项目建设对区域经济的影响</w:t>
        </w:r>
        <w:r>
          <w:tab/>
        </w:r>
        <w:r>
          <w:fldChar w:fldCharType="begin"/>
        </w:r>
        <w:r>
          <w:instrText xml:space="preserve"> PAGEREF _Toc11121 \h </w:instrText>
        </w:r>
        <w:r>
          <w:fldChar w:fldCharType="separate"/>
        </w:r>
        <w:r>
          <w:t>32</w:t>
        </w:r>
        <w:r>
          <w:fldChar w:fldCharType="end"/>
        </w:r>
      </w:hyperlink>
    </w:p>
    <w:p>
      <w:pPr>
        <w:pStyle w:val="TOC2"/>
        <w:tabs>
          <w:tab w:val="right" w:leader="dot" w:pos="8306"/>
        </w:tabs>
      </w:pPr>
      <w:hyperlink w:anchor="_Toc1915" w:history="1">
        <w:r>
          <w:rPr>
            <w:rFonts w:ascii="仿宋" w:eastAsia="仿宋" w:hAnsi="仿宋" w:cs="仿宋" w:hint="eastAsia"/>
            <w:lang w:eastAsia="zh-CN"/>
          </w:rPr>
          <w:t>(五)、废弃物处理</w:t>
        </w:r>
        <w:r>
          <w:tab/>
        </w:r>
        <w:r>
          <w:fldChar w:fldCharType="begin"/>
        </w:r>
        <w:r>
          <w:instrText xml:space="preserve"> PAGEREF _Toc1915 \h </w:instrText>
        </w:r>
        <w:r>
          <w:fldChar w:fldCharType="separate"/>
        </w:r>
        <w:r>
          <w:t>34</w:t>
        </w:r>
        <w:r>
          <w:fldChar w:fldCharType="end"/>
        </w:r>
      </w:hyperlink>
    </w:p>
    <w:p>
      <w:pPr>
        <w:pStyle w:val="TOC2"/>
        <w:tabs>
          <w:tab w:val="right" w:leader="dot" w:pos="8306"/>
        </w:tabs>
      </w:pPr>
      <w:hyperlink w:anchor="_Toc11568" w:history="1">
        <w:r>
          <w:rPr>
            <w:rFonts w:ascii="仿宋" w:eastAsia="仿宋" w:hAnsi="仿宋" w:cs="仿宋" w:hint="eastAsia"/>
            <w:lang w:eastAsia="zh-CN"/>
          </w:rPr>
          <w:t>(六)、特殊环境影响分析</w:t>
        </w:r>
        <w:r>
          <w:tab/>
        </w:r>
        <w:r>
          <w:fldChar w:fldCharType="begin"/>
        </w:r>
        <w:r>
          <w:instrText xml:space="preserve"> PAGEREF _Toc11568 \h </w:instrText>
        </w:r>
        <w:r>
          <w:fldChar w:fldCharType="separate"/>
        </w:r>
        <w:r>
          <w:t>35</w:t>
        </w:r>
        <w:r>
          <w:fldChar w:fldCharType="end"/>
        </w:r>
      </w:hyperlink>
    </w:p>
    <w:p>
      <w:pPr>
        <w:pStyle w:val="TOC2"/>
        <w:tabs>
          <w:tab w:val="right" w:leader="dot" w:pos="8306"/>
        </w:tabs>
      </w:pPr>
      <w:hyperlink w:anchor="_Toc28872" w:history="1">
        <w:r>
          <w:rPr>
            <w:rFonts w:ascii="仿宋" w:eastAsia="仿宋" w:hAnsi="仿宋" w:cs="仿宋" w:hint="eastAsia"/>
            <w:lang w:eastAsia="zh-CN"/>
          </w:rPr>
          <w:t>(七)、清洁生产</w:t>
        </w:r>
        <w:r>
          <w:tab/>
        </w:r>
        <w:r>
          <w:fldChar w:fldCharType="begin"/>
        </w:r>
        <w:r>
          <w:instrText xml:space="preserve"> PAGEREF _Toc28872 \h </w:instrText>
        </w:r>
        <w:r>
          <w:fldChar w:fldCharType="separate"/>
        </w:r>
        <w:r>
          <w:t>36</w:t>
        </w:r>
        <w:r>
          <w:fldChar w:fldCharType="end"/>
        </w:r>
      </w:hyperlink>
    </w:p>
    <w:p>
      <w:pPr>
        <w:pStyle w:val="TOC2"/>
        <w:tabs>
          <w:tab w:val="right" w:leader="dot" w:pos="8306"/>
        </w:tabs>
      </w:pPr>
      <w:hyperlink w:anchor="_Toc8521" w:history="1">
        <w:r>
          <w:rPr>
            <w:rFonts w:ascii="仿宋" w:eastAsia="仿宋" w:hAnsi="仿宋" w:cs="仿宋" w:hint="eastAsia"/>
            <w:lang w:eastAsia="zh-CN"/>
          </w:rPr>
          <w:t>(八)、环境保护综合评价</w:t>
        </w:r>
        <w:r>
          <w:tab/>
        </w:r>
        <w:r>
          <w:fldChar w:fldCharType="begin"/>
        </w:r>
        <w:r>
          <w:instrText xml:space="preserve"> PAGEREF _Toc8521 \h </w:instrText>
        </w:r>
        <w:r>
          <w:fldChar w:fldCharType="separate"/>
        </w:r>
        <w:r>
          <w:t>37</w:t>
        </w:r>
        <w:r>
          <w:fldChar w:fldCharType="end"/>
        </w:r>
      </w:hyperlink>
    </w:p>
    <w:p>
      <w:pPr>
        <w:pStyle w:val="TOC1"/>
        <w:tabs>
          <w:tab w:val="right" w:leader="dot" w:pos="8306"/>
        </w:tabs>
      </w:pPr>
      <w:hyperlink w:anchor="_Toc4506" w:history="1">
        <w:r>
          <w:rPr>
            <w:rFonts w:ascii="仿宋" w:eastAsia="仿宋" w:hAnsi="仿宋" w:cs="仿宋" w:hint="eastAsia"/>
            <w:lang w:eastAsia="zh-CN"/>
          </w:rPr>
          <w:t>十、汽车自动天线项目风险管理</w:t>
        </w:r>
        <w:r>
          <w:tab/>
        </w:r>
        <w:r>
          <w:fldChar w:fldCharType="begin"/>
        </w:r>
        <w:r>
          <w:instrText xml:space="preserve"> PAGEREF _Toc4506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17" w:history="1">
        <w:r>
          <w:rPr>
            <w:rFonts w:ascii="仿宋" w:eastAsia="仿宋" w:hAnsi="仿宋" w:cs="仿宋" w:hint="eastAsia"/>
            <w:lang w:eastAsia="zh-CN"/>
          </w:rPr>
          <w:t>(一)、风险识别与评估</w:t>
        </w:r>
        <w:r>
          <w:tab/>
        </w:r>
        <w:r>
          <w:fldChar w:fldCharType="begin"/>
        </w:r>
        <w:r>
          <w:instrText xml:space="preserve"> PAGEREF _Toc8217 \h </w:instrText>
        </w:r>
        <w:r>
          <w:fldChar w:fldCharType="separate"/>
        </w:r>
        <w:r>
          <w:t>39</w:t>
        </w:r>
        <w:r>
          <w:fldChar w:fldCharType="end"/>
        </w:r>
      </w:hyperlink>
    </w:p>
    <w:p>
      <w:pPr>
        <w:pStyle w:val="TOC2"/>
        <w:tabs>
          <w:tab w:val="right" w:leader="dot" w:pos="8306"/>
        </w:tabs>
      </w:pPr>
      <w:hyperlink w:anchor="_Toc26485" w:history="1">
        <w:r>
          <w:rPr>
            <w:rFonts w:ascii="仿宋" w:eastAsia="仿宋" w:hAnsi="仿宋" w:cs="仿宋" w:hint="eastAsia"/>
            <w:lang w:eastAsia="zh-CN"/>
          </w:rPr>
          <w:t>(二)、风险应对策略</w:t>
        </w:r>
        <w:r>
          <w:tab/>
        </w:r>
        <w:r>
          <w:fldChar w:fldCharType="begin"/>
        </w:r>
        <w:r>
          <w:instrText xml:space="preserve"> PAGEREF _Toc26485 \h </w:instrText>
        </w:r>
        <w:r>
          <w:fldChar w:fldCharType="separate"/>
        </w:r>
        <w:r>
          <w:t>40</w:t>
        </w:r>
        <w:r>
          <w:fldChar w:fldCharType="end"/>
        </w:r>
      </w:hyperlink>
    </w:p>
    <w:p>
      <w:pPr>
        <w:pStyle w:val="TOC2"/>
        <w:tabs>
          <w:tab w:val="right" w:leader="dot" w:pos="8306"/>
        </w:tabs>
      </w:pPr>
      <w:hyperlink w:anchor="_Toc17736" w:history="1">
        <w:r>
          <w:rPr>
            <w:rFonts w:ascii="仿宋" w:eastAsia="仿宋" w:hAnsi="仿宋" w:cs="仿宋" w:hint="eastAsia"/>
            <w:lang w:eastAsia="zh-CN"/>
          </w:rPr>
          <w:t>(三)、风险监控与控制</w:t>
        </w:r>
        <w:r>
          <w:tab/>
        </w:r>
        <w:r>
          <w:fldChar w:fldCharType="begin"/>
        </w:r>
        <w:r>
          <w:instrText xml:space="preserve"> PAGEREF _Toc17736 \h </w:instrText>
        </w:r>
        <w:r>
          <w:fldChar w:fldCharType="separate"/>
        </w:r>
        <w:r>
          <w:t>42</w:t>
        </w:r>
        <w:r>
          <w:fldChar w:fldCharType="end"/>
        </w:r>
      </w:hyperlink>
    </w:p>
    <w:p>
      <w:pPr>
        <w:pStyle w:val="TOC1"/>
        <w:tabs>
          <w:tab w:val="right" w:leader="dot" w:pos="8306"/>
        </w:tabs>
      </w:pPr>
      <w:hyperlink w:anchor="_Toc10955" w:history="1">
        <w:r>
          <w:rPr>
            <w:rFonts w:ascii="仿宋" w:eastAsia="仿宋" w:hAnsi="仿宋" w:cs="仿宋" w:hint="eastAsia"/>
            <w:lang w:eastAsia="zh-CN"/>
          </w:rPr>
          <w:t>十一、汽车自动天线项目技术管理</w:t>
        </w:r>
        <w:r>
          <w:tab/>
        </w:r>
        <w:r>
          <w:fldChar w:fldCharType="begin"/>
        </w:r>
        <w:r>
          <w:instrText xml:space="preserve"> PAGEREF _Toc10955 \h </w:instrText>
        </w:r>
        <w:r>
          <w:fldChar w:fldCharType="separate"/>
        </w:r>
        <w:r>
          <w:t>43</w:t>
        </w:r>
        <w:r>
          <w:fldChar w:fldCharType="end"/>
        </w:r>
      </w:hyperlink>
    </w:p>
    <w:p>
      <w:pPr>
        <w:pStyle w:val="TOC2"/>
        <w:tabs>
          <w:tab w:val="right" w:leader="dot" w:pos="8306"/>
        </w:tabs>
      </w:pPr>
      <w:hyperlink w:anchor="_Toc27968" w:history="1">
        <w:r>
          <w:rPr>
            <w:rFonts w:ascii="仿宋" w:eastAsia="仿宋" w:hAnsi="仿宋" w:cs="仿宋" w:hint="eastAsia"/>
            <w:lang w:eastAsia="zh-CN"/>
          </w:rPr>
          <w:t>(一)、技术方案选用方向</w:t>
        </w:r>
        <w:r>
          <w:tab/>
        </w:r>
        <w:r>
          <w:fldChar w:fldCharType="begin"/>
        </w:r>
        <w:r>
          <w:instrText xml:space="preserve"> PAGEREF _Toc27968 \h </w:instrText>
        </w:r>
        <w:r>
          <w:fldChar w:fldCharType="separate"/>
        </w:r>
        <w:r>
          <w:t>43</w:t>
        </w:r>
        <w:r>
          <w:fldChar w:fldCharType="end"/>
        </w:r>
      </w:hyperlink>
    </w:p>
    <w:p>
      <w:pPr>
        <w:pStyle w:val="TOC2"/>
        <w:tabs>
          <w:tab w:val="right" w:leader="dot" w:pos="8306"/>
        </w:tabs>
      </w:pPr>
      <w:hyperlink w:anchor="_Toc15639" w:history="1">
        <w:r>
          <w:rPr>
            <w:rFonts w:ascii="仿宋" w:eastAsia="仿宋" w:hAnsi="仿宋" w:cs="仿宋" w:hint="eastAsia"/>
            <w:lang w:eastAsia="zh-CN"/>
          </w:rPr>
          <w:t>(二)、工艺技术方案选用原则</w:t>
        </w:r>
        <w:r>
          <w:tab/>
        </w:r>
        <w:r>
          <w:fldChar w:fldCharType="begin"/>
        </w:r>
        <w:r>
          <w:instrText xml:space="preserve"> PAGEREF _Toc15639 \h </w:instrText>
        </w:r>
        <w:r>
          <w:fldChar w:fldCharType="separate"/>
        </w:r>
        <w:r>
          <w:t>44</w:t>
        </w:r>
        <w:r>
          <w:fldChar w:fldCharType="end"/>
        </w:r>
      </w:hyperlink>
    </w:p>
    <w:p>
      <w:pPr>
        <w:pStyle w:val="TOC2"/>
        <w:tabs>
          <w:tab w:val="right" w:leader="dot" w:pos="8306"/>
        </w:tabs>
      </w:pPr>
      <w:hyperlink w:anchor="_Toc30562" w:history="1">
        <w:r>
          <w:rPr>
            <w:rFonts w:ascii="仿宋" w:eastAsia="仿宋" w:hAnsi="仿宋" w:cs="仿宋" w:hint="eastAsia"/>
            <w:lang w:eastAsia="zh-CN"/>
          </w:rPr>
          <w:t>(三)、工艺技术方案要求</w:t>
        </w:r>
        <w:r>
          <w:tab/>
        </w:r>
        <w:r>
          <w:fldChar w:fldCharType="begin"/>
        </w:r>
        <w:r>
          <w:instrText xml:space="preserve"> PAGEREF _Toc30562 \h </w:instrText>
        </w:r>
        <w:r>
          <w:fldChar w:fldCharType="separate"/>
        </w:r>
        <w:r>
          <w:t>47</w:t>
        </w:r>
        <w:r>
          <w:fldChar w:fldCharType="end"/>
        </w:r>
      </w:hyperlink>
    </w:p>
    <w:p>
      <w:pPr>
        <w:pStyle w:val="TOC1"/>
        <w:tabs>
          <w:tab w:val="right" w:leader="dot" w:pos="8306"/>
        </w:tabs>
      </w:pPr>
      <w:hyperlink w:anchor="_Toc15549" w:history="1">
        <w:r>
          <w:rPr>
            <w:rFonts w:ascii="仿宋" w:eastAsia="仿宋" w:hAnsi="仿宋" w:cs="仿宋" w:hint="eastAsia"/>
            <w:lang w:eastAsia="zh-CN"/>
          </w:rPr>
          <w:t>十二、汽车自动天线项目投资规划</w:t>
        </w:r>
        <w:r>
          <w:tab/>
        </w:r>
        <w:r>
          <w:fldChar w:fldCharType="begin"/>
        </w:r>
        <w:r>
          <w:instrText xml:space="preserve"> PAGEREF _Toc15549 \h </w:instrText>
        </w:r>
        <w:r>
          <w:fldChar w:fldCharType="separate"/>
        </w:r>
        <w:r>
          <w:t>49</w:t>
        </w:r>
        <w:r>
          <w:fldChar w:fldCharType="end"/>
        </w:r>
      </w:hyperlink>
    </w:p>
    <w:p>
      <w:pPr>
        <w:pStyle w:val="TOC2"/>
        <w:tabs>
          <w:tab w:val="right" w:leader="dot" w:pos="8306"/>
        </w:tabs>
      </w:pPr>
      <w:hyperlink w:anchor="_Toc31458" w:history="1">
        <w:r>
          <w:rPr>
            <w:rFonts w:ascii="仿宋" w:eastAsia="仿宋" w:hAnsi="仿宋" w:cs="仿宋" w:hint="eastAsia"/>
            <w:lang w:eastAsia="zh-CN"/>
          </w:rPr>
          <w:t>(一)、汽车自动天线项目总投资估算</w:t>
        </w:r>
        <w:r>
          <w:tab/>
        </w:r>
        <w:r>
          <w:fldChar w:fldCharType="begin"/>
        </w:r>
        <w:r>
          <w:instrText xml:space="preserve"> PAGEREF _Toc31458 \h </w:instrText>
        </w:r>
        <w:r>
          <w:fldChar w:fldCharType="separate"/>
        </w:r>
        <w:r>
          <w:t>49</w:t>
        </w:r>
        <w:r>
          <w:fldChar w:fldCharType="end"/>
        </w:r>
      </w:hyperlink>
    </w:p>
    <w:p>
      <w:pPr>
        <w:pStyle w:val="TOC2"/>
        <w:tabs>
          <w:tab w:val="right" w:leader="dot" w:pos="8306"/>
        </w:tabs>
      </w:pPr>
      <w:hyperlink w:anchor="_Toc5378" w:history="1">
        <w:r>
          <w:rPr>
            <w:rFonts w:ascii="仿宋" w:eastAsia="仿宋" w:hAnsi="仿宋" w:cs="仿宋" w:hint="eastAsia"/>
            <w:lang w:eastAsia="zh-CN"/>
          </w:rPr>
          <w:t>(二)、资金筹措</w:t>
        </w:r>
        <w:r>
          <w:tab/>
        </w:r>
        <w:r>
          <w:fldChar w:fldCharType="begin"/>
        </w:r>
        <w:r>
          <w:instrText xml:space="preserve"> PAGEREF _Toc5378 \h </w:instrText>
        </w:r>
        <w:r>
          <w:fldChar w:fldCharType="separate"/>
        </w:r>
        <w:r>
          <w:t>50</w:t>
        </w:r>
        <w:r>
          <w:fldChar w:fldCharType="end"/>
        </w:r>
      </w:hyperlink>
    </w:p>
    <w:p>
      <w:pPr>
        <w:pStyle w:val="TOC1"/>
        <w:tabs>
          <w:tab w:val="right" w:leader="dot" w:pos="8306"/>
        </w:tabs>
      </w:pPr>
      <w:hyperlink w:anchor="_Toc2921" w:history="1">
        <w:r>
          <w:rPr>
            <w:rFonts w:ascii="仿宋" w:eastAsia="仿宋" w:hAnsi="仿宋" w:cs="仿宋" w:hint="eastAsia"/>
            <w:lang w:eastAsia="zh-CN"/>
          </w:rPr>
          <w:t>十三、风险识别与分类</w:t>
        </w:r>
        <w:r>
          <w:tab/>
        </w:r>
        <w:r>
          <w:fldChar w:fldCharType="begin"/>
        </w:r>
        <w:r>
          <w:instrText xml:space="preserve"> PAGEREF _Toc2921 \h </w:instrText>
        </w:r>
        <w:r>
          <w:fldChar w:fldCharType="separate"/>
        </w:r>
        <w:r>
          <w:t>51</w:t>
        </w:r>
        <w:r>
          <w:fldChar w:fldCharType="end"/>
        </w:r>
      </w:hyperlink>
    </w:p>
    <w:p>
      <w:pPr>
        <w:pStyle w:val="TOC2"/>
        <w:tabs>
          <w:tab w:val="right" w:leader="dot" w:pos="8306"/>
        </w:tabs>
      </w:pPr>
      <w:hyperlink w:anchor="_Toc21136" w:history="1">
        <w:r>
          <w:rPr>
            <w:rFonts w:ascii="仿宋" w:eastAsia="仿宋" w:hAnsi="仿宋" w:cs="仿宋" w:hint="eastAsia"/>
            <w:lang w:eastAsia="zh-CN"/>
          </w:rPr>
          <w:t>(一)、风险识别</w:t>
        </w:r>
        <w:r>
          <w:tab/>
        </w:r>
        <w:r>
          <w:fldChar w:fldCharType="begin"/>
        </w:r>
        <w:r>
          <w:instrText xml:space="preserve"> PAGEREF _Toc21136 \h </w:instrText>
        </w:r>
        <w:r>
          <w:fldChar w:fldCharType="separate"/>
        </w:r>
        <w:r>
          <w:t>51</w:t>
        </w:r>
        <w:r>
          <w:fldChar w:fldCharType="end"/>
        </w:r>
      </w:hyperlink>
    </w:p>
    <w:p>
      <w:pPr>
        <w:pStyle w:val="TOC2"/>
        <w:tabs>
          <w:tab w:val="right" w:leader="dot" w:pos="8306"/>
        </w:tabs>
      </w:pPr>
      <w:hyperlink w:anchor="_Toc21492" w:history="1">
        <w:r>
          <w:rPr>
            <w:rFonts w:ascii="仿宋" w:eastAsia="仿宋" w:hAnsi="仿宋" w:cs="仿宋" w:hint="eastAsia"/>
            <w:lang w:eastAsia="zh-CN"/>
          </w:rPr>
          <w:t>(二)、风险分类</w:t>
        </w:r>
        <w:r>
          <w:tab/>
        </w:r>
        <w:r>
          <w:fldChar w:fldCharType="begin"/>
        </w:r>
        <w:r>
          <w:instrText xml:space="preserve"> PAGEREF _Toc21492 \h </w:instrText>
        </w:r>
        <w:r>
          <w:fldChar w:fldCharType="separate"/>
        </w:r>
        <w:r>
          <w:t>52</w:t>
        </w:r>
        <w:r>
          <w:fldChar w:fldCharType="end"/>
        </w:r>
      </w:hyperlink>
    </w:p>
    <w:p>
      <w:pPr>
        <w:pStyle w:val="TOC1"/>
        <w:tabs>
          <w:tab w:val="right" w:leader="dot" w:pos="8306"/>
        </w:tabs>
      </w:pPr>
      <w:hyperlink w:anchor="_Toc2412" w:history="1">
        <w:r>
          <w:rPr>
            <w:rFonts w:ascii="仿宋" w:eastAsia="仿宋" w:hAnsi="仿宋" w:cs="仿宋" w:hint="eastAsia"/>
            <w:lang w:eastAsia="zh-CN"/>
          </w:rPr>
          <w:t>十四、汽车自动天线项目治理与监督</w:t>
        </w:r>
        <w:r>
          <w:tab/>
        </w:r>
        <w:r>
          <w:fldChar w:fldCharType="begin"/>
        </w:r>
        <w:r>
          <w:instrText xml:space="preserve"> PAGEREF _Toc2412 \h </w:instrText>
        </w:r>
        <w:r>
          <w:fldChar w:fldCharType="separate"/>
        </w:r>
        <w:r>
          <w:t>54</w:t>
        </w:r>
        <w:r>
          <w:fldChar w:fldCharType="end"/>
        </w:r>
      </w:hyperlink>
    </w:p>
    <w:p>
      <w:pPr>
        <w:pStyle w:val="TOC2"/>
        <w:tabs>
          <w:tab w:val="right" w:leader="dot" w:pos="8306"/>
        </w:tabs>
      </w:pPr>
      <w:hyperlink w:anchor="_Toc16779" w:history="1">
        <w:r>
          <w:rPr>
            <w:rFonts w:ascii="仿宋" w:eastAsia="仿宋" w:hAnsi="仿宋" w:cs="仿宋" w:hint="eastAsia"/>
            <w:lang w:eastAsia="zh-CN"/>
          </w:rPr>
          <w:t>(一)、汽车自动天线项目治理结构</w:t>
        </w:r>
        <w:r>
          <w:tab/>
        </w:r>
        <w:r>
          <w:fldChar w:fldCharType="begin"/>
        </w:r>
        <w:r>
          <w:instrText xml:space="preserve"> PAGEREF _Toc16779 \h </w:instrText>
        </w:r>
        <w:r>
          <w:fldChar w:fldCharType="separate"/>
        </w:r>
        <w:r>
          <w:t>54</w:t>
        </w:r>
        <w:r>
          <w:fldChar w:fldCharType="end"/>
        </w:r>
      </w:hyperlink>
    </w:p>
    <w:p>
      <w:pPr>
        <w:pStyle w:val="TOC2"/>
        <w:tabs>
          <w:tab w:val="right" w:leader="dot" w:pos="8306"/>
        </w:tabs>
      </w:pPr>
      <w:hyperlink w:anchor="_Toc16197" w:history="1">
        <w:r>
          <w:rPr>
            <w:rFonts w:ascii="仿宋" w:eastAsia="仿宋" w:hAnsi="仿宋" w:cs="仿宋" w:hint="eastAsia"/>
            <w:lang w:eastAsia="zh-CN"/>
          </w:rPr>
          <w:t>(二)、监督与审计</w:t>
        </w:r>
        <w:r>
          <w:tab/>
        </w:r>
        <w:r>
          <w:fldChar w:fldCharType="begin"/>
        </w:r>
        <w:r>
          <w:instrText xml:space="preserve"> PAGEREF _Toc16197 \h </w:instrText>
        </w:r>
        <w:r>
          <w:fldChar w:fldCharType="separate"/>
        </w:r>
        <w:r>
          <w:t>56</w:t>
        </w:r>
        <w:r>
          <w:fldChar w:fldCharType="end"/>
        </w:r>
      </w:hyperlink>
    </w:p>
    <w:p>
      <w:pPr>
        <w:pStyle w:val="TOC1"/>
        <w:tabs>
          <w:tab w:val="right" w:leader="dot" w:pos="8306"/>
        </w:tabs>
      </w:pPr>
      <w:hyperlink w:anchor="_Toc1218" w:history="1">
        <w:r>
          <w:rPr>
            <w:rFonts w:ascii="仿宋" w:eastAsia="仿宋" w:hAnsi="仿宋" w:cs="仿宋" w:hint="eastAsia"/>
            <w:lang w:eastAsia="zh-CN"/>
          </w:rPr>
          <w:t>十五、汽车自动天线项目实施时间节点</w:t>
        </w:r>
        <w:r>
          <w:tab/>
        </w:r>
        <w:r>
          <w:fldChar w:fldCharType="begin"/>
        </w:r>
        <w:r>
          <w:instrText xml:space="preserve"> PAGEREF _Toc1218 \h </w:instrText>
        </w:r>
        <w:r>
          <w:fldChar w:fldCharType="separate"/>
        </w:r>
        <w:r>
          <w:t>57</w:t>
        </w:r>
        <w:r>
          <w:fldChar w:fldCharType="end"/>
        </w:r>
      </w:hyperlink>
    </w:p>
    <w:p>
      <w:pPr>
        <w:pStyle w:val="TOC2"/>
        <w:tabs>
          <w:tab w:val="right" w:leader="dot" w:pos="8306"/>
        </w:tabs>
      </w:pPr>
      <w:hyperlink w:anchor="_Toc9599" w:history="1">
        <w:r>
          <w:rPr>
            <w:rFonts w:ascii="仿宋" w:eastAsia="仿宋" w:hAnsi="仿宋" w:cs="仿宋" w:hint="eastAsia"/>
            <w:lang w:eastAsia="zh-CN"/>
          </w:rPr>
          <w:t>(一)、汽车自动天线项目启动阶段时间节点</w:t>
        </w:r>
        <w:r>
          <w:tab/>
        </w:r>
        <w:r>
          <w:fldChar w:fldCharType="begin"/>
        </w:r>
        <w:r>
          <w:instrText xml:space="preserve"> PAGEREF _Toc9599 \h </w:instrText>
        </w:r>
        <w:r>
          <w:fldChar w:fldCharType="separate"/>
        </w:r>
        <w:r>
          <w:t>57</w:t>
        </w:r>
        <w:r>
          <w:fldChar w:fldCharType="end"/>
        </w:r>
      </w:hyperlink>
    </w:p>
    <w:p>
      <w:pPr>
        <w:pStyle w:val="TOC2"/>
        <w:tabs>
          <w:tab w:val="right" w:leader="dot" w:pos="8306"/>
        </w:tabs>
      </w:pPr>
      <w:hyperlink w:anchor="_Toc10269" w:history="1">
        <w:r>
          <w:rPr>
            <w:rFonts w:ascii="仿宋" w:eastAsia="仿宋" w:hAnsi="仿宋" w:cs="仿宋" w:hint="eastAsia"/>
            <w:lang w:eastAsia="zh-CN"/>
          </w:rPr>
          <w:t>(二)、汽车自动天线项目执行阶段时间节点</w:t>
        </w:r>
        <w:r>
          <w:tab/>
        </w:r>
        <w:r>
          <w:fldChar w:fldCharType="begin"/>
        </w:r>
        <w:r>
          <w:instrText xml:space="preserve"> PAGEREF _Toc10269 \h </w:instrText>
        </w:r>
        <w:r>
          <w:fldChar w:fldCharType="separate"/>
        </w:r>
        <w:r>
          <w:t>58</w:t>
        </w:r>
        <w:r>
          <w:fldChar w:fldCharType="end"/>
        </w:r>
      </w:hyperlink>
    </w:p>
    <w:p>
      <w:pPr>
        <w:pStyle w:val="TOC2"/>
        <w:tabs>
          <w:tab w:val="right" w:leader="dot" w:pos="8306"/>
        </w:tabs>
      </w:pPr>
      <w:hyperlink w:anchor="_Toc2163" w:history="1">
        <w:r>
          <w:rPr>
            <w:rFonts w:ascii="仿宋" w:eastAsia="仿宋" w:hAnsi="仿宋" w:cs="仿宋" w:hint="eastAsia"/>
            <w:lang w:eastAsia="zh-CN"/>
          </w:rPr>
          <w:t>(三)、汽车自动天线项目完成阶段时间节点</w:t>
        </w:r>
        <w:r>
          <w:tab/>
        </w:r>
        <w:r>
          <w:fldChar w:fldCharType="begin"/>
        </w:r>
        <w:r>
          <w:instrText xml:space="preserve"> PAGEREF _Toc2163 \h </w:instrText>
        </w:r>
        <w:r>
          <w:fldChar w:fldCharType="separate"/>
        </w:r>
        <w:r>
          <w:t>59</w:t>
        </w:r>
        <w:r>
          <w:fldChar w:fldCharType="end"/>
        </w:r>
      </w:hyperlink>
    </w:p>
    <w:p>
      <w:pPr>
        <w:pStyle w:val="TOC1"/>
        <w:tabs>
          <w:tab w:val="right" w:leader="dot" w:pos="8306"/>
        </w:tabs>
      </w:pPr>
      <w:hyperlink w:anchor="_Toc10966" w:history="1">
        <w:r>
          <w:rPr>
            <w:rFonts w:ascii="仿宋" w:eastAsia="仿宋" w:hAnsi="仿宋" w:cs="仿宋" w:hint="eastAsia"/>
            <w:lang w:eastAsia="zh-CN"/>
          </w:rPr>
          <w:t>十六、供应链管理</w:t>
        </w:r>
        <w:r>
          <w:tab/>
        </w:r>
        <w:r>
          <w:fldChar w:fldCharType="begin"/>
        </w:r>
        <w:r>
          <w:instrText xml:space="preserve"> PAGEREF _Toc10966 \h </w:instrText>
        </w:r>
        <w:r>
          <w:fldChar w:fldCharType="separate"/>
        </w:r>
        <w:r>
          <w:t>60</w:t>
        </w:r>
        <w:r>
          <w:fldChar w:fldCharType="end"/>
        </w:r>
      </w:hyperlink>
    </w:p>
    <w:p>
      <w:pPr>
        <w:pStyle w:val="TOC2"/>
        <w:tabs>
          <w:tab w:val="right" w:leader="dot" w:pos="8306"/>
        </w:tabs>
      </w:pPr>
      <w:hyperlink w:anchor="_Toc17837" w:history="1">
        <w:r>
          <w:rPr>
            <w:rFonts w:ascii="仿宋" w:eastAsia="仿宋" w:hAnsi="仿宋" w:cs="仿宋" w:hint="eastAsia"/>
            <w:lang w:eastAsia="zh-CN"/>
          </w:rPr>
          <w:t>(一)、供应链战略规划</w:t>
        </w:r>
        <w:r>
          <w:tab/>
        </w:r>
        <w:r>
          <w:fldChar w:fldCharType="begin"/>
        </w:r>
        <w:r>
          <w:instrText xml:space="preserve"> PAGEREF _Toc17837 \h </w:instrText>
        </w:r>
        <w:r>
          <w:fldChar w:fldCharType="separate"/>
        </w:r>
        <w:r>
          <w:t>60</w:t>
        </w:r>
        <w:r>
          <w:fldChar w:fldCharType="end"/>
        </w:r>
      </w:hyperlink>
    </w:p>
    <w:p>
      <w:pPr>
        <w:pStyle w:val="TOC2"/>
        <w:tabs>
          <w:tab w:val="right" w:leader="dot" w:pos="8306"/>
        </w:tabs>
      </w:pPr>
      <w:hyperlink w:anchor="_Toc19095" w:history="1">
        <w:r>
          <w:rPr>
            <w:rFonts w:ascii="仿宋" w:eastAsia="仿宋" w:hAnsi="仿宋" w:cs="仿宋" w:hint="eastAsia"/>
            <w:lang w:eastAsia="zh-CN"/>
          </w:rPr>
          <w:t>(二)、供应商选择与合作</w:t>
        </w:r>
        <w:r>
          <w:tab/>
        </w:r>
        <w:r>
          <w:fldChar w:fldCharType="begin"/>
        </w:r>
        <w:r>
          <w:instrText xml:space="preserve"> PAGEREF _Toc19095 \h </w:instrText>
        </w:r>
        <w:r>
          <w:fldChar w:fldCharType="separate"/>
        </w:r>
        <w:r>
          <w:t>62</w:t>
        </w:r>
        <w:r>
          <w:fldChar w:fldCharType="end"/>
        </w:r>
      </w:hyperlink>
    </w:p>
    <w:p>
      <w:pPr>
        <w:pStyle w:val="TOC2"/>
        <w:tabs>
          <w:tab w:val="right" w:leader="dot" w:pos="8306"/>
        </w:tabs>
      </w:pPr>
      <w:hyperlink w:anchor="_Toc26939" w:history="1">
        <w:r>
          <w:rPr>
            <w:rFonts w:ascii="仿宋" w:eastAsia="仿宋" w:hAnsi="仿宋" w:cs="仿宋" w:hint="eastAsia"/>
            <w:lang w:eastAsia="zh-CN"/>
          </w:rPr>
          <w:t>(三)、物流与库存管理</w:t>
        </w:r>
        <w:r>
          <w:tab/>
        </w:r>
        <w:r>
          <w:fldChar w:fldCharType="begin"/>
        </w:r>
        <w:r>
          <w:instrText xml:space="preserve"> PAGEREF _Toc26939 \h </w:instrText>
        </w:r>
        <w:r>
          <w:fldChar w:fldCharType="separate"/>
        </w:r>
        <w:r>
          <w:t>63</w:t>
        </w:r>
        <w:r>
          <w:fldChar w:fldCharType="end"/>
        </w:r>
      </w:hyperlink>
    </w:p>
    <w:p>
      <w:pPr>
        <w:pStyle w:val="TOC1"/>
        <w:tabs>
          <w:tab w:val="right" w:leader="dot" w:pos="8306"/>
        </w:tabs>
      </w:pPr>
      <w:hyperlink w:anchor="_Toc15387" w:history="1">
        <w:r>
          <w:rPr>
            <w:rFonts w:ascii="仿宋" w:eastAsia="仿宋" w:hAnsi="仿宋" w:cs="仿宋" w:hint="eastAsia"/>
            <w:lang w:eastAsia="zh-CN"/>
          </w:rPr>
          <w:t>十七、汽车自动天线项目实施保障措施</w:t>
        </w:r>
        <w:r>
          <w:tab/>
        </w:r>
        <w:r>
          <w:fldChar w:fldCharType="begin"/>
        </w:r>
        <w:r>
          <w:instrText xml:space="preserve"> PAGEREF _Toc15387 \h </w:instrText>
        </w:r>
        <w:r>
          <w:fldChar w:fldCharType="separate"/>
        </w:r>
        <w:r>
          <w:t>64</w:t>
        </w:r>
        <w:r>
          <w:fldChar w:fldCharType="end"/>
        </w:r>
      </w:hyperlink>
    </w:p>
    <w:p>
      <w:pPr>
        <w:pStyle w:val="TOC2"/>
        <w:tabs>
          <w:tab w:val="right" w:leader="dot" w:pos="8306"/>
        </w:tabs>
      </w:pPr>
      <w:hyperlink w:anchor="_Toc21060" w:history="1">
        <w:r>
          <w:rPr>
            <w:rFonts w:ascii="仿宋" w:eastAsia="仿宋" w:hAnsi="仿宋" w:cs="仿宋" w:hint="eastAsia"/>
            <w:lang w:eastAsia="zh-CN"/>
          </w:rPr>
          <w:t>(一)、汽车自动天线项目实施保障机制</w:t>
        </w:r>
        <w:r>
          <w:tab/>
        </w:r>
        <w:r>
          <w:fldChar w:fldCharType="begin"/>
        </w:r>
        <w:r>
          <w:instrText xml:space="preserve"> PAGEREF _Toc21060 \h </w:instrText>
        </w:r>
        <w:r>
          <w:fldChar w:fldCharType="separate"/>
        </w:r>
        <w:r>
          <w:t>64</w:t>
        </w:r>
        <w:r>
          <w:fldChar w:fldCharType="end"/>
        </w:r>
      </w:hyperlink>
    </w:p>
    <w:p>
      <w:pPr>
        <w:pStyle w:val="TOC2"/>
        <w:tabs>
          <w:tab w:val="right" w:leader="dot" w:pos="8306"/>
        </w:tabs>
      </w:pPr>
      <w:hyperlink w:anchor="_Toc20959" w:history="1">
        <w:r>
          <w:rPr>
            <w:rFonts w:ascii="仿宋" w:eastAsia="仿宋" w:hAnsi="仿宋" w:cs="仿宋" w:hint="eastAsia"/>
            <w:lang w:eastAsia="zh-CN"/>
          </w:rPr>
          <w:t>(二)、汽车自动天线项目法律合规要求</w:t>
        </w:r>
        <w:r>
          <w:tab/>
        </w:r>
        <w:r>
          <w:fldChar w:fldCharType="begin"/>
        </w:r>
        <w:r>
          <w:instrText xml:space="preserve"> PAGEREF _Toc20959 \h </w:instrText>
        </w:r>
        <w:r>
          <w:fldChar w:fldCharType="separate"/>
        </w:r>
        <w:r>
          <w:t>68</w:t>
        </w:r>
        <w:r>
          <w:fldChar w:fldCharType="end"/>
        </w:r>
      </w:hyperlink>
    </w:p>
    <w:p>
      <w:pPr>
        <w:pStyle w:val="TOC2"/>
        <w:tabs>
          <w:tab w:val="right" w:leader="dot" w:pos="8306"/>
        </w:tabs>
      </w:pPr>
      <w:hyperlink w:anchor="_Toc381" w:history="1">
        <w:r>
          <w:rPr>
            <w:rFonts w:ascii="仿宋" w:eastAsia="仿宋" w:hAnsi="仿宋" w:cs="仿宋" w:hint="eastAsia"/>
            <w:lang w:eastAsia="zh-CN"/>
          </w:rPr>
          <w:t>(三)、汽车自动天线项目合同管理与法律事务</w:t>
        </w:r>
        <w:r>
          <w:tab/>
        </w:r>
        <w:r>
          <w:fldChar w:fldCharType="begin"/>
        </w:r>
        <w:r>
          <w:instrText xml:space="preserve"> PAGEREF _Toc381 \h </w:instrText>
        </w:r>
        <w:r>
          <w:fldChar w:fldCharType="separate"/>
        </w:r>
        <w:r>
          <w:t>72</w:t>
        </w:r>
        <w:r>
          <w:fldChar w:fldCharType="end"/>
        </w:r>
      </w:hyperlink>
    </w:p>
    <w:p>
      <w:pPr>
        <w:pStyle w:val="TOC2"/>
        <w:tabs>
          <w:tab w:val="right" w:leader="dot" w:pos="8306"/>
        </w:tabs>
      </w:pPr>
      <w:hyperlink w:anchor="_Toc18754" w:history="1">
        <w:r>
          <w:rPr>
            <w:rFonts w:ascii="仿宋" w:eastAsia="仿宋" w:hAnsi="仿宋" w:cs="仿宋" w:hint="eastAsia"/>
            <w:lang w:eastAsia="zh-CN"/>
          </w:rPr>
          <w:t>(四)、汽车自动天线项目知识产权保护策略</w:t>
        </w:r>
        <w:r>
          <w:tab/>
        </w:r>
        <w:r>
          <w:fldChar w:fldCharType="begin"/>
        </w:r>
        <w:r>
          <w:instrText xml:space="preserve"> PAGEREF _Toc18754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91"/>
      <w:r>
        <w:rPr>
          <w:rFonts w:ascii="仿宋" w:eastAsia="仿宋" w:hAnsi="仿宋" w:cs="仿宋" w:hint="eastAsia"/>
          <w:sz w:val="28"/>
          <w:lang w:eastAsia="zh-CN"/>
        </w:rPr>
        <w:t>一、汽车自动天线项目文档管理</w:t>
      </w:r>
      <w:bookmarkEnd w:id="2"/>
    </w:p>
    <w:p>
      <w:pPr>
        <w:pStyle w:val="Heading2"/>
        <w:rPr>
          <w:rFonts w:ascii="仿宋" w:eastAsia="仿宋" w:hAnsi="仿宋" w:cs="仿宋" w:hint="eastAsia"/>
          <w:lang w:eastAsia="zh-CN"/>
        </w:rPr>
      </w:pPr>
      <w:bookmarkStart w:id="3" w:name="_Toc2599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汽车自动天线项目高度重视文档的质量和准确性，以支持汽车自动天线项目的各项活动和决策。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文档的编制始于汽车自动天线项目计划的初期，我们制定了详细的文档编制计划，明确了每个文档的内容、格式和编写责任人。在汽车自动天线项目启动阶段，我们首先编制了汽车自动天线项目章程，明确定义了汽车自动天线项目的目标、范围、风险等关键要素。随后，汽车自动天线项目团队根据计划陆续编制了需求文档、设计文档、测试文档等各类文档，确保汽车自动天线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自动天线项目管理中的重要环节，旨在确保汽车自动天线项目文档符合质量标准和汽车自动天线项目需求。在汽车自动天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自动天线项目相关利益方和专业领域的专家对文档进行独立审查。这有助于获取更全面、客观的反馈，确保汽车自动天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汽车自动天线项目在文档编制与审查方面建立了严格的管理机制，通过规范的流程和多维度的审查，确保汽车自动天线项目文档的质量、准确性和可靠性，为汽车自动天线项目的顺利推进提供了有力支持。</w:t>
      </w:r>
    </w:p>
    <w:p>
      <w:pPr>
        <w:pStyle w:val="Heading2"/>
        <w:ind w:firstLine="560" w:firstLineChars="200"/>
        <w:rPr>
          <w:rFonts w:ascii="仿宋" w:eastAsia="仿宋" w:hAnsi="仿宋" w:cs="仿宋" w:hint="eastAsia"/>
          <w:sz w:val="28"/>
          <w:lang w:eastAsia="zh-CN"/>
        </w:rPr>
      </w:pPr>
      <w:bookmarkStart w:id="4" w:name="_Toc830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在汽车自动天线项目中，我们致力于优化文档发布与分发过程，以确保信息的高效传递和团队间协作的顺畅进行。以下是我们采取的关键优化策略：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我们通过多渠道发布文档，包括电子邮件、汽车自动天线项目管理平台、内部网站等，以满足不同团队成员的偏好和需求。多渠道发布确保了信息的全面覆盖。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我们采用了精细的权限控制，确保只有授权人员可以访问敏感信息。这种安全措施保护了汽车自动天线项目文档的机密性，防止了未经授权的信息泄露。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4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自动天线项目生命周期中一个至关重要的环节，直接关系到汽车自动天线项目信息的长期保存和历史记录的完整性。在汽车自动天线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498"/>
      <w:r>
        <w:rPr>
          <w:rFonts w:ascii="仿宋" w:eastAsia="仿宋" w:hAnsi="仿宋" w:cs="仿宋" w:hint="eastAsia"/>
          <w:sz w:val="28"/>
          <w:lang w:eastAsia="zh-CN"/>
        </w:rPr>
        <w:t>二、汽车自动天线项目危机管理</w:t>
      </w:r>
      <w:bookmarkEnd w:id="6"/>
    </w:p>
    <w:p>
      <w:pPr>
        <w:pStyle w:val="Heading2"/>
        <w:rPr>
          <w:rFonts w:ascii="仿宋" w:eastAsia="仿宋" w:hAnsi="仿宋" w:cs="仿宋" w:hint="eastAsia"/>
          <w:lang w:eastAsia="zh-CN"/>
        </w:rPr>
      </w:pPr>
      <w:bookmarkStart w:id="7" w:name="_Toc665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自动天线项目危机管理中，危机预警与识别是确保汽车自动天线项目稳健运行的核心步骤。通过建立全面的监测机制，汽车自动天线项目团队旨在及时发现和理解潜在的风险和危机因素，以便采取及时的预防和应对措施，确保汽车自动天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首先，通过深入的风险评估，汽车自动天线项目团队全面分析了整个汽车自动天线项目和各个阶段可能存在的威胁。这包括准确评估每个潜在风险的发生概率和可能影响的程度，为后续危机预警提供了有力支持。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自动天线项目团队着重于明确定义汽车自动天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自动天线项目进展的持续监控，团队能够及时发现潜在问题并作出迅速反应。汽车自动天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在这一阶段，团队的专业素养和反应速度将发挥至关重要的作用，以确保潜在危机能够在初期得到有效的处理，最大程度地减轻负面影响。通过危机预警与识别，汽车自动天线项目得以更有序、可控地推进。</w:t>
      </w:r>
    </w:p>
    <w:p>
      <w:pPr>
        <w:pStyle w:val="Heading2"/>
        <w:ind w:firstLine="560" w:firstLineChars="200"/>
        <w:rPr>
          <w:rFonts w:ascii="仿宋" w:eastAsia="仿宋" w:hAnsi="仿宋" w:cs="仿宋" w:hint="eastAsia"/>
          <w:sz w:val="28"/>
          <w:lang w:eastAsia="zh-CN"/>
        </w:rPr>
      </w:pPr>
      <w:bookmarkStart w:id="8" w:name="_Toc2482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在危机发生时，汽车自动天线项目团队立即行动，成立了应急小组。该小组的任务是迅速制定并实施紧急应对措施，以最小化潜在损失。以下是采取的主要措施：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暂停汽车自动天线项目进度：为遏制危机蔓延，汽车自动天线项目暂时停止进行，以便全面评估当前状况。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资源重新分配：重新评估汽车自动天线项目资源的分配，确保最大限度地减小损失。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实时沟通：与关键利益相关者建立实时沟通机制，向他们传递汽车自动天线项目危机的实际状况，保障汽车自动天线项目核心利益。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在紧急应对的同时，汽车自动天线项目团队强调了团队协作和有效沟通的重要性。以下是团队协作的关键举措：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信息共享机制：建立了信息共享平台，确保团队成员能够及时获取汽车自动天线项目危机的实时信息。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领导者沟通：汽车自动天线项目领导者通过定期会议和即时沟通工具，指导团队应对危机，保持团队稳定运行。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随着危机得到初步控制，汽车自动天线项目团队转向制定恢复计划，以确保汽车自动天线项目能够从中迅速恢复。主要恢复计划包括：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修复受损的进度计划：重新评估汽车自动天线项目进度，制定修复计划，确保汽车自动天线项目尽快回归正常进程。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重新调整资源分配：优化资源分配，确保汽车自动天线项目在有限资源下高效运转。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风险管理机制加强：对汽车自动天线项目风险进行全面评估，制定更强化的风险管理策略，以预防未来可能的危机。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808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301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汽车自动天线项目的主要产品是XXXX，预计年产值为XXX万元。这一产品在市场中占据着重要的地位，其广泛的应用范围使得该汽车自动天线项目的市场前景非常广阔。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自动天线项目的xxx产品作为重要的原材料之一，将在多个领域发挥关键作用。其在建筑、交通、能源等方面的广泛应用将为整个产业链提供强大的支持，形成产业协同效应。汽车自动天线项目的年产值XXX万XXX万XXX万万元不仅反映了其在市场上的巨大潜力，更预示着它对国民经济的积极贡献。这种关联度高、涉及面广的产业关系，使得该汽车自动天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859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总征地面积为XXXX平方米，相当于约XX.XX亩，其中净用地面积为XXXX平方米，红线范围内相当于约XX.XX亩。这一用地规模充分考虑了汽车自动天线项目的建设需求，保障了汽车自动天线项目在合适的空间内得以充分发展。汽车自动天线项目规划的总建筑面积为XXXX平方米，其中主体工程建设占XXXX平方米，计容建筑面积达XXXX平方米。预计建筑工程的投资将达到XXXX万元，为汽车自动天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计划购置的设备共计XXXX台（套），设备购置费用为XXXX万元。这一设备购置计划充分考虑到汽车自动天线项目的生产需求和技术要求，确保了汽车自动天线项目在生产运营中具备先进的技术装备和高效的生产能力。设备的合理配置将为汽车自动天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计划总投资为XXXX万元，预计年实现营业收入为XXXX万元。这一产能规模的设定旨在确保汽车自动天线项目能够在投资与回报之间取得平衡，实现长期可持续的发展。汽车自动天线项目的总投资充分考虑到各个方面的需求，包括用地建设、设备购置等多个环节，以确保汽车自动天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6980"/>
      <w:r>
        <w:rPr>
          <w:rFonts w:ascii="仿宋" w:eastAsia="仿宋" w:hAnsi="仿宋" w:cs="仿宋" w:hint="eastAsia"/>
          <w:sz w:val="28"/>
          <w:lang w:eastAsia="zh-CN"/>
        </w:rPr>
        <w:t>四、汽车自动天线项目建设背景及必要性分析</w:t>
      </w:r>
      <w:bookmarkEnd w:id="12"/>
    </w:p>
    <w:p>
      <w:pPr>
        <w:pStyle w:val="Heading2"/>
        <w:rPr>
          <w:rFonts w:ascii="仿宋" w:eastAsia="仿宋" w:hAnsi="仿宋" w:cs="仿宋" w:hint="eastAsia"/>
          <w:lang w:eastAsia="zh-CN"/>
        </w:rPr>
      </w:pPr>
      <w:bookmarkStart w:id="13" w:name="_Toc3609"/>
      <w:r>
        <w:rPr>
          <w:rFonts w:ascii="仿宋" w:eastAsia="仿宋" w:hAnsi="仿宋" w:cs="仿宋" w:hint="eastAsia"/>
          <w:lang w:eastAsia="zh-CN"/>
        </w:rPr>
        <w:t>(一)、汽车自动天线项目背景分析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自动天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自动天线项目在这个潮流中的定位。同时，我们将关注行业内涌现的新兴机遇，以便汽车自动天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的飞速进步为汽车自动天线项目提供了强大的发展动力。我们将聚焦于行业内最新的技术发展趋势，包括但不限于人工智能、大数据分析、物联网等领域。通过深度的技术研究，我们将确保汽车自动天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自动天线项目发展的源泉。我们将投入更多的精力对市场需求进行深入剖析，超越表面的需求，深入挖掘潜在的市场痛点和机遇。通过对市场需求的细致了解，汽车自动天线项目将更有针对性地设计解决方案，满足市场的多样化需求，从而更好地促进汽车自动天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自动天线项目战略至关重要。我们将对竞争态势进行更为深入的分析，包括但不限于市场份额、产品特点、客户满意度等多个维度。通过深度的竞争分析，汽车自动天线项目将能够更准确地把握市场脉搏，制定具有竞争力的汽车自动天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自动天线项目的发展具有直接的影响。我们将进行更为全面的法规和政策分析，了解行业发展中的潜在法律风险和合规挑战。通过充分了解和遵守相关法规，汽车自动天线项目将确保在法律框架内合法合规运营，为汽车自动天线项目的稳健发展提供有力支持。</w:t>
      </w:r>
    </w:p>
    <w:p>
      <w:pPr>
        <w:pStyle w:val="Heading2"/>
        <w:ind w:firstLine="560" w:firstLineChars="200"/>
        <w:rPr>
          <w:rFonts w:ascii="仿宋" w:eastAsia="仿宋" w:hAnsi="仿宋" w:cs="仿宋" w:hint="eastAsia"/>
          <w:sz w:val="28"/>
          <w:lang w:eastAsia="zh-CN"/>
        </w:rPr>
      </w:pPr>
      <w:bookmarkStart w:id="14" w:name="_Toc17004"/>
      <w:r>
        <w:rPr>
          <w:rFonts w:ascii="仿宋" w:eastAsia="仿宋" w:hAnsi="仿宋" w:cs="仿宋" w:hint="eastAsia"/>
          <w:sz w:val="28"/>
          <w:lang w:eastAsia="zh-CN"/>
        </w:rPr>
        <w:t>(二)、汽车自动天线项目建设必要性分析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建设的迫切性源于对行业发展趋势的深刻洞察。我们正处于一个行业变革的时代，科技创新、数字化转型成为企业发展的关键动力。汽车自动天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建设不仅仅是为了跟上潮流，更是为了通过技术创新推动企业的持续发展。通过引入先进的技术和解决方案，汽车自动天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自动天线项目的建设成为必然选择，通过提高产品质量、拓展服务领域，从而在竞争中获得更多的机会。汽车自动天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自动天线项目建设的必要性体现在对客户需求更精准的满足。通过汽车自动天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天线项目建设的背后是对企业持续创新的追求。只有通过不断创新，企业才能在竞争中立于不败之地。汽车自动天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0290"/>
      <w:r>
        <w:rPr>
          <w:rFonts w:ascii="仿宋" w:eastAsia="仿宋" w:hAnsi="仿宋" w:cs="仿宋" w:hint="eastAsia"/>
          <w:sz w:val="28"/>
          <w:lang w:eastAsia="zh-CN"/>
        </w:rPr>
        <w:t>五、汽车自动天线项目土建工程</w:t>
      </w:r>
      <w:bookmarkEnd w:id="15"/>
    </w:p>
    <w:p>
      <w:pPr>
        <w:pStyle w:val="Heading2"/>
        <w:rPr>
          <w:rFonts w:ascii="仿宋" w:eastAsia="仿宋" w:hAnsi="仿宋" w:cs="仿宋" w:hint="eastAsia"/>
          <w:lang w:eastAsia="zh-CN"/>
        </w:rPr>
      </w:pPr>
      <w:bookmarkStart w:id="16" w:name="_Toc3262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在汽车自动天线项目的建筑工程设计中，我们将秉承一系列重要的设计原则，以确保汽车自动天线项目建筑在功能、美观、可持续性等方面达到最佳效果。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首要原则是确保建筑的功能性得到最大化的发挥。我们将充分理解汽车自动天线项目的实际需求，合理布局各个功能区域，保证建筑在满足业务需求的同时，提供高效的工作环境。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在建筑设计中，我们将综合考虑建设和运营成本。通过精细的经济效益分析，确保设计方案在高效利用资源的同时，对汽车自动天线项目的长期盈利能力有积极的贡献。</w:t>
      </w:r>
    </w:p>
    <w:p>
      <w:pPr>
        <w:pStyle w:val="Heading2"/>
        <w:ind w:firstLine="560" w:firstLineChars="200"/>
        <w:rPr>
          <w:rFonts w:ascii="仿宋" w:eastAsia="仿宋" w:hAnsi="仿宋" w:cs="仿宋" w:hint="eastAsia"/>
          <w:sz w:val="28"/>
          <w:lang w:eastAsia="zh-CN"/>
        </w:rPr>
      </w:pPr>
      <w:bookmarkStart w:id="17" w:name="_Toc2848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自动天线项目的土建工程设计中，我们将精准设定设计年限，结合汽车自动天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自动天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075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https://d.book118.com/105144302140011101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E608B5"/>
    <w:rsid w:val="18E608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14430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2024-01-28T07:17:00Z</dcterms:created>
  <dcterms:modified xsi:type="dcterms:W3CDTF">2024-01-28T07:17:37Z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5BFCAD9A27334F1BB025390407CBADC0_11</vt:lpwstr>
  </property>
  <property fmtid="{D5CDD505-2E9C-101B-9397-08002B2CF9AE}" pid="3" name="KSOProductBuildVer">
    <vt:lpwstr>2052-12.1.0.16120</vt:lpwstr>
  </property>
</Properties>
</file>