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9" w:history="1">
        <w:r>
          <w:rPr>
            <w:rFonts w:ascii="仿宋" w:eastAsia="仿宋" w:hAnsi="仿宋" w:cs="仿宋" w:hint="eastAsia"/>
            <w:lang w:eastAsia="zh-CN"/>
          </w:rPr>
          <w:t>序言</w:t>
        </w:r>
        <w:r>
          <w:tab/>
        </w:r>
        <w:r>
          <w:fldChar w:fldCharType="begin"/>
        </w:r>
        <w:r>
          <w:instrText xml:space="preserve"> PAGEREF _Toc7039 \h </w:instrText>
        </w:r>
        <w:r>
          <w:fldChar w:fldCharType="separate"/>
        </w:r>
        <w:r>
          <w:t>3</w:t>
        </w:r>
        <w:r>
          <w:fldChar w:fldCharType="end"/>
        </w:r>
      </w:hyperlink>
    </w:p>
    <w:p>
      <w:pPr>
        <w:pStyle w:val="TOC1"/>
        <w:tabs>
          <w:tab w:val="right" w:leader="dot" w:pos="8306"/>
        </w:tabs>
      </w:pPr>
      <w:hyperlink w:anchor="_Toc16895" w:history="1">
        <w:r>
          <w:rPr>
            <w:rFonts w:ascii="仿宋" w:eastAsia="仿宋" w:hAnsi="仿宋" w:cs="仿宋" w:hint="eastAsia"/>
            <w:lang w:eastAsia="zh-CN"/>
          </w:rPr>
          <w:t>一、市场分析、调研</w:t>
        </w:r>
        <w:r>
          <w:tab/>
        </w:r>
        <w:r>
          <w:fldChar w:fldCharType="begin"/>
        </w:r>
        <w:r>
          <w:instrText xml:space="preserve"> PAGEREF _Toc16895 \h </w:instrText>
        </w:r>
        <w:r>
          <w:fldChar w:fldCharType="separate"/>
        </w:r>
        <w:r>
          <w:t>3</w:t>
        </w:r>
        <w:r>
          <w:fldChar w:fldCharType="end"/>
        </w:r>
      </w:hyperlink>
    </w:p>
    <w:p>
      <w:pPr>
        <w:pStyle w:val="TOC2"/>
        <w:tabs>
          <w:tab w:val="right" w:leader="dot" w:pos="8306"/>
        </w:tabs>
      </w:pPr>
      <w:hyperlink w:anchor="_Toc28264" w:history="1">
        <w:r>
          <w:rPr>
            <w:rFonts w:ascii="仿宋" w:eastAsia="仿宋" w:hAnsi="仿宋" w:cs="仿宋" w:hint="eastAsia"/>
            <w:lang w:eastAsia="zh-CN"/>
          </w:rPr>
          <w:t>(一)、自动售货机行业分析</w:t>
        </w:r>
        <w:r>
          <w:tab/>
        </w:r>
        <w:r>
          <w:fldChar w:fldCharType="begin"/>
        </w:r>
        <w:r>
          <w:instrText xml:space="preserve"> PAGEREF _Toc28264 \h </w:instrText>
        </w:r>
        <w:r>
          <w:fldChar w:fldCharType="separate"/>
        </w:r>
        <w:r>
          <w:t>3</w:t>
        </w:r>
        <w:r>
          <w:fldChar w:fldCharType="end"/>
        </w:r>
      </w:hyperlink>
    </w:p>
    <w:p>
      <w:pPr>
        <w:pStyle w:val="TOC2"/>
        <w:tabs>
          <w:tab w:val="right" w:leader="dot" w:pos="8306"/>
        </w:tabs>
      </w:pPr>
      <w:hyperlink w:anchor="_Toc26716" w:history="1">
        <w:r>
          <w:rPr>
            <w:rFonts w:ascii="仿宋" w:eastAsia="仿宋" w:hAnsi="仿宋" w:cs="仿宋" w:hint="eastAsia"/>
            <w:lang w:eastAsia="zh-CN"/>
          </w:rPr>
          <w:t>(二)、自动售货机市场分析预测</w:t>
        </w:r>
        <w:r>
          <w:tab/>
        </w:r>
        <w:r>
          <w:fldChar w:fldCharType="begin"/>
        </w:r>
        <w:r>
          <w:instrText xml:space="preserve"> PAGEREF _Toc26716 \h </w:instrText>
        </w:r>
        <w:r>
          <w:fldChar w:fldCharType="separate"/>
        </w:r>
        <w:r>
          <w:t>4</w:t>
        </w:r>
        <w:r>
          <w:fldChar w:fldCharType="end"/>
        </w:r>
      </w:hyperlink>
    </w:p>
    <w:p>
      <w:pPr>
        <w:pStyle w:val="TOC1"/>
        <w:tabs>
          <w:tab w:val="right" w:leader="dot" w:pos="8306"/>
        </w:tabs>
      </w:pPr>
      <w:hyperlink w:anchor="_Toc8227" w:history="1">
        <w:r>
          <w:rPr>
            <w:rFonts w:ascii="仿宋" w:eastAsia="仿宋" w:hAnsi="仿宋" w:cs="仿宋" w:hint="eastAsia"/>
            <w:lang w:eastAsia="zh-CN"/>
          </w:rPr>
          <w:t>二、自动售货机项目选址可行性分析</w:t>
        </w:r>
        <w:r>
          <w:tab/>
        </w:r>
        <w:r>
          <w:fldChar w:fldCharType="begin"/>
        </w:r>
        <w:r>
          <w:instrText xml:space="preserve"> PAGEREF _Toc8227 \h </w:instrText>
        </w:r>
        <w:r>
          <w:fldChar w:fldCharType="separate"/>
        </w:r>
        <w:r>
          <w:t>5</w:t>
        </w:r>
        <w:r>
          <w:fldChar w:fldCharType="end"/>
        </w:r>
      </w:hyperlink>
    </w:p>
    <w:p>
      <w:pPr>
        <w:pStyle w:val="TOC2"/>
        <w:tabs>
          <w:tab w:val="right" w:leader="dot" w:pos="8306"/>
        </w:tabs>
      </w:pPr>
      <w:hyperlink w:anchor="_Toc24150" w:history="1">
        <w:r>
          <w:rPr>
            <w:rFonts w:ascii="仿宋" w:eastAsia="仿宋" w:hAnsi="仿宋" w:cs="仿宋" w:hint="eastAsia"/>
            <w:lang w:eastAsia="zh-CN"/>
          </w:rPr>
          <w:t>(一)、自动售货机项目选址</w:t>
        </w:r>
        <w:r>
          <w:tab/>
        </w:r>
        <w:r>
          <w:fldChar w:fldCharType="begin"/>
        </w:r>
        <w:r>
          <w:instrText xml:space="preserve"> PAGEREF _Toc24150 \h </w:instrText>
        </w:r>
        <w:r>
          <w:fldChar w:fldCharType="separate"/>
        </w:r>
        <w:r>
          <w:t>5</w:t>
        </w:r>
        <w:r>
          <w:fldChar w:fldCharType="end"/>
        </w:r>
      </w:hyperlink>
    </w:p>
    <w:p>
      <w:pPr>
        <w:pStyle w:val="TOC2"/>
        <w:tabs>
          <w:tab w:val="right" w:leader="dot" w:pos="8306"/>
        </w:tabs>
      </w:pPr>
      <w:hyperlink w:anchor="_Toc12248" w:history="1">
        <w:r>
          <w:rPr>
            <w:rFonts w:ascii="仿宋" w:eastAsia="仿宋" w:hAnsi="仿宋" w:cs="仿宋" w:hint="eastAsia"/>
            <w:lang w:eastAsia="zh-CN"/>
          </w:rPr>
          <w:t>(二)、用地控制指标</w:t>
        </w:r>
        <w:r>
          <w:tab/>
        </w:r>
        <w:r>
          <w:fldChar w:fldCharType="begin"/>
        </w:r>
        <w:r>
          <w:instrText xml:space="preserve"> PAGEREF _Toc12248 \h </w:instrText>
        </w:r>
        <w:r>
          <w:fldChar w:fldCharType="separate"/>
        </w:r>
        <w:r>
          <w:t>5</w:t>
        </w:r>
        <w:r>
          <w:fldChar w:fldCharType="end"/>
        </w:r>
      </w:hyperlink>
    </w:p>
    <w:p>
      <w:pPr>
        <w:pStyle w:val="TOC2"/>
        <w:tabs>
          <w:tab w:val="right" w:leader="dot" w:pos="8306"/>
        </w:tabs>
      </w:pPr>
      <w:hyperlink w:anchor="_Toc8435" w:history="1">
        <w:r>
          <w:rPr>
            <w:rFonts w:ascii="仿宋" w:eastAsia="仿宋" w:hAnsi="仿宋" w:cs="仿宋" w:hint="eastAsia"/>
            <w:lang w:eastAsia="zh-CN"/>
          </w:rPr>
          <w:t>(三)、节约用地措施</w:t>
        </w:r>
        <w:r>
          <w:tab/>
        </w:r>
        <w:r>
          <w:fldChar w:fldCharType="begin"/>
        </w:r>
        <w:r>
          <w:instrText xml:space="preserve"> PAGEREF _Toc8435 \h </w:instrText>
        </w:r>
        <w:r>
          <w:fldChar w:fldCharType="separate"/>
        </w:r>
        <w:r>
          <w:t>7</w:t>
        </w:r>
        <w:r>
          <w:fldChar w:fldCharType="end"/>
        </w:r>
      </w:hyperlink>
    </w:p>
    <w:p>
      <w:pPr>
        <w:pStyle w:val="TOC2"/>
        <w:tabs>
          <w:tab w:val="right" w:leader="dot" w:pos="8306"/>
        </w:tabs>
      </w:pPr>
      <w:hyperlink w:anchor="_Toc16106" w:history="1">
        <w:r>
          <w:rPr>
            <w:rFonts w:ascii="仿宋" w:eastAsia="仿宋" w:hAnsi="仿宋" w:cs="仿宋" w:hint="eastAsia"/>
            <w:lang w:eastAsia="zh-CN"/>
          </w:rPr>
          <w:t>(四)、总图布置方案</w:t>
        </w:r>
        <w:r>
          <w:tab/>
        </w:r>
        <w:r>
          <w:fldChar w:fldCharType="begin"/>
        </w:r>
        <w:r>
          <w:instrText xml:space="preserve"> PAGEREF _Toc16106 \h </w:instrText>
        </w:r>
        <w:r>
          <w:fldChar w:fldCharType="separate"/>
        </w:r>
        <w:r>
          <w:t>8</w:t>
        </w:r>
        <w:r>
          <w:fldChar w:fldCharType="end"/>
        </w:r>
      </w:hyperlink>
    </w:p>
    <w:p>
      <w:pPr>
        <w:pStyle w:val="TOC2"/>
        <w:tabs>
          <w:tab w:val="right" w:leader="dot" w:pos="8306"/>
        </w:tabs>
      </w:pPr>
      <w:hyperlink w:anchor="_Toc27296" w:history="1">
        <w:r>
          <w:rPr>
            <w:rFonts w:ascii="仿宋" w:eastAsia="仿宋" w:hAnsi="仿宋" w:cs="仿宋" w:hint="eastAsia"/>
            <w:lang w:eastAsia="zh-CN"/>
          </w:rPr>
          <w:t>(五)、选址综合评价</w:t>
        </w:r>
        <w:r>
          <w:tab/>
        </w:r>
        <w:r>
          <w:fldChar w:fldCharType="begin"/>
        </w:r>
        <w:r>
          <w:instrText xml:space="preserve"> PAGEREF _Toc27296 \h </w:instrText>
        </w:r>
        <w:r>
          <w:fldChar w:fldCharType="separate"/>
        </w:r>
        <w:r>
          <w:t>9</w:t>
        </w:r>
        <w:r>
          <w:fldChar w:fldCharType="end"/>
        </w:r>
      </w:hyperlink>
    </w:p>
    <w:p>
      <w:pPr>
        <w:pStyle w:val="TOC1"/>
        <w:tabs>
          <w:tab w:val="right" w:leader="dot" w:pos="8306"/>
        </w:tabs>
      </w:pPr>
      <w:hyperlink w:anchor="_Toc2658" w:history="1">
        <w:r>
          <w:rPr>
            <w:rFonts w:ascii="仿宋" w:eastAsia="仿宋" w:hAnsi="仿宋" w:cs="仿宋" w:hint="eastAsia"/>
            <w:lang w:eastAsia="zh-CN"/>
          </w:rPr>
          <w:t>三、自动售货机项目概论</w:t>
        </w:r>
        <w:r>
          <w:tab/>
        </w:r>
        <w:r>
          <w:fldChar w:fldCharType="begin"/>
        </w:r>
        <w:r>
          <w:instrText xml:space="preserve"> PAGEREF _Toc2658 \h </w:instrText>
        </w:r>
        <w:r>
          <w:fldChar w:fldCharType="separate"/>
        </w:r>
        <w:r>
          <w:t>10</w:t>
        </w:r>
        <w:r>
          <w:fldChar w:fldCharType="end"/>
        </w:r>
      </w:hyperlink>
    </w:p>
    <w:p>
      <w:pPr>
        <w:pStyle w:val="TOC2"/>
        <w:tabs>
          <w:tab w:val="right" w:leader="dot" w:pos="8306"/>
        </w:tabs>
      </w:pPr>
      <w:hyperlink w:anchor="_Toc26462" w:history="1">
        <w:r>
          <w:rPr>
            <w:rFonts w:ascii="仿宋" w:eastAsia="仿宋" w:hAnsi="仿宋" w:cs="仿宋" w:hint="eastAsia"/>
            <w:lang w:eastAsia="zh-CN"/>
          </w:rPr>
          <w:t>(一)、自动售货机项目概况</w:t>
        </w:r>
        <w:r>
          <w:tab/>
        </w:r>
        <w:r>
          <w:fldChar w:fldCharType="begin"/>
        </w:r>
        <w:r>
          <w:instrText xml:space="preserve"> PAGEREF _Toc26462 \h </w:instrText>
        </w:r>
        <w:r>
          <w:fldChar w:fldCharType="separate"/>
        </w:r>
        <w:r>
          <w:t>10</w:t>
        </w:r>
        <w:r>
          <w:fldChar w:fldCharType="end"/>
        </w:r>
      </w:hyperlink>
    </w:p>
    <w:p>
      <w:pPr>
        <w:pStyle w:val="TOC2"/>
        <w:tabs>
          <w:tab w:val="right" w:leader="dot" w:pos="8306"/>
        </w:tabs>
      </w:pPr>
      <w:hyperlink w:anchor="_Toc27859" w:history="1">
        <w:r>
          <w:rPr>
            <w:rFonts w:ascii="仿宋" w:eastAsia="仿宋" w:hAnsi="仿宋" w:cs="仿宋" w:hint="eastAsia"/>
            <w:lang w:eastAsia="zh-CN"/>
          </w:rPr>
          <w:t>(二)、自动售货机项目目标</w:t>
        </w:r>
        <w:r>
          <w:tab/>
        </w:r>
        <w:r>
          <w:fldChar w:fldCharType="begin"/>
        </w:r>
        <w:r>
          <w:instrText xml:space="preserve"> PAGEREF _Toc27859 \h </w:instrText>
        </w:r>
        <w:r>
          <w:fldChar w:fldCharType="separate"/>
        </w:r>
        <w:r>
          <w:t>12</w:t>
        </w:r>
        <w:r>
          <w:fldChar w:fldCharType="end"/>
        </w:r>
      </w:hyperlink>
    </w:p>
    <w:p>
      <w:pPr>
        <w:pStyle w:val="TOC2"/>
        <w:tabs>
          <w:tab w:val="right" w:leader="dot" w:pos="8306"/>
        </w:tabs>
      </w:pPr>
      <w:hyperlink w:anchor="_Toc21419" w:history="1">
        <w:r>
          <w:rPr>
            <w:rFonts w:ascii="仿宋" w:eastAsia="仿宋" w:hAnsi="仿宋" w:cs="仿宋" w:hint="eastAsia"/>
            <w:lang w:eastAsia="zh-CN"/>
          </w:rPr>
          <w:t>(三)、自动售货机项目提出的理由</w:t>
        </w:r>
        <w:r>
          <w:tab/>
        </w:r>
        <w:r>
          <w:fldChar w:fldCharType="begin"/>
        </w:r>
        <w:r>
          <w:instrText xml:space="preserve"> PAGEREF _Toc21419 \h </w:instrText>
        </w:r>
        <w:r>
          <w:fldChar w:fldCharType="separate"/>
        </w:r>
        <w:r>
          <w:t>13</w:t>
        </w:r>
        <w:r>
          <w:fldChar w:fldCharType="end"/>
        </w:r>
      </w:hyperlink>
    </w:p>
    <w:p>
      <w:pPr>
        <w:pStyle w:val="TOC2"/>
        <w:tabs>
          <w:tab w:val="right" w:leader="dot" w:pos="8306"/>
        </w:tabs>
      </w:pPr>
      <w:hyperlink w:anchor="_Toc5164" w:history="1">
        <w:r>
          <w:rPr>
            <w:rFonts w:ascii="仿宋" w:eastAsia="仿宋" w:hAnsi="仿宋" w:cs="仿宋" w:hint="eastAsia"/>
            <w:lang w:eastAsia="zh-CN"/>
          </w:rPr>
          <w:t>(四)、自动售货机项目意义</w:t>
        </w:r>
        <w:r>
          <w:tab/>
        </w:r>
        <w:r>
          <w:fldChar w:fldCharType="begin"/>
        </w:r>
        <w:r>
          <w:instrText xml:space="preserve"> PAGEREF _Toc5164 \h </w:instrText>
        </w:r>
        <w:r>
          <w:fldChar w:fldCharType="separate"/>
        </w:r>
        <w:r>
          <w:t>15</w:t>
        </w:r>
        <w:r>
          <w:fldChar w:fldCharType="end"/>
        </w:r>
      </w:hyperlink>
    </w:p>
    <w:p>
      <w:pPr>
        <w:pStyle w:val="TOC2"/>
        <w:tabs>
          <w:tab w:val="right" w:leader="dot" w:pos="8306"/>
        </w:tabs>
      </w:pPr>
      <w:hyperlink w:anchor="_Toc9081" w:history="1">
        <w:r>
          <w:rPr>
            <w:rFonts w:ascii="仿宋" w:eastAsia="仿宋" w:hAnsi="仿宋" w:cs="仿宋" w:hint="eastAsia"/>
            <w:lang w:eastAsia="zh-CN"/>
          </w:rPr>
          <w:t>(五)、自动售货机项目背景</w:t>
        </w:r>
        <w:r>
          <w:tab/>
        </w:r>
        <w:r>
          <w:fldChar w:fldCharType="begin"/>
        </w:r>
        <w:r>
          <w:instrText xml:space="preserve"> PAGEREF _Toc9081 \h </w:instrText>
        </w:r>
        <w:r>
          <w:fldChar w:fldCharType="separate"/>
        </w:r>
        <w:r>
          <w:t>16</w:t>
        </w:r>
        <w:r>
          <w:fldChar w:fldCharType="end"/>
        </w:r>
      </w:hyperlink>
    </w:p>
    <w:p>
      <w:pPr>
        <w:pStyle w:val="TOC1"/>
        <w:tabs>
          <w:tab w:val="right" w:leader="dot" w:pos="8306"/>
        </w:tabs>
      </w:pPr>
      <w:hyperlink w:anchor="_Toc13143" w:history="1">
        <w:r>
          <w:rPr>
            <w:rFonts w:ascii="仿宋" w:eastAsia="仿宋" w:hAnsi="仿宋" w:cs="仿宋" w:hint="eastAsia"/>
            <w:lang w:eastAsia="zh-CN"/>
          </w:rPr>
          <w:t>四、自动售货机项目建设单位说明</w:t>
        </w:r>
        <w:r>
          <w:tab/>
        </w:r>
        <w:r>
          <w:fldChar w:fldCharType="begin"/>
        </w:r>
        <w:r>
          <w:instrText xml:space="preserve"> PAGEREF _Toc13143 \h </w:instrText>
        </w:r>
        <w:r>
          <w:fldChar w:fldCharType="separate"/>
        </w:r>
        <w:r>
          <w:t>16</w:t>
        </w:r>
        <w:r>
          <w:fldChar w:fldCharType="end"/>
        </w:r>
      </w:hyperlink>
    </w:p>
    <w:p>
      <w:pPr>
        <w:pStyle w:val="TOC2"/>
        <w:tabs>
          <w:tab w:val="right" w:leader="dot" w:pos="8306"/>
        </w:tabs>
      </w:pPr>
      <w:hyperlink w:anchor="_Toc31198" w:history="1">
        <w:r>
          <w:rPr>
            <w:rFonts w:ascii="仿宋" w:eastAsia="仿宋" w:hAnsi="仿宋" w:cs="仿宋" w:hint="eastAsia"/>
            <w:lang w:eastAsia="zh-CN"/>
          </w:rPr>
          <w:t>(一)、自动售货机项目承办单位基本情况</w:t>
        </w:r>
        <w:r>
          <w:tab/>
        </w:r>
        <w:r>
          <w:fldChar w:fldCharType="begin"/>
        </w:r>
        <w:r>
          <w:instrText xml:space="preserve"> PAGEREF _Toc31198 \h </w:instrText>
        </w:r>
        <w:r>
          <w:fldChar w:fldCharType="separate"/>
        </w:r>
        <w:r>
          <w:t>16</w:t>
        </w:r>
        <w:r>
          <w:fldChar w:fldCharType="end"/>
        </w:r>
      </w:hyperlink>
    </w:p>
    <w:p>
      <w:pPr>
        <w:pStyle w:val="TOC2"/>
        <w:tabs>
          <w:tab w:val="right" w:leader="dot" w:pos="8306"/>
        </w:tabs>
      </w:pPr>
      <w:hyperlink w:anchor="_Toc30103" w:history="1">
        <w:r>
          <w:rPr>
            <w:rFonts w:ascii="仿宋" w:eastAsia="仿宋" w:hAnsi="仿宋" w:cs="仿宋" w:hint="eastAsia"/>
            <w:lang w:eastAsia="zh-CN"/>
          </w:rPr>
          <w:t>(二)、公司经济效益分析</w:t>
        </w:r>
        <w:r>
          <w:tab/>
        </w:r>
        <w:r>
          <w:fldChar w:fldCharType="begin"/>
        </w:r>
        <w:r>
          <w:instrText xml:space="preserve"> PAGEREF _Toc30103 \h </w:instrText>
        </w:r>
        <w:r>
          <w:fldChar w:fldCharType="separate"/>
        </w:r>
        <w:r>
          <w:t>17</w:t>
        </w:r>
        <w:r>
          <w:fldChar w:fldCharType="end"/>
        </w:r>
      </w:hyperlink>
    </w:p>
    <w:p>
      <w:pPr>
        <w:pStyle w:val="TOC1"/>
        <w:tabs>
          <w:tab w:val="right" w:leader="dot" w:pos="8306"/>
        </w:tabs>
      </w:pPr>
      <w:hyperlink w:anchor="_Toc16243" w:history="1">
        <w:r>
          <w:rPr>
            <w:rFonts w:ascii="仿宋" w:eastAsia="仿宋" w:hAnsi="仿宋" w:cs="仿宋" w:hint="eastAsia"/>
            <w:lang w:eastAsia="zh-CN"/>
          </w:rPr>
          <w:t>五、产品规划分析</w:t>
        </w:r>
        <w:r>
          <w:tab/>
        </w:r>
        <w:r>
          <w:fldChar w:fldCharType="begin"/>
        </w:r>
        <w:r>
          <w:instrText xml:space="preserve"> PAGEREF _Toc16243 \h </w:instrText>
        </w:r>
        <w:r>
          <w:fldChar w:fldCharType="separate"/>
        </w:r>
        <w:r>
          <w:t>18</w:t>
        </w:r>
        <w:r>
          <w:fldChar w:fldCharType="end"/>
        </w:r>
      </w:hyperlink>
    </w:p>
    <w:p>
      <w:pPr>
        <w:pStyle w:val="TOC2"/>
        <w:tabs>
          <w:tab w:val="right" w:leader="dot" w:pos="8306"/>
        </w:tabs>
      </w:pPr>
      <w:hyperlink w:anchor="_Toc27132" w:history="1">
        <w:r>
          <w:rPr>
            <w:rFonts w:ascii="仿宋" w:eastAsia="仿宋" w:hAnsi="仿宋" w:cs="仿宋" w:hint="eastAsia"/>
            <w:lang w:eastAsia="zh-CN"/>
          </w:rPr>
          <w:t>(一)、产品规划</w:t>
        </w:r>
        <w:r>
          <w:tab/>
        </w:r>
        <w:r>
          <w:fldChar w:fldCharType="begin"/>
        </w:r>
        <w:r>
          <w:instrText xml:space="preserve"> PAGEREF _Toc27132 \h </w:instrText>
        </w:r>
        <w:r>
          <w:fldChar w:fldCharType="separate"/>
        </w:r>
        <w:r>
          <w:t>18</w:t>
        </w:r>
        <w:r>
          <w:fldChar w:fldCharType="end"/>
        </w:r>
      </w:hyperlink>
    </w:p>
    <w:p>
      <w:pPr>
        <w:pStyle w:val="TOC2"/>
        <w:tabs>
          <w:tab w:val="right" w:leader="dot" w:pos="8306"/>
        </w:tabs>
      </w:pPr>
      <w:hyperlink w:anchor="_Toc21624" w:history="1">
        <w:r>
          <w:rPr>
            <w:rFonts w:ascii="仿宋" w:eastAsia="仿宋" w:hAnsi="仿宋" w:cs="仿宋" w:hint="eastAsia"/>
            <w:lang w:eastAsia="zh-CN"/>
          </w:rPr>
          <w:t>(二)、建设规模</w:t>
        </w:r>
        <w:r>
          <w:tab/>
        </w:r>
        <w:r>
          <w:fldChar w:fldCharType="begin"/>
        </w:r>
        <w:r>
          <w:instrText xml:space="preserve"> PAGEREF _Toc21624 \h </w:instrText>
        </w:r>
        <w:r>
          <w:fldChar w:fldCharType="separate"/>
        </w:r>
        <w:r>
          <w:t>19</w:t>
        </w:r>
        <w:r>
          <w:fldChar w:fldCharType="end"/>
        </w:r>
      </w:hyperlink>
    </w:p>
    <w:p>
      <w:pPr>
        <w:pStyle w:val="TOC1"/>
        <w:tabs>
          <w:tab w:val="right" w:leader="dot" w:pos="8306"/>
        </w:tabs>
      </w:pPr>
      <w:hyperlink w:anchor="_Toc3953" w:history="1">
        <w:r>
          <w:rPr>
            <w:rFonts w:ascii="仿宋" w:eastAsia="仿宋" w:hAnsi="仿宋" w:cs="仿宋" w:hint="eastAsia"/>
            <w:lang w:eastAsia="zh-CN"/>
          </w:rPr>
          <w:t>六、自动售货机项目文档管理</w:t>
        </w:r>
        <w:r>
          <w:tab/>
        </w:r>
        <w:r>
          <w:fldChar w:fldCharType="begin"/>
        </w:r>
        <w:r>
          <w:instrText xml:space="preserve"> PAGEREF _Toc3953 \h </w:instrText>
        </w:r>
        <w:r>
          <w:fldChar w:fldCharType="separate"/>
        </w:r>
        <w:r>
          <w:t>20</w:t>
        </w:r>
        <w:r>
          <w:fldChar w:fldCharType="end"/>
        </w:r>
      </w:hyperlink>
    </w:p>
    <w:p>
      <w:pPr>
        <w:pStyle w:val="TOC2"/>
        <w:tabs>
          <w:tab w:val="right" w:leader="dot" w:pos="8306"/>
        </w:tabs>
      </w:pPr>
      <w:hyperlink w:anchor="_Toc1327" w:history="1">
        <w:r>
          <w:rPr>
            <w:rFonts w:ascii="仿宋" w:eastAsia="仿宋" w:hAnsi="仿宋" w:cs="仿宋" w:hint="eastAsia"/>
            <w:lang w:eastAsia="zh-CN"/>
          </w:rPr>
          <w:t>(一)、文档编制与审查</w:t>
        </w:r>
        <w:r>
          <w:tab/>
        </w:r>
        <w:r>
          <w:fldChar w:fldCharType="begin"/>
        </w:r>
        <w:r>
          <w:instrText xml:space="preserve"> PAGEREF _Toc1327 \h </w:instrText>
        </w:r>
        <w:r>
          <w:fldChar w:fldCharType="separate"/>
        </w:r>
        <w:r>
          <w:t>20</w:t>
        </w:r>
        <w:r>
          <w:fldChar w:fldCharType="end"/>
        </w:r>
      </w:hyperlink>
    </w:p>
    <w:p>
      <w:pPr>
        <w:pStyle w:val="TOC2"/>
        <w:tabs>
          <w:tab w:val="right" w:leader="dot" w:pos="8306"/>
        </w:tabs>
      </w:pPr>
      <w:hyperlink w:anchor="_Toc11815" w:history="1">
        <w:r>
          <w:rPr>
            <w:rFonts w:ascii="仿宋" w:eastAsia="仿宋" w:hAnsi="仿宋" w:cs="仿宋" w:hint="eastAsia"/>
            <w:lang w:eastAsia="zh-CN"/>
          </w:rPr>
          <w:t>(二)、文档发布与分发</w:t>
        </w:r>
        <w:r>
          <w:tab/>
        </w:r>
        <w:r>
          <w:fldChar w:fldCharType="begin"/>
        </w:r>
        <w:r>
          <w:instrText xml:space="preserve"> PAGEREF _Toc11815 \h </w:instrText>
        </w:r>
        <w:r>
          <w:fldChar w:fldCharType="separate"/>
        </w:r>
        <w:r>
          <w:t>21</w:t>
        </w:r>
        <w:r>
          <w:fldChar w:fldCharType="end"/>
        </w:r>
      </w:hyperlink>
    </w:p>
    <w:p>
      <w:pPr>
        <w:pStyle w:val="TOC2"/>
        <w:tabs>
          <w:tab w:val="right" w:leader="dot" w:pos="8306"/>
        </w:tabs>
      </w:pPr>
      <w:hyperlink w:anchor="_Toc23064" w:history="1">
        <w:r>
          <w:rPr>
            <w:rFonts w:ascii="仿宋" w:eastAsia="仿宋" w:hAnsi="仿宋" w:cs="仿宋" w:hint="eastAsia"/>
            <w:lang w:eastAsia="zh-CN"/>
          </w:rPr>
          <w:t>(三)、文档存档与归档</w:t>
        </w:r>
        <w:r>
          <w:tab/>
        </w:r>
        <w:r>
          <w:fldChar w:fldCharType="begin"/>
        </w:r>
        <w:r>
          <w:instrText xml:space="preserve"> PAGEREF _Toc23064 \h </w:instrText>
        </w:r>
        <w:r>
          <w:fldChar w:fldCharType="separate"/>
        </w:r>
        <w:r>
          <w:t>22</w:t>
        </w:r>
        <w:r>
          <w:fldChar w:fldCharType="end"/>
        </w:r>
      </w:hyperlink>
    </w:p>
    <w:p>
      <w:pPr>
        <w:pStyle w:val="TOC1"/>
        <w:tabs>
          <w:tab w:val="right" w:leader="dot" w:pos="8306"/>
        </w:tabs>
      </w:pPr>
      <w:hyperlink w:anchor="_Toc20844" w:history="1">
        <w:r>
          <w:rPr>
            <w:rFonts w:ascii="仿宋" w:eastAsia="仿宋" w:hAnsi="仿宋" w:cs="仿宋" w:hint="eastAsia"/>
            <w:lang w:eastAsia="zh-CN"/>
          </w:rPr>
          <w:t>七、自动售货机项目经营效益</w:t>
        </w:r>
        <w:r>
          <w:tab/>
        </w:r>
        <w:r>
          <w:fldChar w:fldCharType="begin"/>
        </w:r>
        <w:r>
          <w:instrText xml:space="preserve"> PAGEREF _Toc20844 \h </w:instrText>
        </w:r>
        <w:r>
          <w:fldChar w:fldCharType="separate"/>
        </w:r>
        <w:r>
          <w:t>23</w:t>
        </w:r>
        <w:r>
          <w:fldChar w:fldCharType="end"/>
        </w:r>
      </w:hyperlink>
    </w:p>
    <w:p>
      <w:pPr>
        <w:pStyle w:val="TOC2"/>
        <w:tabs>
          <w:tab w:val="right" w:leader="dot" w:pos="8306"/>
        </w:tabs>
      </w:pPr>
      <w:hyperlink w:anchor="_Toc27370" w:history="1">
        <w:r>
          <w:rPr>
            <w:rFonts w:ascii="仿宋" w:eastAsia="仿宋" w:hAnsi="仿宋" w:cs="仿宋" w:hint="eastAsia"/>
            <w:lang w:eastAsia="zh-CN"/>
          </w:rPr>
          <w:t>(一)、经济评价财务测算</w:t>
        </w:r>
        <w:r>
          <w:tab/>
        </w:r>
        <w:r>
          <w:fldChar w:fldCharType="begin"/>
        </w:r>
        <w:r>
          <w:instrText xml:space="preserve"> PAGEREF _Toc27370 \h </w:instrText>
        </w:r>
        <w:r>
          <w:fldChar w:fldCharType="separate"/>
        </w:r>
        <w:r>
          <w:t>23</w:t>
        </w:r>
        <w:r>
          <w:fldChar w:fldCharType="end"/>
        </w:r>
      </w:hyperlink>
    </w:p>
    <w:p>
      <w:pPr>
        <w:pStyle w:val="TOC2"/>
        <w:tabs>
          <w:tab w:val="right" w:leader="dot" w:pos="8306"/>
        </w:tabs>
      </w:pPr>
      <w:hyperlink w:anchor="_Toc3377" w:history="1">
        <w:r>
          <w:rPr>
            <w:rFonts w:ascii="仿宋" w:eastAsia="仿宋" w:hAnsi="仿宋" w:cs="仿宋" w:hint="eastAsia"/>
            <w:lang w:eastAsia="zh-CN"/>
          </w:rPr>
          <w:t>(二)、自动售货机项目盈利能力分析</w:t>
        </w:r>
        <w:r>
          <w:tab/>
        </w:r>
        <w:r>
          <w:fldChar w:fldCharType="begin"/>
        </w:r>
        <w:r>
          <w:instrText xml:space="preserve"> PAGEREF _Toc3377 \h </w:instrText>
        </w:r>
        <w:r>
          <w:fldChar w:fldCharType="separate"/>
        </w:r>
        <w:r>
          <w:t>25</w:t>
        </w:r>
        <w:r>
          <w:fldChar w:fldCharType="end"/>
        </w:r>
      </w:hyperlink>
    </w:p>
    <w:p>
      <w:pPr>
        <w:pStyle w:val="TOC1"/>
        <w:tabs>
          <w:tab w:val="right" w:leader="dot" w:pos="8306"/>
        </w:tabs>
      </w:pPr>
      <w:hyperlink w:anchor="_Toc21122" w:history="1">
        <w:r>
          <w:rPr>
            <w:rFonts w:ascii="仿宋" w:eastAsia="仿宋" w:hAnsi="仿宋" w:cs="仿宋" w:hint="eastAsia"/>
            <w:lang w:eastAsia="zh-CN"/>
          </w:rPr>
          <w:t>八、自动售货机项目创新与研发</w:t>
        </w:r>
        <w:r>
          <w:tab/>
        </w:r>
        <w:r>
          <w:fldChar w:fldCharType="begin"/>
        </w:r>
        <w:r>
          <w:instrText xml:space="preserve"> PAGEREF _Toc21122 \h </w:instrText>
        </w:r>
        <w:r>
          <w:fldChar w:fldCharType="separate"/>
        </w:r>
        <w:r>
          <w:t>25</w:t>
        </w:r>
        <w:r>
          <w:fldChar w:fldCharType="end"/>
        </w:r>
      </w:hyperlink>
    </w:p>
    <w:p>
      <w:pPr>
        <w:pStyle w:val="TOC2"/>
        <w:tabs>
          <w:tab w:val="right" w:leader="dot" w:pos="8306"/>
        </w:tabs>
      </w:pPr>
      <w:hyperlink w:anchor="_Toc21710" w:history="1">
        <w:r>
          <w:rPr>
            <w:rFonts w:ascii="仿宋" w:eastAsia="仿宋" w:hAnsi="仿宋" w:cs="仿宋" w:hint="eastAsia"/>
            <w:lang w:eastAsia="zh-CN"/>
          </w:rPr>
          <w:t>(一)、创新策略与方向</w:t>
        </w:r>
        <w:r>
          <w:tab/>
        </w:r>
        <w:r>
          <w:fldChar w:fldCharType="begin"/>
        </w:r>
        <w:r>
          <w:instrText xml:space="preserve"> PAGEREF _Toc21710 \h </w:instrText>
        </w:r>
        <w:r>
          <w:fldChar w:fldCharType="separate"/>
        </w:r>
        <w:r>
          <w:t>25</w:t>
        </w:r>
        <w:r>
          <w:fldChar w:fldCharType="end"/>
        </w:r>
      </w:hyperlink>
    </w:p>
    <w:p>
      <w:pPr>
        <w:pStyle w:val="TOC2"/>
        <w:tabs>
          <w:tab w:val="right" w:leader="dot" w:pos="8306"/>
        </w:tabs>
      </w:pPr>
      <w:hyperlink w:anchor="_Toc4895" w:history="1">
        <w:r>
          <w:rPr>
            <w:rFonts w:ascii="仿宋" w:eastAsia="仿宋" w:hAnsi="仿宋" w:cs="仿宋" w:hint="eastAsia"/>
            <w:lang w:eastAsia="zh-CN"/>
          </w:rPr>
          <w:t>(二)、研发规划与投入</w:t>
        </w:r>
        <w:r>
          <w:tab/>
        </w:r>
        <w:r>
          <w:fldChar w:fldCharType="begin"/>
        </w:r>
        <w:r>
          <w:instrText xml:space="preserve"> PAGEREF _Toc4895 \h </w:instrText>
        </w:r>
        <w:r>
          <w:fldChar w:fldCharType="separate"/>
        </w:r>
        <w:r>
          <w:t>27</w:t>
        </w:r>
        <w:r>
          <w:fldChar w:fldCharType="end"/>
        </w:r>
      </w:hyperlink>
    </w:p>
    <w:p>
      <w:pPr>
        <w:pStyle w:val="TOC1"/>
        <w:tabs>
          <w:tab w:val="right" w:leader="dot" w:pos="8306"/>
        </w:tabs>
      </w:pPr>
      <w:hyperlink w:anchor="_Toc5310" w:history="1">
        <w:r>
          <w:rPr>
            <w:rFonts w:ascii="仿宋" w:eastAsia="仿宋" w:hAnsi="仿宋" w:cs="仿宋" w:hint="eastAsia"/>
            <w:lang w:eastAsia="zh-CN"/>
          </w:rPr>
          <w:t>九、自动售货机项目投资规划</w:t>
        </w:r>
        <w:r>
          <w:tab/>
        </w:r>
        <w:r>
          <w:fldChar w:fldCharType="begin"/>
        </w:r>
        <w:r>
          <w:instrText xml:space="preserve"> PAGEREF _Toc5310 \h </w:instrText>
        </w:r>
        <w:r>
          <w:fldChar w:fldCharType="separate"/>
        </w:r>
        <w:r>
          <w:t>28</w:t>
        </w:r>
        <w:r>
          <w:fldChar w:fldCharType="end"/>
        </w:r>
      </w:hyperlink>
    </w:p>
    <w:p>
      <w:pPr>
        <w:pStyle w:val="TOC2"/>
        <w:tabs>
          <w:tab w:val="right" w:leader="dot" w:pos="8306"/>
        </w:tabs>
      </w:pPr>
      <w:hyperlink w:anchor="_Toc30112" w:history="1">
        <w:r>
          <w:rPr>
            <w:rFonts w:ascii="仿宋" w:eastAsia="仿宋" w:hAnsi="仿宋" w:cs="仿宋" w:hint="eastAsia"/>
            <w:lang w:eastAsia="zh-CN"/>
          </w:rPr>
          <w:t>(一)、自动售货机项目总投资估算</w:t>
        </w:r>
        <w:r>
          <w:tab/>
        </w:r>
        <w:r>
          <w:fldChar w:fldCharType="begin"/>
        </w:r>
        <w:r>
          <w:instrText xml:space="preserve"> PAGEREF _Toc30112 \h </w:instrText>
        </w:r>
        <w:r>
          <w:fldChar w:fldCharType="separate"/>
        </w:r>
        <w:r>
          <w:t>28</w:t>
        </w:r>
        <w:r>
          <w:fldChar w:fldCharType="end"/>
        </w:r>
      </w:hyperlink>
    </w:p>
    <w:p>
      <w:pPr>
        <w:pStyle w:val="TOC2"/>
        <w:tabs>
          <w:tab w:val="right" w:leader="dot" w:pos="8306"/>
        </w:tabs>
      </w:pPr>
      <w:hyperlink w:anchor="_Toc3947" w:history="1">
        <w:r>
          <w:rPr>
            <w:rFonts w:ascii="仿宋" w:eastAsia="仿宋" w:hAnsi="仿宋" w:cs="仿宋" w:hint="eastAsia"/>
            <w:lang w:eastAsia="zh-CN"/>
          </w:rPr>
          <w:t>(二)、资金筹措</w:t>
        </w:r>
        <w:r>
          <w:tab/>
        </w:r>
        <w:r>
          <w:fldChar w:fldCharType="begin"/>
        </w:r>
        <w:r>
          <w:instrText xml:space="preserve"> PAGEREF _Toc3947 \h </w:instrText>
        </w:r>
        <w:r>
          <w:fldChar w:fldCharType="separate"/>
        </w:r>
        <w:r>
          <w:t>30</w:t>
        </w:r>
        <w:r>
          <w:fldChar w:fldCharType="end"/>
        </w:r>
      </w:hyperlink>
    </w:p>
    <w:p>
      <w:pPr>
        <w:pStyle w:val="TOC1"/>
        <w:tabs>
          <w:tab w:val="right" w:leader="dot" w:pos="8306"/>
        </w:tabs>
      </w:pPr>
      <w:hyperlink w:anchor="_Toc935" w:history="1">
        <w:r>
          <w:rPr>
            <w:rFonts w:ascii="仿宋" w:eastAsia="仿宋" w:hAnsi="仿宋" w:cs="仿宋" w:hint="eastAsia"/>
            <w:lang w:eastAsia="zh-CN"/>
          </w:rPr>
          <w:t>十、自动售货机项目财务管理</w:t>
        </w:r>
        <w:r>
          <w:tab/>
        </w:r>
        <w:r>
          <w:fldChar w:fldCharType="begin"/>
        </w:r>
        <w:r>
          <w:instrText xml:space="preserve"> PAGEREF _Toc935 \h </w:instrText>
        </w:r>
        <w:r>
          <w:fldChar w:fldCharType="separate"/>
        </w:r>
        <w:r>
          <w:t>30</w:t>
        </w:r>
        <w:r>
          <w:fldChar w:fldCharType="end"/>
        </w:r>
      </w:hyperlink>
    </w:p>
    <w:p>
      <w:pPr>
        <w:pStyle w:val="TOC2"/>
        <w:tabs>
          <w:tab w:val="right" w:leader="dot" w:pos="8306"/>
        </w:tabs>
      </w:pPr>
      <w:hyperlink w:anchor="_Toc15690" w:history="1">
        <w:r>
          <w:rPr>
            <w:rFonts w:ascii="仿宋" w:eastAsia="仿宋" w:hAnsi="仿宋" w:cs="仿宋" w:hint="eastAsia"/>
            <w:lang w:eastAsia="zh-CN"/>
          </w:rPr>
          <w:t>(一)、资金需求大</w:t>
        </w:r>
        <w:r>
          <w:tab/>
        </w:r>
        <w:r>
          <w:fldChar w:fldCharType="begin"/>
        </w:r>
        <w:r>
          <w:instrText xml:space="preserve"> PAGEREF _Toc15690 \h </w:instrText>
        </w:r>
        <w:r>
          <w:fldChar w:fldCharType="separate"/>
        </w:r>
        <w:r>
          <w:t>30</w:t>
        </w:r>
        <w:r>
          <w:fldChar w:fldCharType="end"/>
        </w:r>
      </w:hyperlink>
    </w:p>
    <w:p>
      <w:pPr>
        <w:pStyle w:val="TOC2"/>
        <w:tabs>
          <w:tab w:val="right" w:leader="dot" w:pos="8306"/>
        </w:tabs>
      </w:pPr>
      <w:hyperlink w:anchor="_Toc31687" w:history="1">
        <w:r>
          <w:rPr>
            <w:rFonts w:ascii="仿宋" w:eastAsia="仿宋" w:hAnsi="仿宋" w:cs="仿宋" w:hint="eastAsia"/>
            <w:lang w:eastAsia="zh-CN"/>
          </w:rPr>
          <w:t>(二)、研发周期长</w:t>
        </w:r>
        <w:r>
          <w:tab/>
        </w:r>
        <w:r>
          <w:fldChar w:fldCharType="begin"/>
        </w:r>
        <w:r>
          <w:instrText xml:space="preserve"> PAGEREF _Toc31687 \h </w:instrText>
        </w:r>
        <w:r>
          <w:fldChar w:fldCharType="separate"/>
        </w:r>
        <w:r>
          <w:t>32</w:t>
        </w:r>
        <w:r>
          <w:fldChar w:fldCharType="end"/>
        </w:r>
      </w:hyperlink>
    </w:p>
    <w:p>
      <w:pPr>
        <w:pStyle w:val="TOC2"/>
        <w:tabs>
          <w:tab w:val="right" w:leader="dot" w:pos="8306"/>
        </w:tabs>
      </w:pPr>
      <w:hyperlink w:anchor="_Toc13008" w:history="1">
        <w:r>
          <w:rPr>
            <w:rFonts w:ascii="仿宋" w:eastAsia="仿宋" w:hAnsi="仿宋" w:cs="仿宋" w:hint="eastAsia"/>
            <w:lang w:eastAsia="zh-CN"/>
          </w:rPr>
          <w:t>(三)、市场风险大</w:t>
        </w:r>
        <w:r>
          <w:tab/>
        </w:r>
        <w:r>
          <w:fldChar w:fldCharType="begin"/>
        </w:r>
        <w:r>
          <w:instrText xml:space="preserve"> PAGEREF _Toc13008 \h </w:instrText>
        </w:r>
        <w:r>
          <w:fldChar w:fldCharType="separate"/>
        </w:r>
        <w:r>
          <w:t>33</w:t>
        </w:r>
        <w:r>
          <w:fldChar w:fldCharType="end"/>
        </w:r>
      </w:hyperlink>
    </w:p>
    <w:p>
      <w:pPr>
        <w:pStyle w:val="TOC2"/>
        <w:tabs>
          <w:tab w:val="right" w:leader="dot" w:pos="8306"/>
        </w:tabs>
      </w:pPr>
      <w:hyperlink w:anchor="_Toc22565" w:history="1">
        <w:r>
          <w:rPr>
            <w:rFonts w:ascii="仿宋" w:eastAsia="仿宋" w:hAnsi="仿宋" w:cs="仿宋" w:hint="eastAsia"/>
            <w:lang w:eastAsia="zh-CN"/>
          </w:rPr>
          <w:t>(四)、利润率高</w:t>
        </w:r>
        <w:r>
          <w:tab/>
        </w:r>
        <w:r>
          <w:fldChar w:fldCharType="begin"/>
        </w:r>
        <w:r>
          <w:instrText xml:space="preserve"> PAGEREF _Toc22565 \h </w:instrText>
        </w:r>
        <w:r>
          <w:fldChar w:fldCharType="separate"/>
        </w:r>
        <w:r>
          <w:t>35</w:t>
        </w:r>
        <w:r>
          <w:fldChar w:fldCharType="end"/>
        </w:r>
      </w:hyperlink>
    </w:p>
    <w:p>
      <w:pPr>
        <w:pStyle w:val="TOC1"/>
        <w:tabs>
          <w:tab w:val="right" w:leader="dot" w:pos="8306"/>
        </w:tabs>
      </w:pPr>
      <w:hyperlink w:anchor="_Toc25349" w:history="1">
        <w:r>
          <w:rPr>
            <w:rFonts w:ascii="仿宋" w:eastAsia="仿宋" w:hAnsi="仿宋" w:cs="仿宋" w:hint="eastAsia"/>
            <w:lang w:eastAsia="zh-CN"/>
          </w:rPr>
          <w:t>十一、自动售货机项目环境影响分析</w:t>
        </w:r>
        <w:r>
          <w:tab/>
        </w:r>
        <w:r>
          <w:fldChar w:fldCharType="begin"/>
        </w:r>
        <w:r>
          <w:instrText xml:space="preserve"> PAGEREF _Toc25349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 w:history="1">
        <w:r>
          <w:rPr>
            <w:rFonts w:ascii="仿宋" w:eastAsia="仿宋" w:hAnsi="仿宋" w:cs="仿宋" w:hint="eastAsia"/>
            <w:lang w:eastAsia="zh-CN"/>
          </w:rPr>
          <w:t>(一)、建设区域环境质量现状</w:t>
        </w:r>
        <w:r>
          <w:tab/>
        </w:r>
        <w:r>
          <w:fldChar w:fldCharType="begin"/>
        </w:r>
        <w:r>
          <w:instrText xml:space="preserve"> PAGEREF _Toc828 \h </w:instrText>
        </w:r>
        <w:r>
          <w:fldChar w:fldCharType="separate"/>
        </w:r>
        <w:r>
          <w:t>38</w:t>
        </w:r>
        <w:r>
          <w:fldChar w:fldCharType="end"/>
        </w:r>
      </w:hyperlink>
    </w:p>
    <w:p>
      <w:pPr>
        <w:pStyle w:val="TOC2"/>
        <w:tabs>
          <w:tab w:val="right" w:leader="dot" w:pos="8306"/>
        </w:tabs>
      </w:pPr>
      <w:hyperlink w:anchor="_Toc3010" w:history="1">
        <w:r>
          <w:rPr>
            <w:rFonts w:ascii="仿宋" w:eastAsia="仿宋" w:hAnsi="仿宋" w:cs="仿宋" w:hint="eastAsia"/>
            <w:lang w:eastAsia="zh-CN"/>
          </w:rPr>
          <w:t>(二)、建设期环境保护</w:t>
        </w:r>
        <w:r>
          <w:tab/>
        </w:r>
        <w:r>
          <w:fldChar w:fldCharType="begin"/>
        </w:r>
        <w:r>
          <w:instrText xml:space="preserve"> PAGEREF _Toc3010 \h </w:instrText>
        </w:r>
        <w:r>
          <w:fldChar w:fldCharType="separate"/>
        </w:r>
        <w:r>
          <w:t>39</w:t>
        </w:r>
        <w:r>
          <w:fldChar w:fldCharType="end"/>
        </w:r>
      </w:hyperlink>
    </w:p>
    <w:p>
      <w:pPr>
        <w:pStyle w:val="TOC2"/>
        <w:tabs>
          <w:tab w:val="right" w:leader="dot" w:pos="8306"/>
        </w:tabs>
      </w:pPr>
      <w:hyperlink w:anchor="_Toc29601" w:history="1">
        <w:r>
          <w:rPr>
            <w:rFonts w:ascii="仿宋" w:eastAsia="仿宋" w:hAnsi="仿宋" w:cs="仿宋" w:hint="eastAsia"/>
            <w:lang w:eastAsia="zh-CN"/>
          </w:rPr>
          <w:t>(三)、运营期环境保护</w:t>
        </w:r>
        <w:r>
          <w:tab/>
        </w:r>
        <w:r>
          <w:fldChar w:fldCharType="begin"/>
        </w:r>
        <w:r>
          <w:instrText xml:space="preserve"> PAGEREF _Toc29601 \h </w:instrText>
        </w:r>
        <w:r>
          <w:fldChar w:fldCharType="separate"/>
        </w:r>
        <w:r>
          <w:t>40</w:t>
        </w:r>
        <w:r>
          <w:fldChar w:fldCharType="end"/>
        </w:r>
      </w:hyperlink>
    </w:p>
    <w:p>
      <w:pPr>
        <w:pStyle w:val="TOC2"/>
        <w:tabs>
          <w:tab w:val="right" w:leader="dot" w:pos="8306"/>
        </w:tabs>
      </w:pPr>
      <w:hyperlink w:anchor="_Toc16609" w:history="1">
        <w:r>
          <w:rPr>
            <w:rFonts w:ascii="仿宋" w:eastAsia="仿宋" w:hAnsi="仿宋" w:cs="仿宋" w:hint="eastAsia"/>
            <w:lang w:eastAsia="zh-CN"/>
          </w:rPr>
          <w:t>(四)、自动售货机项目建设对区域经济的影响</w:t>
        </w:r>
        <w:r>
          <w:tab/>
        </w:r>
        <w:r>
          <w:fldChar w:fldCharType="begin"/>
        </w:r>
        <w:r>
          <w:instrText xml:space="preserve"> PAGEREF _Toc16609 \h </w:instrText>
        </w:r>
        <w:r>
          <w:fldChar w:fldCharType="separate"/>
        </w:r>
        <w:r>
          <w:t>42</w:t>
        </w:r>
        <w:r>
          <w:fldChar w:fldCharType="end"/>
        </w:r>
      </w:hyperlink>
    </w:p>
    <w:p>
      <w:pPr>
        <w:pStyle w:val="TOC2"/>
        <w:tabs>
          <w:tab w:val="right" w:leader="dot" w:pos="8306"/>
        </w:tabs>
      </w:pPr>
      <w:hyperlink w:anchor="_Toc28407" w:history="1">
        <w:r>
          <w:rPr>
            <w:rFonts w:ascii="仿宋" w:eastAsia="仿宋" w:hAnsi="仿宋" w:cs="仿宋" w:hint="eastAsia"/>
            <w:lang w:eastAsia="zh-CN"/>
          </w:rPr>
          <w:t>(五)、废弃物处理</w:t>
        </w:r>
        <w:r>
          <w:tab/>
        </w:r>
        <w:r>
          <w:fldChar w:fldCharType="begin"/>
        </w:r>
        <w:r>
          <w:instrText xml:space="preserve"> PAGEREF _Toc28407 \h </w:instrText>
        </w:r>
        <w:r>
          <w:fldChar w:fldCharType="separate"/>
        </w:r>
        <w:r>
          <w:t>44</w:t>
        </w:r>
        <w:r>
          <w:fldChar w:fldCharType="end"/>
        </w:r>
      </w:hyperlink>
    </w:p>
    <w:p>
      <w:pPr>
        <w:pStyle w:val="TOC2"/>
        <w:tabs>
          <w:tab w:val="right" w:leader="dot" w:pos="8306"/>
        </w:tabs>
      </w:pPr>
      <w:hyperlink w:anchor="_Toc30183" w:history="1">
        <w:r>
          <w:rPr>
            <w:rFonts w:ascii="仿宋" w:eastAsia="仿宋" w:hAnsi="仿宋" w:cs="仿宋" w:hint="eastAsia"/>
            <w:lang w:eastAsia="zh-CN"/>
          </w:rPr>
          <w:t>(六)、特殊环境影响分析</w:t>
        </w:r>
        <w:r>
          <w:tab/>
        </w:r>
        <w:r>
          <w:fldChar w:fldCharType="begin"/>
        </w:r>
        <w:r>
          <w:instrText xml:space="preserve"> PAGEREF _Toc30183 \h </w:instrText>
        </w:r>
        <w:r>
          <w:fldChar w:fldCharType="separate"/>
        </w:r>
        <w:r>
          <w:t>45</w:t>
        </w:r>
        <w:r>
          <w:fldChar w:fldCharType="end"/>
        </w:r>
      </w:hyperlink>
    </w:p>
    <w:p>
      <w:pPr>
        <w:pStyle w:val="TOC2"/>
        <w:tabs>
          <w:tab w:val="right" w:leader="dot" w:pos="8306"/>
        </w:tabs>
      </w:pPr>
      <w:hyperlink w:anchor="_Toc30067" w:history="1">
        <w:r>
          <w:rPr>
            <w:rFonts w:ascii="仿宋" w:eastAsia="仿宋" w:hAnsi="仿宋" w:cs="仿宋" w:hint="eastAsia"/>
            <w:lang w:eastAsia="zh-CN"/>
          </w:rPr>
          <w:t>(七)、清洁生产</w:t>
        </w:r>
        <w:r>
          <w:tab/>
        </w:r>
        <w:r>
          <w:fldChar w:fldCharType="begin"/>
        </w:r>
        <w:r>
          <w:instrText xml:space="preserve"> PAGEREF _Toc30067 \h </w:instrText>
        </w:r>
        <w:r>
          <w:fldChar w:fldCharType="separate"/>
        </w:r>
        <w:r>
          <w:t>46</w:t>
        </w:r>
        <w:r>
          <w:fldChar w:fldCharType="end"/>
        </w:r>
      </w:hyperlink>
    </w:p>
    <w:p>
      <w:pPr>
        <w:pStyle w:val="TOC2"/>
        <w:tabs>
          <w:tab w:val="right" w:leader="dot" w:pos="8306"/>
        </w:tabs>
      </w:pPr>
      <w:hyperlink w:anchor="_Toc8681" w:history="1">
        <w:r>
          <w:rPr>
            <w:rFonts w:ascii="仿宋" w:eastAsia="仿宋" w:hAnsi="仿宋" w:cs="仿宋" w:hint="eastAsia"/>
            <w:lang w:eastAsia="zh-CN"/>
          </w:rPr>
          <w:t>(八)、环境保护综合评价</w:t>
        </w:r>
        <w:r>
          <w:tab/>
        </w:r>
        <w:r>
          <w:fldChar w:fldCharType="begin"/>
        </w:r>
        <w:r>
          <w:instrText xml:space="preserve"> PAGEREF _Toc8681 \h </w:instrText>
        </w:r>
        <w:r>
          <w:fldChar w:fldCharType="separate"/>
        </w:r>
        <w:r>
          <w:t>47</w:t>
        </w:r>
        <w:r>
          <w:fldChar w:fldCharType="end"/>
        </w:r>
      </w:hyperlink>
    </w:p>
    <w:p>
      <w:pPr>
        <w:pStyle w:val="TOC1"/>
        <w:tabs>
          <w:tab w:val="right" w:leader="dot" w:pos="8306"/>
        </w:tabs>
      </w:pPr>
      <w:hyperlink w:anchor="_Toc8870" w:history="1">
        <w:r>
          <w:rPr>
            <w:rFonts w:ascii="仿宋" w:eastAsia="仿宋" w:hAnsi="仿宋" w:cs="仿宋" w:hint="eastAsia"/>
            <w:lang w:eastAsia="zh-CN"/>
          </w:rPr>
          <w:t>十二、自动售货机项目人力资源管理</w:t>
        </w:r>
        <w:r>
          <w:tab/>
        </w:r>
        <w:r>
          <w:fldChar w:fldCharType="begin"/>
        </w:r>
        <w:r>
          <w:instrText xml:space="preserve"> PAGEREF _Toc8870 \h </w:instrText>
        </w:r>
        <w:r>
          <w:fldChar w:fldCharType="separate"/>
        </w:r>
        <w:r>
          <w:t>48</w:t>
        </w:r>
        <w:r>
          <w:fldChar w:fldCharType="end"/>
        </w:r>
      </w:hyperlink>
    </w:p>
    <w:p>
      <w:pPr>
        <w:pStyle w:val="TOC2"/>
        <w:tabs>
          <w:tab w:val="right" w:leader="dot" w:pos="8306"/>
        </w:tabs>
      </w:pPr>
      <w:hyperlink w:anchor="_Toc14274" w:history="1">
        <w:r>
          <w:rPr>
            <w:rFonts w:ascii="仿宋" w:eastAsia="仿宋" w:hAnsi="仿宋" w:cs="仿宋" w:hint="eastAsia"/>
            <w:lang w:eastAsia="zh-CN"/>
          </w:rPr>
          <w:t>(一)、建立健全的预算管理制度</w:t>
        </w:r>
        <w:r>
          <w:tab/>
        </w:r>
        <w:r>
          <w:fldChar w:fldCharType="begin"/>
        </w:r>
        <w:r>
          <w:instrText xml:space="preserve"> PAGEREF _Toc14274 \h </w:instrText>
        </w:r>
        <w:r>
          <w:fldChar w:fldCharType="separate"/>
        </w:r>
        <w:r>
          <w:t>48</w:t>
        </w:r>
        <w:r>
          <w:fldChar w:fldCharType="end"/>
        </w:r>
      </w:hyperlink>
    </w:p>
    <w:p>
      <w:pPr>
        <w:pStyle w:val="TOC2"/>
        <w:tabs>
          <w:tab w:val="right" w:leader="dot" w:pos="8306"/>
        </w:tabs>
      </w:pPr>
      <w:hyperlink w:anchor="_Toc30051" w:history="1">
        <w:r>
          <w:rPr>
            <w:rFonts w:ascii="仿宋" w:eastAsia="仿宋" w:hAnsi="仿宋" w:cs="仿宋" w:hint="eastAsia"/>
            <w:lang w:eastAsia="zh-CN"/>
          </w:rPr>
          <w:t>(二)、加强资金流动监控</w:t>
        </w:r>
        <w:r>
          <w:tab/>
        </w:r>
        <w:r>
          <w:fldChar w:fldCharType="begin"/>
        </w:r>
        <w:r>
          <w:instrText xml:space="preserve"> PAGEREF _Toc30051 \h </w:instrText>
        </w:r>
        <w:r>
          <w:fldChar w:fldCharType="separate"/>
        </w:r>
        <w:r>
          <w:t>50</w:t>
        </w:r>
        <w:r>
          <w:fldChar w:fldCharType="end"/>
        </w:r>
      </w:hyperlink>
    </w:p>
    <w:p>
      <w:pPr>
        <w:pStyle w:val="TOC2"/>
        <w:tabs>
          <w:tab w:val="right" w:leader="dot" w:pos="8306"/>
        </w:tabs>
      </w:pPr>
      <w:hyperlink w:anchor="_Toc15572" w:history="1">
        <w:r>
          <w:rPr>
            <w:rFonts w:ascii="仿宋" w:eastAsia="仿宋" w:hAnsi="仿宋" w:cs="仿宋" w:hint="eastAsia"/>
            <w:lang w:eastAsia="zh-CN"/>
          </w:rPr>
          <w:t>(三)、制定完善的风险控制机制</w:t>
        </w:r>
        <w:r>
          <w:tab/>
        </w:r>
        <w:r>
          <w:fldChar w:fldCharType="begin"/>
        </w:r>
        <w:r>
          <w:instrText xml:space="preserve"> PAGEREF _Toc15572 \h </w:instrText>
        </w:r>
        <w:r>
          <w:fldChar w:fldCharType="separate"/>
        </w:r>
        <w:r>
          <w:t>51</w:t>
        </w:r>
        <w:r>
          <w:fldChar w:fldCharType="end"/>
        </w:r>
      </w:hyperlink>
    </w:p>
    <w:p>
      <w:pPr>
        <w:pStyle w:val="TOC2"/>
        <w:tabs>
          <w:tab w:val="right" w:leader="dot" w:pos="8306"/>
        </w:tabs>
      </w:pPr>
      <w:hyperlink w:anchor="_Toc16373" w:history="1">
        <w:r>
          <w:rPr>
            <w:rFonts w:ascii="仿宋" w:eastAsia="仿宋" w:hAnsi="仿宋" w:cs="仿宋" w:hint="eastAsia"/>
            <w:lang w:eastAsia="zh-CN"/>
          </w:rPr>
          <w:t>(四)、优化成本管理</w:t>
        </w:r>
        <w:r>
          <w:tab/>
        </w:r>
        <w:r>
          <w:fldChar w:fldCharType="begin"/>
        </w:r>
        <w:r>
          <w:instrText xml:space="preserve"> PAGEREF _Toc16373 \h </w:instrText>
        </w:r>
        <w:r>
          <w:fldChar w:fldCharType="separate"/>
        </w:r>
        <w:r>
          <w:t>52</w:t>
        </w:r>
        <w:r>
          <w:fldChar w:fldCharType="end"/>
        </w:r>
      </w:hyperlink>
    </w:p>
    <w:p>
      <w:pPr>
        <w:pStyle w:val="TOC1"/>
        <w:tabs>
          <w:tab w:val="right" w:leader="dot" w:pos="8306"/>
        </w:tabs>
      </w:pPr>
      <w:hyperlink w:anchor="_Toc23269" w:history="1">
        <w:r>
          <w:rPr>
            <w:rFonts w:ascii="仿宋" w:eastAsia="仿宋" w:hAnsi="仿宋" w:cs="仿宋" w:hint="eastAsia"/>
            <w:lang w:eastAsia="zh-CN"/>
          </w:rPr>
          <w:t>十三、营销与推广策略</w:t>
        </w:r>
        <w:r>
          <w:tab/>
        </w:r>
        <w:r>
          <w:fldChar w:fldCharType="begin"/>
        </w:r>
        <w:r>
          <w:instrText xml:space="preserve"> PAGEREF _Toc23269 \h </w:instrText>
        </w:r>
        <w:r>
          <w:fldChar w:fldCharType="separate"/>
        </w:r>
        <w:r>
          <w:t>54</w:t>
        </w:r>
        <w:r>
          <w:fldChar w:fldCharType="end"/>
        </w:r>
      </w:hyperlink>
    </w:p>
    <w:p>
      <w:pPr>
        <w:pStyle w:val="TOC2"/>
        <w:tabs>
          <w:tab w:val="right" w:leader="dot" w:pos="8306"/>
        </w:tabs>
      </w:pPr>
      <w:hyperlink w:anchor="_Toc19214" w:history="1">
        <w:r>
          <w:rPr>
            <w:rFonts w:ascii="仿宋" w:eastAsia="仿宋" w:hAnsi="仿宋" w:cs="仿宋" w:hint="eastAsia"/>
            <w:lang w:eastAsia="zh-CN"/>
          </w:rPr>
          <w:t>(一)、产品/服务定位与特点</w:t>
        </w:r>
        <w:r>
          <w:tab/>
        </w:r>
        <w:r>
          <w:fldChar w:fldCharType="begin"/>
        </w:r>
        <w:r>
          <w:instrText xml:space="preserve"> PAGEREF _Toc19214 \h </w:instrText>
        </w:r>
        <w:r>
          <w:fldChar w:fldCharType="separate"/>
        </w:r>
        <w:r>
          <w:t>54</w:t>
        </w:r>
        <w:r>
          <w:fldChar w:fldCharType="end"/>
        </w:r>
      </w:hyperlink>
    </w:p>
    <w:p>
      <w:pPr>
        <w:pStyle w:val="TOC2"/>
        <w:tabs>
          <w:tab w:val="right" w:leader="dot" w:pos="8306"/>
        </w:tabs>
      </w:pPr>
      <w:hyperlink w:anchor="_Toc28122" w:history="1">
        <w:r>
          <w:rPr>
            <w:rFonts w:ascii="仿宋" w:eastAsia="仿宋" w:hAnsi="仿宋" w:cs="仿宋" w:hint="eastAsia"/>
            <w:lang w:eastAsia="zh-CN"/>
          </w:rPr>
          <w:t>(二)、市场定位与竞争分析</w:t>
        </w:r>
        <w:r>
          <w:tab/>
        </w:r>
        <w:r>
          <w:fldChar w:fldCharType="begin"/>
        </w:r>
        <w:r>
          <w:instrText xml:space="preserve"> PAGEREF _Toc28122 \h </w:instrText>
        </w:r>
        <w:r>
          <w:fldChar w:fldCharType="separate"/>
        </w:r>
        <w:r>
          <w:t>55</w:t>
        </w:r>
        <w:r>
          <w:fldChar w:fldCharType="end"/>
        </w:r>
      </w:hyperlink>
    </w:p>
    <w:p>
      <w:pPr>
        <w:pStyle w:val="TOC2"/>
        <w:tabs>
          <w:tab w:val="right" w:leader="dot" w:pos="8306"/>
        </w:tabs>
      </w:pPr>
      <w:hyperlink w:anchor="_Toc18701" w:history="1">
        <w:r>
          <w:rPr>
            <w:rFonts w:ascii="仿宋" w:eastAsia="仿宋" w:hAnsi="仿宋" w:cs="仿宋" w:hint="eastAsia"/>
            <w:lang w:eastAsia="zh-CN"/>
          </w:rPr>
          <w:t>(三)、营销渠道与策略</w:t>
        </w:r>
        <w:r>
          <w:tab/>
        </w:r>
        <w:r>
          <w:fldChar w:fldCharType="begin"/>
        </w:r>
        <w:r>
          <w:instrText xml:space="preserve"> PAGEREF _Toc18701 \h </w:instrText>
        </w:r>
        <w:r>
          <w:fldChar w:fldCharType="separate"/>
        </w:r>
        <w:r>
          <w:t>56</w:t>
        </w:r>
        <w:r>
          <w:fldChar w:fldCharType="end"/>
        </w:r>
      </w:hyperlink>
    </w:p>
    <w:p>
      <w:pPr>
        <w:pStyle w:val="TOC2"/>
        <w:tabs>
          <w:tab w:val="right" w:leader="dot" w:pos="8306"/>
        </w:tabs>
      </w:pPr>
      <w:hyperlink w:anchor="_Toc21601" w:history="1">
        <w:r>
          <w:rPr>
            <w:rFonts w:ascii="仿宋" w:eastAsia="仿宋" w:hAnsi="仿宋" w:cs="仿宋" w:hint="eastAsia"/>
            <w:lang w:eastAsia="zh-CN"/>
          </w:rPr>
          <w:t>(四)、推广与宣传活动</w:t>
        </w:r>
        <w:r>
          <w:tab/>
        </w:r>
        <w:r>
          <w:fldChar w:fldCharType="begin"/>
        </w:r>
        <w:r>
          <w:instrText xml:space="preserve"> PAGEREF _Toc21601 \h </w:instrText>
        </w:r>
        <w:r>
          <w:fldChar w:fldCharType="separate"/>
        </w:r>
        <w:r>
          <w:t>58</w:t>
        </w:r>
        <w:r>
          <w:fldChar w:fldCharType="end"/>
        </w:r>
      </w:hyperlink>
    </w:p>
    <w:p>
      <w:pPr>
        <w:pStyle w:val="TOC1"/>
        <w:tabs>
          <w:tab w:val="right" w:leader="dot" w:pos="8306"/>
        </w:tabs>
      </w:pPr>
      <w:hyperlink w:anchor="_Toc25740" w:history="1">
        <w:r>
          <w:rPr>
            <w:rFonts w:ascii="仿宋" w:eastAsia="仿宋" w:hAnsi="仿宋" w:cs="仿宋" w:hint="eastAsia"/>
            <w:lang w:eastAsia="zh-CN"/>
          </w:rPr>
          <w:t>十四、供应链管理</w:t>
        </w:r>
        <w:r>
          <w:tab/>
        </w:r>
        <w:r>
          <w:fldChar w:fldCharType="begin"/>
        </w:r>
        <w:r>
          <w:instrText xml:space="preserve"> PAGEREF _Toc25740 \h </w:instrText>
        </w:r>
        <w:r>
          <w:fldChar w:fldCharType="separate"/>
        </w:r>
        <w:r>
          <w:t>63</w:t>
        </w:r>
        <w:r>
          <w:fldChar w:fldCharType="end"/>
        </w:r>
      </w:hyperlink>
    </w:p>
    <w:p>
      <w:pPr>
        <w:pStyle w:val="TOC2"/>
        <w:tabs>
          <w:tab w:val="right" w:leader="dot" w:pos="8306"/>
        </w:tabs>
      </w:pPr>
      <w:hyperlink w:anchor="_Toc17094" w:history="1">
        <w:r>
          <w:rPr>
            <w:rFonts w:ascii="仿宋" w:eastAsia="仿宋" w:hAnsi="仿宋" w:cs="仿宋" w:hint="eastAsia"/>
            <w:lang w:eastAsia="zh-CN"/>
          </w:rPr>
          <w:t>(一)、供应链战略规划</w:t>
        </w:r>
        <w:r>
          <w:tab/>
        </w:r>
        <w:r>
          <w:fldChar w:fldCharType="begin"/>
        </w:r>
        <w:r>
          <w:instrText xml:space="preserve"> PAGEREF _Toc17094 \h </w:instrText>
        </w:r>
        <w:r>
          <w:fldChar w:fldCharType="separate"/>
        </w:r>
        <w:r>
          <w:t>63</w:t>
        </w:r>
        <w:r>
          <w:fldChar w:fldCharType="end"/>
        </w:r>
      </w:hyperlink>
    </w:p>
    <w:p>
      <w:pPr>
        <w:pStyle w:val="TOC2"/>
        <w:tabs>
          <w:tab w:val="right" w:leader="dot" w:pos="8306"/>
        </w:tabs>
      </w:pPr>
      <w:hyperlink w:anchor="_Toc19546" w:history="1">
        <w:r>
          <w:rPr>
            <w:rFonts w:ascii="仿宋" w:eastAsia="仿宋" w:hAnsi="仿宋" w:cs="仿宋" w:hint="eastAsia"/>
            <w:lang w:eastAsia="zh-CN"/>
          </w:rPr>
          <w:t>(二)、供应商选择与合作</w:t>
        </w:r>
        <w:r>
          <w:tab/>
        </w:r>
        <w:r>
          <w:fldChar w:fldCharType="begin"/>
        </w:r>
        <w:r>
          <w:instrText xml:space="preserve"> PAGEREF _Toc19546 \h </w:instrText>
        </w:r>
        <w:r>
          <w:fldChar w:fldCharType="separate"/>
        </w:r>
        <w:r>
          <w:t>64</w:t>
        </w:r>
        <w:r>
          <w:fldChar w:fldCharType="end"/>
        </w:r>
      </w:hyperlink>
    </w:p>
    <w:p>
      <w:pPr>
        <w:pStyle w:val="TOC2"/>
        <w:tabs>
          <w:tab w:val="right" w:leader="dot" w:pos="8306"/>
        </w:tabs>
      </w:pPr>
      <w:hyperlink w:anchor="_Toc4482" w:history="1">
        <w:r>
          <w:rPr>
            <w:rFonts w:ascii="仿宋" w:eastAsia="仿宋" w:hAnsi="仿宋" w:cs="仿宋" w:hint="eastAsia"/>
            <w:lang w:eastAsia="zh-CN"/>
          </w:rPr>
          <w:t>(三)、物流与库存管理</w:t>
        </w:r>
        <w:r>
          <w:tab/>
        </w:r>
        <w:r>
          <w:fldChar w:fldCharType="begin"/>
        </w:r>
        <w:r>
          <w:instrText xml:space="preserve"> PAGEREF _Toc4482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264"/>
      <w:r>
        <w:rPr>
          <w:rFonts w:ascii="仿宋" w:eastAsia="仿宋" w:hAnsi="仿宋" w:cs="仿宋" w:hint="eastAsia"/>
          <w:lang w:eastAsia="zh-CN"/>
        </w:rPr>
        <w:t>(一)、自动售货机行业分析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行业一直以来都是市场的关注焦点。行业内的发展趋势、竞争态势以及潜在机会都对自动售货机项目的推进产生深远的影响。通过深入研究行业的整体概貌，我们将更好地理解行业的核心特征，为自动售货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货机行业，技术一直是推动创新和发展的关键因素。我们将对当前技术趋势进行详尽分析，包括但不限于人工智能、大数据应用、先进制造技术等。这有助于自动售货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售货机项目成功的基础。我们将对主要竞争对手进行深入研究，包括其市场份额、产品特点、市场定位等。通过全面了解竞争对手的优势和劣势，自动售货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716"/>
      <w:r>
        <w:rPr>
          <w:rFonts w:ascii="仿宋" w:eastAsia="仿宋" w:hAnsi="仿宋" w:cs="仿宋" w:hint="eastAsia"/>
          <w:sz w:val="28"/>
          <w:lang w:eastAsia="zh-CN"/>
        </w:rPr>
        <w:t>(二)、自动售货机市场分析预测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售货机市场未来的增长趋势。这包括市场的整体规模、各细分领域的发展趋势等。自动售货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售货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自动售货机项目实施过程中需要充分考虑的因素。我们将对市场风险进行全面评估，包括但不限于政策法规风险、市场竞争风险、技术变革风险等。通过对潜在风险的深入分析，自动售货机项目可以制定相应的风险缓解策略，降低不确定性对自动售货机项目的影响。</w:t>
      </w:r>
    </w:p>
    <w:p>
      <w:pPr>
        <w:pStyle w:val="Heading1"/>
        <w:ind w:firstLine="560" w:firstLineChars="200"/>
        <w:rPr>
          <w:rFonts w:ascii="仿宋" w:eastAsia="仿宋" w:hAnsi="仿宋" w:cs="仿宋" w:hint="eastAsia"/>
          <w:sz w:val="28"/>
          <w:lang w:eastAsia="zh-CN"/>
        </w:rPr>
      </w:pPr>
      <w:bookmarkStart w:id="5" w:name="_Toc8227"/>
      <w:r>
        <w:rPr>
          <w:rFonts w:ascii="仿宋" w:eastAsia="仿宋" w:hAnsi="仿宋" w:cs="仿宋" w:hint="eastAsia"/>
          <w:sz w:val="28"/>
          <w:lang w:eastAsia="zh-CN"/>
        </w:rPr>
        <w:t>二、自动售货机项目选址可行性分析</w:t>
      </w:r>
      <w:bookmarkEnd w:id="5"/>
    </w:p>
    <w:p>
      <w:pPr>
        <w:pStyle w:val="Heading2"/>
        <w:rPr>
          <w:rFonts w:ascii="仿宋" w:eastAsia="仿宋" w:hAnsi="仿宋" w:cs="仿宋" w:hint="eastAsia"/>
          <w:lang w:eastAsia="zh-CN"/>
        </w:rPr>
      </w:pPr>
      <w:bookmarkStart w:id="6" w:name="_Toc24150"/>
      <w:r>
        <w:rPr>
          <w:rFonts w:ascii="仿宋" w:eastAsia="仿宋" w:hAnsi="仿宋" w:cs="仿宋" w:hint="eastAsia"/>
          <w:lang w:eastAsia="zh-CN"/>
        </w:rPr>
        <w:t>(一)、自动售货机项目选址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该自动售货机项目选址位于XX省XX市XX区XXX街道</w:t>
      </w:r>
    </w:p>
    <w:p>
      <w:pPr>
        <w:pStyle w:val="Heading2"/>
        <w:ind w:firstLine="560" w:firstLineChars="200"/>
        <w:rPr>
          <w:rFonts w:ascii="仿宋" w:eastAsia="仿宋" w:hAnsi="仿宋" w:cs="仿宋" w:hint="eastAsia"/>
          <w:sz w:val="28"/>
          <w:lang w:eastAsia="zh-CN"/>
        </w:rPr>
      </w:pPr>
      <w:bookmarkStart w:id="7" w:name="_Toc122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自动售货机项目的征地面积将根据自动售货机项目的实际规模和需求进行精确规划。具体面积XXX平方米，旨在确保自动售货机项目不仅能够满足当前的发展需求，还能够预留空间以适应未来的扩展。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净用地面积是在征地面积基础上去除不可利用面积后的实际可开发用地。具体面积XXX平方米，考虑到环保、交通、安全等多方面因素，以确保自动售货机项目在整体利用效率上达到最优。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自动售货机项目计划建设的建筑总规模具体面积XXX平方米。这一规模的确定综合考虑了自动售货机项目的性质、规模，以及城市规划的相关要求，确保建筑布局与周边环境协调一致。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绿地率是自动售货机项目用地中被规划为绿地的比例。具体面积XXX平方米，旨在通过合理规划绿地，改善自动售货机项目周边环境，提升居民生活质量，并符合城市整体绿化规划。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容积率是用地上可以建设的建筑总体积与用地面积之比。具体面积XXX，通过合理的容积率规划，确保自动售货机项目建筑规模与周边环境和谐共生。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售货机项目选址与当地城市规划相一致，具体面积XXX平方米。通过与城市规划部门深入沟通，确保自动售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售货机项目选址符合当地产业政策，具体面积XXX平方米。这包括自动售货机项目对当地经济的促进作用，以及对相关产业的带动效应，确保自动售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用地总体要求必须符合环保和可持续发展的原则，具体面积XXX平方米。通过采用绿色建筑设计、节能减排等措施，确保自动售货机项目在建设和运营过程中对环境的影响最小化，达到可持续发展的要求。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确保自动售货机项目选址具备必要的公共设施配套，具体面积XXX平方米。这包括交通便利性、教育、医疗等基础设施，以提高居民生活品质，使得自动售货机项目选址更具吸引力。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考虑用地总体要求对当地社会稳定性的影响，具体面积XXX平方米。通过深入了解当地社区反馈，确保自动售货机项目的选址和建设过程对当地社会和谐稳定产生积极作用。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售货机项目选址不仅符合法规和规划，还在实际操作中具有可行性。这一全面规划将为自动售货机项目的成功实施提供坚实的基础，确保自动售货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4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售货机项目的设备规划和空间设计中，我们将采取灵活设备布局的措施。设备布局将根据实际需求进行灵活设计，避免不必要的浪费。通过合理规划设备摆放位置，我们将提高设备的利用率，减少设备间距，以确保自动售货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售货机项目内部引入共享设施的概念，例如共享会议室、办公区等。通过这种方式，我们可以减少对资源的重复建设，提高资源共享效率，从而减小自动售货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1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售货机项目的总图布置中，我们将不同功能区域进行明确的规划，以最大程度满足自动售货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29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售货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自动售货机项目对环境的影响是综合评价的重要因素之一。我们将详细考虑选址周边的自然环境、生态保护区、水源地等情况，确保自动售货机项目的建设和运营对环境影响最小化，并符合当地的环保法规标准。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对选址的评价还需充分考虑当地政府的产业政策和法规。我们将详细了解自动售货机项目所在地的相关政策，确保自动售货机项目的规划和运营与当地法规相符，降低不必要的法律风险。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考虑到社会稳定性对企业运营的重要性，我们将评估选址地区的社会安全情况、劳工关系、社区反馈等方面，以确保自动售货机项目的建设和运营不会受到社会稳定性的负面影响。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最后，我们将综合考虑用地成本，包括土地购置费用、土地开发成本等。通过对用地成本的详细评估，我们能够做出更为精确的经济效益分析，为自动售货机项目的投资决策提供有力支持。</w:t>
      </w:r>
    </w:p>
    <w:p>
      <w:pPr>
        <w:pStyle w:val="Heading1"/>
        <w:ind w:firstLine="560" w:firstLineChars="200"/>
        <w:rPr>
          <w:rFonts w:ascii="仿宋" w:eastAsia="仿宋" w:hAnsi="仿宋" w:cs="仿宋" w:hint="eastAsia"/>
          <w:sz w:val="28"/>
          <w:lang w:eastAsia="zh-CN"/>
        </w:rPr>
      </w:pPr>
      <w:bookmarkStart w:id="11" w:name="_Toc2658"/>
      <w:r>
        <w:rPr>
          <w:rFonts w:ascii="仿宋" w:eastAsia="仿宋" w:hAnsi="仿宋" w:cs="仿宋" w:hint="eastAsia"/>
          <w:sz w:val="28"/>
          <w:lang w:eastAsia="zh-CN"/>
        </w:rPr>
        <w:t>三、自动售货机项目概论</w:t>
      </w:r>
      <w:bookmarkEnd w:id="11"/>
    </w:p>
    <w:p>
      <w:pPr>
        <w:pStyle w:val="Heading2"/>
        <w:rPr>
          <w:rFonts w:ascii="仿宋" w:eastAsia="仿宋" w:hAnsi="仿宋" w:cs="仿宋" w:hint="eastAsia"/>
          <w:lang w:eastAsia="zh-CN"/>
        </w:rPr>
      </w:pPr>
      <w:bookmarkStart w:id="12" w:name="_Toc26462"/>
      <w:r>
        <w:rPr>
          <w:rFonts w:ascii="仿宋" w:eastAsia="仿宋" w:hAnsi="仿宋" w:cs="仿宋" w:hint="eastAsia"/>
          <w:lang w:eastAsia="zh-CN"/>
        </w:rPr>
        <w:t>(一)、自动售货机项目概况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起源追溯至对市场的深入洞察。市场的不断演变与变革为自动售货机项目提供了难得的机遇。当前市场存在的需求缺口和变革的大环境共同构成了自动售货机项目的背景。这个自动售货机项目旨在充分利用市场机遇，填补行业中尚未满足的需求，为客户提供全新的解决方案。市场的变革和需求的增长使得这个自动售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自动售货机项目名称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正式命名为自动售货机。这个名称不仅仅是一个标识，更代表了自动售货机项目的核心理念和愿景。它蕴含着自动售货机项目所要解决问题的关键字，具有强烈的表达和辨识度，为自动售货机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自动售货机项目目标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核心目标是提供一种全新、高效的解决方案，满足客户日益增长的需求。自动售货机项目追求的不仅仅是满足市场需求，更是在市场中获得卓越的竞争优势。通过不断提升产品或服务的质量和创新水平，自动售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自动售货机项目范围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全面涵盖了产品研发、制造、市场推广和售后服务，确保从产品设计到最终用户体验的全方位关注。这一全面的自动售货机项目范围是为了确保自动售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自动售货机项目时间表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自动售货机项目计划在未来18个月内完成，包括研发、测试、市场试点和正式推出等不同阶段。这个时间表的合理设计是为了确保自动售货机项目各个阶段的顺利推进，以便按时交付高质量的成果。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自动售货机项目预算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自动售货机项目总预算估算为XX百万美元，主要分配在研发、市场推广、人员培训和运营等方面。这一充足的预算为自动售货机项目提供了充足的资源，确保自动售货机项目在各个方面都能取得优异的表现。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自动售货机项目风险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可能面临的风险包括市场接受度低、技术难题、竞争激烈等。自动售货机项目团队已经制定了相应的风险应对计划，通过前瞻性的风险管理，确保自动售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自动售货机项目团队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自动售货机项目汇聚了一支经验丰富、多领域专业素养的核心团队，确保自动售货机项目在各个方面都能拥有高水平的执行力。团队的协同作战是自动售货机项目成功的关键因素之一。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自动售货机项目背景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自动售货机项目的背景根植于市场对更高效、创新产品的渴望，同时也受到科技发展对行业格局的深刻改变的影响。这为自动售货机项目提供了广阔的发展空间和市场需求。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自动售货机项目现状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截至目前，自动售货机项目已完成市场调研和技术验证，取得了初步的成功。这为自动售货机项目在未来的发展奠定了坚实的基础，为更远大的目标打下了坚实的基石。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859"/>
      <w:r>
        <w:rPr>
          <w:rFonts w:ascii="仿宋" w:eastAsia="仿宋" w:hAnsi="仿宋" w:cs="仿宋" w:hint="eastAsia"/>
          <w:sz w:val="28"/>
          <w:lang w:eastAsia="zh-CN"/>
        </w:rPr>
        <w:t>(二)、自动售货机项目目标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keyword》自动售货机项目首要业务目标是在市场中占据有利地位，实现产品/服务的成功推广和销售。通过不断提升产品质量、创新性，自动售货机项目追求成为行业中的领导者，赢得更多客户的青睐。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在科技迅速发展的时代，自动售货机项目着眼于技术创新。通过持续的研发和技术升级，自动售货机项目旨在推出更具创新性的产品或服务，以满足市场对新鲜、先进解决方案的需求。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为了建立可持续的客户关系，自动售货机项目设定了客户满意度目标。通过提供卓越的产品质量和优质的客户服务，自动售货机项目追求赢得客户的信任和忠诚度，确保他们的满意度达到行业领先水平。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自动售货机项目注重社会责任和可持续发展。通过实施环保、社会责任自动售货机项目，自动售货机项目致力于在经济发展的同时保护环境，促进社会公平，实现可持续经营。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自动售货机项目的团队是实现目标的核心驱动力。因此，自动售货机项目设定了团队发展目标，包括提升团队成员的专业技能、培养领导力，以及搭建协同高效的团队工作氛围。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419"/>
      <w:r>
        <w:rPr>
          <w:rFonts w:ascii="仿宋" w:eastAsia="仿宋" w:hAnsi="仿宋" w:cs="仿宋" w:hint="eastAsia"/>
          <w:sz w:val="28"/>
          <w:lang w:eastAsia="zh-CN"/>
        </w:rPr>
        <w:t>(三)、自动售货机项目提出的理由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自动售货机项目提出的理由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源于对市场机遇的深刻洞察。当前市场中存在的需求缺口和行业发展趋势表明，有巨大的商业机会等待被开发。通过准确捕捉市场机遇，自动售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自动售货机项目的理念基于对技术创新的信仰。通过持续的研发和技术投入，自动售货机项目有望推出更具创新性的产品或服务。在科技飞速发展的当下，自动售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是为了增强企业的行业竞争力。通过提升产品或服务的质量和独特性，自动售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响应了消费者需求的变化。随着社会和科技的不断发展，消费者对产品和服务的需求也在发生变化。通过深入了解并及时回应消费者的新需求，自动售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自动售货机项目的提出是企业战略发展规划的一部分。在面对日益激烈的市场竞争和不断变化的商业环境中，自动售货机项目作为企业战略的一环，旨在为企业开辟新的增长领域，巩固企业在行业中的地位。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不仅仅是基于商业考量，还注重社会责任。通过推出环保、社会责任等方面的自动售货机项目，自动售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自动售货机项目的提出反映了对利益相关者期望的关注。包括客户、员工、投资者等利益相关者在企业发展中都有着各自的期望，自动售货机项目力求在满足这些期望的同时，取得更大的共赢。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5164"/>
      <w:r>
        <w:rPr>
          <w:rFonts w:ascii="仿宋" w:eastAsia="仿宋" w:hAnsi="仿宋" w:cs="仿宋" w:hint="eastAsia"/>
          <w:sz w:val="28"/>
          <w:lang w:eastAsia="zh-CN"/>
        </w:rPr>
        <w:t>(四)、自动售货机项目意义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在实施自动售货机项目的过程中，我们不仅仅是在追逐商业成功，更是为企业和社会的多个层面创造了深远的意义。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首要意义在于提升企业的市场竞争力。通过持续的创新和对产品质量的高标准要求，自动售货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售货机项目的推进将促使行业技术水平的提升。通过引入先进技术和创新性解决方案，自动售货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售货机项目不仅创造了大量就业机会，提高了就业水平，还注重社会责任和环保。通过参与社会公益事业和推动环保自动售货机项目，自动售货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综合而言，自动售货机项目意义重大，不仅推动了企业的发展，也为行业和社会的进步贡献了积极力量。这是一个全面而深刻的影响，将在未来产生可持续的正面效应。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081"/>
      <w:r>
        <w:rPr>
          <w:rFonts w:ascii="仿宋" w:eastAsia="仿宋" w:hAnsi="仿宋" w:cs="仿宋" w:hint="eastAsia"/>
          <w:sz w:val="28"/>
          <w:lang w:eastAsia="zh-CN"/>
        </w:rPr>
        <w:t>(五)、自动售货机项目背景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在当今迅猛发展的商业环境中，自动售货机项目的动因根植于对多方面因素的审慎考量。这个自动售货机项目的提出并非孤立的决策，而是对企业所处背景深入思考的产物。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售货机项目背后的首要原因。科技的迅速发展和全球市场的快速变化使得企业必须灵活应对。自动售货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竞争的激烈程度也是自动售货机项目背景中不可忽视的一环。企业需要在激烈竞争中脱颖而出，为此，自动售货机项目致力于打破常规，提供独特的价值主张，以吸引客户并确保市场份额的增长。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技术的迅速发展为企业带来了机遇与挑战。作为自动售货机项目启动的背景之一，对新兴技术的应用将有助于提升企业的技术水平，使其在不断演进的商业环境中保持竞争优势。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此外，社会对企业责任的期望也在逐渐升高。自动售货机项目充分融入了社会责任的理念，通过可持续经营和社会公益自动售货机项目，企图为社会贡献一份力量，在商业成功的同时关注社会价值。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143"/>
      <w:r>
        <w:rPr>
          <w:rFonts w:ascii="仿宋" w:eastAsia="仿宋" w:hAnsi="仿宋" w:cs="仿宋" w:hint="eastAsia"/>
          <w:sz w:val="28"/>
          <w:lang w:eastAsia="zh-CN"/>
        </w:rPr>
        <w:t>四、自动售货机项目建设单位说明</w:t>
      </w:r>
      <w:bookmarkEnd w:id="17"/>
    </w:p>
    <w:p>
      <w:pPr>
        <w:pStyle w:val="Heading2"/>
        <w:rPr>
          <w:rFonts w:ascii="仿宋" w:eastAsia="仿宋" w:hAnsi="仿宋" w:cs="仿宋" w:hint="eastAsia"/>
          <w:lang w:eastAsia="zh-CN"/>
        </w:rPr>
      </w:pPr>
      <w:bookmarkStart w:id="18" w:name="_Toc31198"/>
      <w:r>
        <w:rPr>
          <w:rFonts w:ascii="仿宋" w:eastAsia="仿宋" w:hAnsi="仿宋" w:cs="仿宋" w:hint="eastAsia"/>
          <w:lang w:eastAsia="zh-CN"/>
        </w:rPr>
        <w:t>(一)、自动售货机项目承办单位基本情况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https://d.book118.com/105203144011011124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8E3"/>
    <w:rsid w:val="00DE58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0314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2024-03-07T07:36:00Z</dcterms:created>
  <dcterms:modified xsi:type="dcterms:W3CDTF">2024-03-07T07:37:10Z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7640C0D20B014BD086F5962392660FE3_11</vt:lpwstr>
  </property>
  <property fmtid="{D5CDD505-2E9C-101B-9397-08002B2CF9AE}" pid="3" name="KSOProductBuildVer">
    <vt:lpwstr>2052-12.1.0.16388</vt:lpwstr>
  </property>
</Properties>
</file>