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51F88" w14:paraId="33B9F0CB" w14:textId="77777777">
      <w:pPr>
        <w:widowControl/>
        <w:jc w:val="left"/>
        <w:rPr>
          <w:rFonts w:ascii="仿宋" w:eastAsia="仿宋" w:hAnsi="仿宋"/>
          <w:b/>
          <w:sz w:val="40"/>
        </w:rPr>
      </w:pPr>
    </w:p>
    <w:p w:rsidR="00651F88" w14:paraId="54E2DFBB" w14:textId="77777777">
      <w:pPr>
        <w:widowControl/>
        <w:jc w:val="left"/>
        <w:rPr>
          <w:rFonts w:ascii="仿宋" w:eastAsia="仿宋" w:hAnsi="仿宋"/>
          <w:b/>
          <w:sz w:val="40"/>
        </w:rPr>
      </w:pPr>
    </w:p>
    <w:p w:rsidR="00651F88" w14:paraId="0FD6181F" w14:textId="77777777">
      <w:pPr>
        <w:widowControl/>
        <w:jc w:val="left"/>
        <w:rPr>
          <w:rFonts w:ascii="仿宋" w:eastAsia="仿宋" w:hAnsi="仿宋"/>
          <w:b/>
          <w:sz w:val="40"/>
        </w:rPr>
      </w:pPr>
    </w:p>
    <w:p w:rsidR="00651F88" w:rsidRPr="00651F88" w14:paraId="30A07513" w14:textId="53C4BED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51F88">
        <w:rPr>
          <w:rFonts w:ascii="宋体" w:eastAsia="宋体" w:hAnsi="宋体" w:hint="eastAsia"/>
          <w:b/>
          <w:sz w:val="60"/>
        </w:rPr>
        <w:t>杜蕾斯行业项目商业计划书</w:t>
      </w:r>
    </w:p>
    <w:p w:rsidR="00651F88" w:rsidP="00651F88" w14:paraId="52D1E83D" w14:textId="660388B5">
      <w:pPr>
        <w:widowControl/>
        <w:jc w:val="center"/>
        <w:rPr>
          <w:rFonts w:ascii="仿宋" w:eastAsia="仿宋" w:hAnsi="仿宋" w:hint="eastAsia"/>
          <w:b/>
          <w:sz w:val="40"/>
        </w:rPr>
      </w:pPr>
      <w:r w:rsidRPr="00651F88">
        <w:rPr>
          <w:rFonts w:ascii="仿宋" w:eastAsia="仿宋" w:hAnsi="仿宋" w:hint="eastAsia"/>
          <w:b/>
          <w:sz w:val="40"/>
        </w:rPr>
        <w:t>目录</w:t>
      </w:r>
    </w:p>
    <w:p w:rsidR="00651F88" w14:paraId="7DEBD17C" w14:textId="4876235D">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_Toc160940000 \h </w:instrText>
      </w:r>
      <w:r>
        <w:rPr>
          <w:noProof/>
        </w:rPr>
        <w:fldChar w:fldCharType="separate"/>
      </w:r>
      <w:r>
        <w:rPr>
          <w:noProof/>
        </w:rPr>
        <w:t>3</w:t>
      </w:r>
      <w:r>
        <w:rPr>
          <w:noProof/>
        </w:rPr>
        <w:fldChar w:fldCharType="end"/>
      </w:r>
    </w:p>
    <w:p w:rsidR="00651F88" w14:paraId="5AD078E2" w14:textId="5A3F7C16">
      <w:pPr>
        <w:pStyle w:val="TOC1"/>
        <w:tabs>
          <w:tab w:val="right" w:leader="dot" w:pos="8296"/>
        </w:tabs>
        <w:rPr>
          <w:noProof/>
        </w:rPr>
      </w:pPr>
      <w:r>
        <w:rPr>
          <w:noProof/>
        </w:rPr>
        <w:t>一、杜蕾斯项目进度计划</w:t>
      </w:r>
      <w:r>
        <w:rPr>
          <w:noProof/>
        </w:rPr>
        <w:tab/>
      </w:r>
      <w:r>
        <w:rPr>
          <w:noProof/>
        </w:rPr>
        <w:fldChar w:fldCharType="begin"/>
      </w:r>
      <w:r>
        <w:rPr>
          <w:noProof/>
        </w:rPr>
        <w:instrText xml:space="preserve"> PAGEREF _Toc160940001 \h </w:instrText>
      </w:r>
      <w:r>
        <w:rPr>
          <w:noProof/>
        </w:rPr>
        <w:fldChar w:fldCharType="separate"/>
      </w:r>
      <w:r>
        <w:rPr>
          <w:noProof/>
        </w:rPr>
        <w:t>4</w:t>
      </w:r>
      <w:r>
        <w:rPr>
          <w:noProof/>
        </w:rPr>
        <w:fldChar w:fldCharType="end"/>
      </w:r>
    </w:p>
    <w:p w:rsidR="00651F88" w14:paraId="0ABA533E" w14:textId="0983D7E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_Toc160940002 \h </w:instrText>
      </w:r>
      <w:r>
        <w:rPr>
          <w:noProof/>
        </w:rPr>
        <w:fldChar w:fldCharType="separate"/>
      </w:r>
      <w:r>
        <w:rPr>
          <w:noProof/>
        </w:rPr>
        <w:t>4</w:t>
      </w:r>
      <w:r>
        <w:rPr>
          <w:noProof/>
        </w:rPr>
        <w:fldChar w:fldCharType="end"/>
      </w:r>
    </w:p>
    <w:p w:rsidR="00651F88" w14:paraId="29181C89" w14:textId="0009053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_Toc160940003 \h </w:instrText>
      </w:r>
      <w:r>
        <w:rPr>
          <w:noProof/>
        </w:rPr>
        <w:fldChar w:fldCharType="separate"/>
      </w:r>
      <w:r>
        <w:rPr>
          <w:noProof/>
        </w:rPr>
        <w:t>4</w:t>
      </w:r>
      <w:r>
        <w:rPr>
          <w:noProof/>
        </w:rPr>
        <w:fldChar w:fldCharType="end"/>
      </w:r>
    </w:p>
    <w:p w:rsidR="00651F88" w14:paraId="1D0B714A" w14:textId="1BE8002D">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_Toc160940004 \h </w:instrText>
      </w:r>
      <w:r>
        <w:rPr>
          <w:noProof/>
        </w:rPr>
        <w:fldChar w:fldCharType="separate"/>
      </w:r>
      <w:r>
        <w:rPr>
          <w:noProof/>
        </w:rPr>
        <w:t>4</w:t>
      </w:r>
      <w:r>
        <w:rPr>
          <w:noProof/>
        </w:rPr>
        <w:fldChar w:fldCharType="end"/>
      </w:r>
    </w:p>
    <w:p w:rsidR="00651F88" w14:paraId="5B05DC3A" w14:textId="2DE1BF4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_Toc160940005 \h </w:instrText>
      </w:r>
      <w:r>
        <w:rPr>
          <w:noProof/>
        </w:rPr>
        <w:fldChar w:fldCharType="separate"/>
      </w:r>
      <w:r>
        <w:rPr>
          <w:noProof/>
        </w:rPr>
        <w:t>5</w:t>
      </w:r>
      <w:r>
        <w:rPr>
          <w:noProof/>
        </w:rPr>
        <w:fldChar w:fldCharType="end"/>
      </w:r>
    </w:p>
    <w:p w:rsidR="00651F88" w14:paraId="0ADE8DB1" w14:textId="503C687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_Toc160940006 \h </w:instrText>
      </w:r>
      <w:r>
        <w:rPr>
          <w:noProof/>
        </w:rPr>
        <w:fldChar w:fldCharType="separate"/>
      </w:r>
      <w:r>
        <w:rPr>
          <w:noProof/>
        </w:rPr>
        <w:t>6</w:t>
      </w:r>
      <w:r>
        <w:rPr>
          <w:noProof/>
        </w:rPr>
        <w:fldChar w:fldCharType="end"/>
      </w:r>
    </w:p>
    <w:p w:rsidR="00651F88" w14:paraId="16EE7301" w14:textId="50B07B2F">
      <w:pPr>
        <w:pStyle w:val="TOC2"/>
        <w:tabs>
          <w:tab w:val="right" w:leader="dot" w:pos="8296"/>
        </w:tabs>
        <w:rPr>
          <w:noProof/>
        </w:rPr>
      </w:pPr>
      <w:r>
        <w:rPr>
          <w:noProof/>
        </w:rPr>
        <w:t>(六)、杜蕾斯项目实施保障</w:t>
      </w:r>
      <w:r>
        <w:rPr>
          <w:noProof/>
        </w:rPr>
        <w:tab/>
      </w:r>
      <w:r>
        <w:rPr>
          <w:noProof/>
        </w:rPr>
        <w:fldChar w:fldCharType="begin"/>
      </w:r>
      <w:r>
        <w:rPr>
          <w:noProof/>
        </w:rPr>
        <w:instrText xml:space="preserve"> PAGEREF _Toc160940007 \h </w:instrText>
      </w:r>
      <w:r>
        <w:rPr>
          <w:noProof/>
        </w:rPr>
        <w:fldChar w:fldCharType="separate"/>
      </w:r>
      <w:r>
        <w:rPr>
          <w:noProof/>
        </w:rPr>
        <w:t>7</w:t>
      </w:r>
      <w:r>
        <w:rPr>
          <w:noProof/>
        </w:rPr>
        <w:fldChar w:fldCharType="end"/>
      </w:r>
    </w:p>
    <w:p w:rsidR="00651F88" w14:paraId="54BEAD93" w14:textId="2EE05109">
      <w:pPr>
        <w:pStyle w:val="TOC1"/>
        <w:tabs>
          <w:tab w:val="right" w:leader="dot" w:pos="8296"/>
        </w:tabs>
        <w:rPr>
          <w:noProof/>
        </w:rPr>
      </w:pPr>
      <w:r>
        <w:rPr>
          <w:noProof/>
        </w:rPr>
        <w:t>二、环境和生态影响分析</w:t>
      </w:r>
      <w:r>
        <w:rPr>
          <w:noProof/>
        </w:rPr>
        <w:tab/>
      </w:r>
      <w:r>
        <w:rPr>
          <w:noProof/>
        </w:rPr>
        <w:fldChar w:fldCharType="begin"/>
      </w:r>
      <w:r>
        <w:rPr>
          <w:noProof/>
        </w:rPr>
        <w:instrText xml:space="preserve"> PAGEREF _Toc160940008 \h </w:instrText>
      </w:r>
      <w:r>
        <w:rPr>
          <w:noProof/>
        </w:rPr>
        <w:fldChar w:fldCharType="separate"/>
      </w:r>
      <w:r>
        <w:rPr>
          <w:noProof/>
        </w:rPr>
        <w:t>7</w:t>
      </w:r>
      <w:r>
        <w:rPr>
          <w:noProof/>
        </w:rPr>
        <w:fldChar w:fldCharType="end"/>
      </w:r>
    </w:p>
    <w:p w:rsidR="00651F88" w14:paraId="3215D3CB" w14:textId="7CF0F712">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_Toc160940009 \h </w:instrText>
      </w:r>
      <w:r>
        <w:rPr>
          <w:noProof/>
        </w:rPr>
        <w:fldChar w:fldCharType="separate"/>
      </w:r>
      <w:r>
        <w:rPr>
          <w:noProof/>
        </w:rPr>
        <w:t>7</w:t>
      </w:r>
      <w:r>
        <w:rPr>
          <w:noProof/>
        </w:rPr>
        <w:fldChar w:fldCharType="end"/>
      </w:r>
    </w:p>
    <w:p w:rsidR="00651F88" w14:paraId="0A6AE219" w14:textId="6CE64047">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_Toc160940010 \h </w:instrText>
      </w:r>
      <w:r>
        <w:rPr>
          <w:noProof/>
        </w:rPr>
        <w:fldChar w:fldCharType="separate"/>
      </w:r>
      <w:r>
        <w:rPr>
          <w:noProof/>
        </w:rPr>
        <w:t>7</w:t>
      </w:r>
      <w:r>
        <w:rPr>
          <w:noProof/>
        </w:rPr>
        <w:fldChar w:fldCharType="end"/>
      </w:r>
    </w:p>
    <w:p w:rsidR="00651F88" w14:paraId="41709A45" w14:textId="0AF8A75D">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_Toc160940011 \h </w:instrText>
      </w:r>
      <w:r>
        <w:rPr>
          <w:noProof/>
        </w:rPr>
        <w:fldChar w:fldCharType="separate"/>
      </w:r>
      <w:r>
        <w:rPr>
          <w:noProof/>
        </w:rPr>
        <w:t>9</w:t>
      </w:r>
      <w:r>
        <w:rPr>
          <w:noProof/>
        </w:rPr>
        <w:fldChar w:fldCharType="end"/>
      </w:r>
    </w:p>
    <w:p w:rsidR="00651F88" w14:paraId="17DB23F5" w14:textId="1631EF7C">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_Toc160940012 \h </w:instrText>
      </w:r>
      <w:r>
        <w:rPr>
          <w:noProof/>
        </w:rPr>
        <w:fldChar w:fldCharType="separate"/>
      </w:r>
      <w:r>
        <w:rPr>
          <w:noProof/>
        </w:rPr>
        <w:t>12</w:t>
      </w:r>
      <w:r>
        <w:rPr>
          <w:noProof/>
        </w:rPr>
        <w:fldChar w:fldCharType="end"/>
      </w:r>
    </w:p>
    <w:p w:rsidR="00651F88" w14:paraId="4CFF2E24" w14:textId="2ACCC20E">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_Toc160940013 \h </w:instrText>
      </w:r>
      <w:r>
        <w:rPr>
          <w:noProof/>
        </w:rPr>
        <w:fldChar w:fldCharType="separate"/>
      </w:r>
      <w:r>
        <w:rPr>
          <w:noProof/>
        </w:rPr>
        <w:t>12</w:t>
      </w:r>
      <w:r>
        <w:rPr>
          <w:noProof/>
        </w:rPr>
        <w:fldChar w:fldCharType="end"/>
      </w:r>
    </w:p>
    <w:p w:rsidR="00651F88" w14:paraId="749A077F" w14:textId="225425A9">
      <w:pPr>
        <w:pStyle w:val="TOC1"/>
        <w:tabs>
          <w:tab w:val="right" w:leader="dot" w:pos="8296"/>
        </w:tabs>
        <w:rPr>
          <w:noProof/>
        </w:rPr>
      </w:pPr>
      <w:r>
        <w:rPr>
          <w:noProof/>
        </w:rPr>
        <w:t>三、申报单位及杜蕾斯项目概论</w:t>
      </w:r>
      <w:r>
        <w:rPr>
          <w:noProof/>
        </w:rPr>
        <w:tab/>
      </w:r>
      <w:r>
        <w:rPr>
          <w:noProof/>
        </w:rPr>
        <w:fldChar w:fldCharType="begin"/>
      </w:r>
      <w:r>
        <w:rPr>
          <w:noProof/>
        </w:rPr>
        <w:instrText xml:space="preserve"> PAGEREF _Toc160940014 \h </w:instrText>
      </w:r>
      <w:r>
        <w:rPr>
          <w:noProof/>
        </w:rPr>
        <w:fldChar w:fldCharType="separate"/>
      </w:r>
      <w:r>
        <w:rPr>
          <w:noProof/>
        </w:rPr>
        <w:t>14</w:t>
      </w:r>
      <w:r>
        <w:rPr>
          <w:noProof/>
        </w:rPr>
        <w:fldChar w:fldCharType="end"/>
      </w:r>
    </w:p>
    <w:p w:rsidR="00651F88" w14:paraId="541E8CF8" w14:textId="4D549986">
      <w:pPr>
        <w:pStyle w:val="TOC2"/>
        <w:tabs>
          <w:tab w:val="right" w:leader="dot" w:pos="8296"/>
        </w:tabs>
        <w:rPr>
          <w:noProof/>
        </w:rPr>
      </w:pPr>
      <w:r>
        <w:rPr>
          <w:noProof/>
        </w:rPr>
        <w:t>(一)、杜蕾斯项目概况</w:t>
      </w:r>
      <w:r>
        <w:rPr>
          <w:noProof/>
        </w:rPr>
        <w:tab/>
      </w:r>
      <w:r>
        <w:rPr>
          <w:noProof/>
        </w:rPr>
        <w:fldChar w:fldCharType="begin"/>
      </w:r>
      <w:r>
        <w:rPr>
          <w:noProof/>
        </w:rPr>
        <w:instrText xml:space="preserve"> PAGEREF _Toc160940015 \h </w:instrText>
      </w:r>
      <w:r>
        <w:rPr>
          <w:noProof/>
        </w:rPr>
        <w:fldChar w:fldCharType="separate"/>
      </w:r>
      <w:r>
        <w:rPr>
          <w:noProof/>
        </w:rPr>
        <w:t>14</w:t>
      </w:r>
      <w:r>
        <w:rPr>
          <w:noProof/>
        </w:rPr>
        <w:fldChar w:fldCharType="end"/>
      </w:r>
    </w:p>
    <w:p w:rsidR="00651F88" w14:paraId="3312ED6C" w14:textId="3E4A05FC">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_Toc160940016 \h </w:instrText>
      </w:r>
      <w:r>
        <w:rPr>
          <w:noProof/>
        </w:rPr>
        <w:fldChar w:fldCharType="separate"/>
      </w:r>
      <w:r>
        <w:rPr>
          <w:noProof/>
        </w:rPr>
        <w:t>15</w:t>
      </w:r>
      <w:r>
        <w:rPr>
          <w:noProof/>
        </w:rPr>
        <w:fldChar w:fldCharType="end"/>
      </w:r>
    </w:p>
    <w:p w:rsidR="00651F88" w14:paraId="782B0E37" w14:textId="05A511FE">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_Toc160940017 \h </w:instrText>
      </w:r>
      <w:r>
        <w:rPr>
          <w:noProof/>
        </w:rPr>
        <w:fldChar w:fldCharType="separate"/>
      </w:r>
      <w:r>
        <w:rPr>
          <w:noProof/>
        </w:rPr>
        <w:t>15</w:t>
      </w:r>
      <w:r>
        <w:rPr>
          <w:noProof/>
        </w:rPr>
        <w:fldChar w:fldCharType="end"/>
      </w:r>
    </w:p>
    <w:p w:rsidR="00651F88" w14:paraId="26CD46D9" w14:textId="144C9286">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_Toc160940018 \h </w:instrText>
      </w:r>
      <w:r>
        <w:rPr>
          <w:noProof/>
        </w:rPr>
        <w:fldChar w:fldCharType="separate"/>
      </w:r>
      <w:r>
        <w:rPr>
          <w:noProof/>
        </w:rPr>
        <w:t>16</w:t>
      </w:r>
      <w:r>
        <w:rPr>
          <w:noProof/>
        </w:rPr>
        <w:fldChar w:fldCharType="end"/>
      </w:r>
    </w:p>
    <w:p w:rsidR="00651F88" w14:paraId="2C23B7D8" w14:textId="7B8CF5A8">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_Toc160940019 \h </w:instrText>
      </w:r>
      <w:r>
        <w:rPr>
          <w:noProof/>
        </w:rPr>
        <w:fldChar w:fldCharType="separate"/>
      </w:r>
      <w:r>
        <w:rPr>
          <w:noProof/>
        </w:rPr>
        <w:t>16</w:t>
      </w:r>
      <w:r>
        <w:rPr>
          <w:noProof/>
        </w:rPr>
        <w:fldChar w:fldCharType="end"/>
      </w:r>
    </w:p>
    <w:p w:rsidR="00651F88" w14:paraId="7150981B" w14:textId="49B49DD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(一)、发展规划分析</w:t>
      </w:r>
      <w:r>
        <w:rPr>
          <w:noProof/>
        </w:rPr>
        <w:tab/>
      </w:r>
      <w:r>
        <w:rPr>
          <w:noProof/>
        </w:rPr>
        <w:fldChar w:fldCharType="begin"/>
      </w:r>
      <w:r>
        <w:rPr>
          <w:noProof/>
        </w:rPr>
        <w:instrText xml:space="preserve"> PAGEREF _Toc160940020 \h </w:instrText>
      </w:r>
      <w:r>
        <w:rPr>
          <w:noProof/>
        </w:rPr>
        <w:fldChar w:fldCharType="separate"/>
      </w:r>
      <w:r>
        <w:rPr>
          <w:noProof/>
        </w:rPr>
        <w:t>16</w:t>
      </w:r>
      <w:r>
        <w:rPr>
          <w:noProof/>
        </w:rPr>
        <w:fldChar w:fldCharType="end"/>
      </w:r>
    </w:p>
    <w:p w:rsidR="00651F88" w14:paraId="3BE83E51" w14:textId="3365ED11">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_Toc160940021 \h </w:instrText>
      </w:r>
      <w:r>
        <w:rPr>
          <w:noProof/>
        </w:rPr>
        <w:fldChar w:fldCharType="separate"/>
      </w:r>
      <w:r>
        <w:rPr>
          <w:noProof/>
        </w:rPr>
        <w:t>18</w:t>
      </w:r>
      <w:r>
        <w:rPr>
          <w:noProof/>
        </w:rPr>
        <w:fldChar w:fldCharType="end"/>
      </w:r>
    </w:p>
    <w:p w:rsidR="00651F88" w14:paraId="57AB82AA" w14:textId="513FAAD0">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_Toc160940022 \h </w:instrText>
      </w:r>
      <w:r>
        <w:rPr>
          <w:noProof/>
        </w:rPr>
        <w:fldChar w:fldCharType="separate"/>
      </w:r>
      <w:r>
        <w:rPr>
          <w:noProof/>
        </w:rPr>
        <w:t>19</w:t>
      </w:r>
      <w:r>
        <w:rPr>
          <w:noProof/>
        </w:rPr>
        <w:fldChar w:fldCharType="end"/>
      </w:r>
    </w:p>
    <w:p w:rsidR="00651F88" w14:paraId="69C09A68" w14:textId="195D59C4">
      <w:pPr>
        <w:pStyle w:val="TOC1"/>
        <w:tabs>
          <w:tab w:val="right" w:leader="dot" w:pos="8296"/>
        </w:tabs>
        <w:rPr>
          <w:noProof/>
        </w:rPr>
      </w:pPr>
      <w:r>
        <w:rPr>
          <w:noProof/>
        </w:rPr>
        <w:t>五、建设用地、征地拆迁及移民安置分析</w:t>
      </w:r>
      <w:r>
        <w:rPr>
          <w:noProof/>
        </w:rPr>
        <w:tab/>
      </w:r>
      <w:r>
        <w:rPr>
          <w:noProof/>
        </w:rPr>
        <w:fldChar w:fldCharType="begin"/>
      </w:r>
      <w:r>
        <w:rPr>
          <w:noProof/>
        </w:rPr>
        <w:instrText xml:space="preserve"> PAGEREF _Toc160940023 \h </w:instrText>
      </w:r>
      <w:r>
        <w:rPr>
          <w:noProof/>
        </w:rPr>
        <w:fldChar w:fldCharType="separate"/>
      </w:r>
      <w:r>
        <w:rPr>
          <w:noProof/>
        </w:rPr>
        <w:t>21</w:t>
      </w:r>
      <w:r>
        <w:rPr>
          <w:noProof/>
        </w:rPr>
        <w:fldChar w:fldCharType="end"/>
      </w:r>
    </w:p>
    <w:p w:rsidR="00651F88" w14:paraId="1CF08224" w14:textId="4C974788">
      <w:pPr>
        <w:pStyle w:val="TOC2"/>
        <w:tabs>
          <w:tab w:val="right" w:leader="dot" w:pos="8296"/>
        </w:tabs>
        <w:rPr>
          <w:noProof/>
        </w:rPr>
      </w:pPr>
      <w:r>
        <w:rPr>
          <w:noProof/>
        </w:rPr>
        <w:t>(一)、杜蕾斯项目选址及用地方案</w:t>
      </w:r>
      <w:r>
        <w:rPr>
          <w:noProof/>
        </w:rPr>
        <w:tab/>
      </w:r>
      <w:r>
        <w:rPr>
          <w:noProof/>
        </w:rPr>
        <w:fldChar w:fldCharType="begin"/>
      </w:r>
      <w:r>
        <w:rPr>
          <w:noProof/>
        </w:rPr>
        <w:instrText xml:space="preserve"> PAGEREF _Toc160940024 \h </w:instrText>
      </w:r>
      <w:r>
        <w:rPr>
          <w:noProof/>
        </w:rPr>
        <w:fldChar w:fldCharType="separate"/>
      </w:r>
      <w:r>
        <w:rPr>
          <w:noProof/>
        </w:rPr>
        <w:t>21</w:t>
      </w:r>
      <w:r>
        <w:rPr>
          <w:noProof/>
        </w:rPr>
        <w:fldChar w:fldCharType="end"/>
      </w:r>
    </w:p>
    <w:p w:rsidR="00651F88" w14:paraId="51BD6A4E" w14:textId="2AE20556">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_Toc160940025 \h </w:instrText>
      </w:r>
      <w:r>
        <w:rPr>
          <w:noProof/>
        </w:rPr>
        <w:fldChar w:fldCharType="separate"/>
      </w:r>
      <w:r>
        <w:rPr>
          <w:noProof/>
        </w:rPr>
        <w:t>25</w:t>
      </w:r>
      <w:r>
        <w:rPr>
          <w:noProof/>
        </w:rPr>
        <w:fldChar w:fldCharType="end"/>
      </w:r>
    </w:p>
    <w:p w:rsidR="00651F88" w14:paraId="6AA41A42" w14:textId="3AC88D4E">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_Toc160940026 \h </w:instrText>
      </w:r>
      <w:r>
        <w:rPr>
          <w:noProof/>
        </w:rPr>
        <w:fldChar w:fldCharType="separate"/>
      </w:r>
      <w:r>
        <w:rPr>
          <w:noProof/>
        </w:rPr>
        <w:t>26</w:t>
      </w:r>
      <w:r>
        <w:rPr>
          <w:noProof/>
        </w:rPr>
        <w:fldChar w:fldCharType="end"/>
      </w:r>
    </w:p>
    <w:p w:rsidR="00651F88" w14:paraId="349053B5" w14:textId="1867F3ED">
      <w:pPr>
        <w:pStyle w:val="TOC1"/>
        <w:tabs>
          <w:tab w:val="right" w:leader="dot" w:pos="8296"/>
        </w:tabs>
        <w:rPr>
          <w:noProof/>
        </w:rPr>
      </w:pPr>
      <w:r>
        <w:rPr>
          <w:noProof/>
        </w:rPr>
        <w:t>六、合规性与法律事务</w:t>
      </w:r>
      <w:r>
        <w:rPr>
          <w:noProof/>
        </w:rPr>
        <w:tab/>
      </w:r>
      <w:r>
        <w:rPr>
          <w:noProof/>
        </w:rPr>
        <w:fldChar w:fldCharType="begin"/>
      </w:r>
      <w:r>
        <w:rPr>
          <w:noProof/>
        </w:rPr>
        <w:instrText xml:space="preserve"> PAGEREF _Toc160940027 \h </w:instrText>
      </w:r>
      <w:r>
        <w:rPr>
          <w:noProof/>
        </w:rPr>
        <w:fldChar w:fldCharType="separate"/>
      </w:r>
      <w:r>
        <w:rPr>
          <w:noProof/>
        </w:rPr>
        <w:t>26</w:t>
      </w:r>
      <w:r>
        <w:rPr>
          <w:noProof/>
        </w:rPr>
        <w:fldChar w:fldCharType="end"/>
      </w:r>
    </w:p>
    <w:p w:rsidR="00651F88" w14:paraId="1FE818A7" w14:textId="256D0B09">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_Toc160940028 \h </w:instrText>
      </w:r>
      <w:r>
        <w:rPr>
          <w:noProof/>
        </w:rPr>
        <w:fldChar w:fldCharType="separate"/>
      </w:r>
      <w:r>
        <w:rPr>
          <w:noProof/>
        </w:rPr>
        <w:t>26</w:t>
      </w:r>
      <w:r>
        <w:rPr>
          <w:noProof/>
        </w:rPr>
        <w:fldChar w:fldCharType="end"/>
      </w:r>
    </w:p>
    <w:p w:rsidR="00651F88" w14:paraId="2606869A" w14:textId="3F1A41D7">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_Toc160940029 \h </w:instrText>
      </w:r>
      <w:r>
        <w:rPr>
          <w:noProof/>
        </w:rPr>
        <w:fldChar w:fldCharType="separate"/>
      </w:r>
      <w:r>
        <w:rPr>
          <w:noProof/>
        </w:rPr>
        <w:t>27</w:t>
      </w:r>
      <w:r>
        <w:rPr>
          <w:noProof/>
        </w:rPr>
        <w:fldChar w:fldCharType="end"/>
      </w:r>
    </w:p>
    <w:p w:rsidR="00651F88" w14:paraId="636683CE" w14:textId="74B2D2EA">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_Toc160940030 \h </w:instrText>
      </w:r>
      <w:r>
        <w:rPr>
          <w:noProof/>
        </w:rPr>
        <w:fldChar w:fldCharType="separate"/>
      </w:r>
      <w:r>
        <w:rPr>
          <w:noProof/>
        </w:rPr>
        <w:t>29</w:t>
      </w:r>
      <w:r>
        <w:rPr>
          <w:noProof/>
        </w:rPr>
        <w:fldChar w:fldCharType="end"/>
      </w:r>
    </w:p>
    <w:p w:rsidR="00651F88" w14:paraId="6EDB6913" w14:textId="345AD28D">
      <w:pPr>
        <w:pStyle w:val="TOC1"/>
        <w:tabs>
          <w:tab w:val="right" w:leader="dot" w:pos="8296"/>
        </w:tabs>
        <w:rPr>
          <w:noProof/>
        </w:rPr>
      </w:pPr>
      <w:r>
        <w:rPr>
          <w:noProof/>
        </w:rPr>
        <w:t>七、风险管理策略和内部控制体系</w:t>
      </w:r>
      <w:r>
        <w:rPr>
          <w:noProof/>
        </w:rPr>
        <w:tab/>
      </w:r>
      <w:r>
        <w:rPr>
          <w:noProof/>
        </w:rPr>
        <w:fldChar w:fldCharType="begin"/>
      </w:r>
      <w:r>
        <w:rPr>
          <w:noProof/>
        </w:rPr>
        <w:instrText xml:space="preserve"> PAGEREF _Toc160940031 \h </w:instrText>
      </w:r>
      <w:r>
        <w:rPr>
          <w:noProof/>
        </w:rPr>
        <w:fldChar w:fldCharType="separate"/>
      </w:r>
      <w:r>
        <w:rPr>
          <w:noProof/>
        </w:rPr>
        <w:t>30</w:t>
      </w:r>
      <w:r>
        <w:rPr>
          <w:noProof/>
        </w:rPr>
        <w:fldChar w:fldCharType="end"/>
      </w:r>
    </w:p>
    <w:p w:rsidR="00651F88" w14:paraId="725AE5AD" w14:textId="21D659F0">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_Toc160940032 \h </w:instrText>
      </w:r>
      <w:r>
        <w:rPr>
          <w:noProof/>
        </w:rPr>
        <w:fldChar w:fldCharType="separate"/>
      </w:r>
      <w:r>
        <w:rPr>
          <w:noProof/>
        </w:rPr>
        <w:t>30</w:t>
      </w:r>
      <w:r>
        <w:rPr>
          <w:noProof/>
        </w:rPr>
        <w:fldChar w:fldCharType="end"/>
      </w:r>
    </w:p>
    <w:p w:rsidR="00651F88" w14:paraId="242A0DB8" w14:textId="19C747D0">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_Toc160940033 \h </w:instrText>
      </w:r>
      <w:r>
        <w:rPr>
          <w:noProof/>
        </w:rPr>
        <w:fldChar w:fldCharType="separate"/>
      </w:r>
      <w:r>
        <w:rPr>
          <w:noProof/>
        </w:rPr>
        <w:t>32</w:t>
      </w:r>
      <w:r>
        <w:rPr>
          <w:noProof/>
        </w:rPr>
        <w:fldChar w:fldCharType="end"/>
      </w:r>
    </w:p>
    <w:p w:rsidR="00651F88" w14:paraId="7C5D06A9" w14:textId="36C7CDBD">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_Toc160940034 \h </w:instrText>
      </w:r>
      <w:r>
        <w:rPr>
          <w:noProof/>
        </w:rPr>
        <w:fldChar w:fldCharType="separate"/>
      </w:r>
      <w:r>
        <w:rPr>
          <w:noProof/>
        </w:rPr>
        <w:t>35</w:t>
      </w:r>
      <w:r>
        <w:rPr>
          <w:noProof/>
        </w:rPr>
        <w:fldChar w:fldCharType="end"/>
      </w:r>
    </w:p>
    <w:p w:rsidR="00651F88" w14:paraId="17D571CA" w14:textId="308A5A53">
      <w:pPr>
        <w:pStyle w:val="TOC1"/>
        <w:tabs>
          <w:tab w:val="right" w:leader="dot" w:pos="8296"/>
        </w:tabs>
        <w:rPr>
          <w:noProof/>
        </w:rPr>
      </w:pPr>
      <w:r>
        <w:rPr>
          <w:noProof/>
        </w:rPr>
        <w:t>八、公司治理结构</w:t>
      </w:r>
      <w:r>
        <w:rPr>
          <w:noProof/>
        </w:rPr>
        <w:tab/>
      </w:r>
      <w:r>
        <w:rPr>
          <w:noProof/>
        </w:rPr>
        <w:fldChar w:fldCharType="begin"/>
      </w:r>
      <w:r>
        <w:rPr>
          <w:noProof/>
        </w:rPr>
        <w:instrText xml:space="preserve"> PAGEREF _Toc160940035 \h </w:instrText>
      </w:r>
      <w:r>
        <w:rPr>
          <w:noProof/>
        </w:rPr>
        <w:fldChar w:fldCharType="separate"/>
      </w:r>
      <w:r>
        <w:rPr>
          <w:noProof/>
        </w:rPr>
        <w:t>37</w:t>
      </w:r>
      <w:r>
        <w:rPr>
          <w:noProof/>
        </w:rPr>
        <w:fldChar w:fldCharType="end"/>
      </w:r>
    </w:p>
    <w:p w:rsidR="00651F88" w14:paraId="727B178A" w14:textId="72E16404">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_Toc160940036 \h </w:instrText>
      </w:r>
      <w:r>
        <w:rPr>
          <w:noProof/>
        </w:rPr>
        <w:fldChar w:fldCharType="separate"/>
      </w:r>
      <w:r>
        <w:rPr>
          <w:noProof/>
        </w:rPr>
        <w:t>37</w:t>
      </w:r>
      <w:r>
        <w:rPr>
          <w:noProof/>
        </w:rPr>
        <w:fldChar w:fldCharType="end"/>
      </w:r>
    </w:p>
    <w:p w:rsidR="00651F88" w14:paraId="7742FC12" w14:textId="0042EA11">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_Toc160940037 \h </w:instrText>
      </w:r>
      <w:r>
        <w:rPr>
          <w:noProof/>
        </w:rPr>
        <w:fldChar w:fldCharType="separate"/>
      </w:r>
      <w:r>
        <w:rPr>
          <w:noProof/>
        </w:rPr>
        <w:t>39</w:t>
      </w:r>
      <w:r>
        <w:rPr>
          <w:noProof/>
        </w:rPr>
        <w:fldChar w:fldCharType="end"/>
      </w:r>
    </w:p>
    <w:p w:rsidR="00651F88" w14:paraId="5FCD30F4" w14:textId="3B5E541B">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_Toc160940038 \h </w:instrText>
      </w:r>
      <w:r>
        <w:rPr>
          <w:noProof/>
        </w:rPr>
        <w:fldChar w:fldCharType="separate"/>
      </w:r>
      <w:r>
        <w:rPr>
          <w:noProof/>
        </w:rPr>
        <w:t>41</w:t>
      </w:r>
      <w:r>
        <w:rPr>
          <w:noProof/>
        </w:rPr>
        <w:fldChar w:fldCharType="end"/>
      </w:r>
    </w:p>
    <w:p w:rsidR="00651F88" w14:paraId="5DDBE891" w14:textId="4D2C18BF">
      <w:pPr>
        <w:pStyle w:val="TOC1"/>
        <w:tabs>
          <w:tab w:val="right" w:leader="dot" w:pos="8296"/>
        </w:tabs>
        <w:rPr>
          <w:noProof/>
        </w:rPr>
      </w:pPr>
      <w:r>
        <w:rPr>
          <w:noProof/>
        </w:rPr>
        <w:t>九、产品或服务</w:t>
      </w:r>
      <w:r>
        <w:rPr>
          <w:noProof/>
        </w:rPr>
        <w:tab/>
      </w:r>
      <w:r>
        <w:rPr>
          <w:noProof/>
        </w:rPr>
        <w:fldChar w:fldCharType="begin"/>
      </w:r>
      <w:r>
        <w:rPr>
          <w:noProof/>
        </w:rPr>
        <w:instrText xml:space="preserve"> PAGEREF _Toc160940039 \h </w:instrText>
      </w:r>
      <w:r>
        <w:rPr>
          <w:noProof/>
        </w:rPr>
        <w:fldChar w:fldCharType="separate"/>
      </w:r>
      <w:r>
        <w:rPr>
          <w:noProof/>
        </w:rPr>
        <w:t>43</w:t>
      </w:r>
      <w:r>
        <w:rPr>
          <w:noProof/>
        </w:rPr>
        <w:fldChar w:fldCharType="end"/>
      </w:r>
    </w:p>
    <w:p w:rsidR="00651F88" w14:paraId="5875DA0A" w14:textId="55AE751A">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_Toc160940040 \h </w:instrText>
      </w:r>
      <w:r>
        <w:rPr>
          <w:noProof/>
        </w:rPr>
        <w:fldChar w:fldCharType="separate"/>
      </w:r>
      <w:r>
        <w:rPr>
          <w:noProof/>
        </w:rPr>
        <w:t>43</w:t>
      </w:r>
      <w:r>
        <w:rPr>
          <w:noProof/>
        </w:rPr>
        <w:fldChar w:fldCharType="end"/>
      </w:r>
    </w:p>
    <w:p w:rsidR="00651F88" w14:paraId="3C3AA9E5" w14:textId="6A5DFC96">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_Toc160940041 \h </w:instrText>
      </w:r>
      <w:r>
        <w:rPr>
          <w:noProof/>
        </w:rPr>
        <w:fldChar w:fldCharType="separate"/>
      </w:r>
      <w:r>
        <w:rPr>
          <w:noProof/>
        </w:rPr>
        <w:t>45</w:t>
      </w:r>
      <w:r>
        <w:rPr>
          <w:noProof/>
        </w:rPr>
        <w:fldChar w:fldCharType="end"/>
      </w:r>
    </w:p>
    <w:p w:rsidR="00651F88" w14:paraId="31947E20" w14:textId="4CEEE28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(三)、知识产权保护</w:t>
      </w:r>
      <w:r>
        <w:rPr>
          <w:noProof/>
        </w:rPr>
        <w:tab/>
      </w:r>
      <w:r>
        <w:rPr>
          <w:noProof/>
        </w:rPr>
        <w:fldChar w:fldCharType="begin"/>
      </w:r>
      <w:r>
        <w:rPr>
          <w:noProof/>
        </w:rPr>
        <w:instrText xml:space="preserve"> PAGEREF _Toc160940042 \h </w:instrText>
      </w:r>
      <w:r>
        <w:rPr>
          <w:noProof/>
        </w:rPr>
        <w:fldChar w:fldCharType="separate"/>
      </w:r>
      <w:r>
        <w:rPr>
          <w:noProof/>
        </w:rPr>
        <w:t>46</w:t>
      </w:r>
      <w:r>
        <w:rPr>
          <w:noProof/>
        </w:rPr>
        <w:fldChar w:fldCharType="end"/>
      </w:r>
    </w:p>
    <w:p w:rsidR="00651F88" w14:paraId="28B7537D" w14:textId="08A6C2D9">
      <w:pPr>
        <w:pStyle w:val="TOC1"/>
        <w:tabs>
          <w:tab w:val="right" w:leader="dot" w:pos="8296"/>
        </w:tabs>
        <w:rPr>
          <w:noProof/>
        </w:rPr>
      </w:pPr>
      <w:r>
        <w:rPr>
          <w:noProof/>
        </w:rPr>
        <w:t>十、工艺技术分析</w:t>
      </w:r>
      <w:r>
        <w:rPr>
          <w:noProof/>
        </w:rPr>
        <w:tab/>
      </w:r>
      <w:r>
        <w:rPr>
          <w:noProof/>
        </w:rPr>
        <w:fldChar w:fldCharType="begin"/>
      </w:r>
      <w:r>
        <w:rPr>
          <w:noProof/>
        </w:rPr>
        <w:instrText xml:space="preserve"> PAGEREF _Toc160940043 \h </w:instrText>
      </w:r>
      <w:r>
        <w:rPr>
          <w:noProof/>
        </w:rPr>
        <w:fldChar w:fldCharType="separate"/>
      </w:r>
      <w:r>
        <w:rPr>
          <w:noProof/>
        </w:rPr>
        <w:t>48</w:t>
      </w:r>
      <w:r>
        <w:rPr>
          <w:noProof/>
        </w:rPr>
        <w:fldChar w:fldCharType="end"/>
      </w:r>
    </w:p>
    <w:p w:rsidR="00651F88" w14:paraId="1C0AAF4A" w14:textId="12AEB14B">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_Toc160940044 \h </w:instrText>
      </w:r>
      <w:r>
        <w:rPr>
          <w:noProof/>
        </w:rPr>
        <w:fldChar w:fldCharType="separate"/>
      </w:r>
      <w:r>
        <w:rPr>
          <w:noProof/>
        </w:rPr>
        <w:t>48</w:t>
      </w:r>
      <w:r>
        <w:rPr>
          <w:noProof/>
        </w:rPr>
        <w:fldChar w:fldCharType="end"/>
      </w:r>
    </w:p>
    <w:p w:rsidR="00651F88" w14:paraId="60F36B4B" w14:textId="481C8337">
      <w:pPr>
        <w:pStyle w:val="TOC2"/>
        <w:tabs>
          <w:tab w:val="right" w:leader="dot" w:pos="8296"/>
        </w:tabs>
        <w:rPr>
          <w:noProof/>
        </w:rPr>
      </w:pPr>
      <w:r>
        <w:rPr>
          <w:noProof/>
        </w:rPr>
        <w:t>(二)、杜蕾斯项目技术工艺分析</w:t>
      </w:r>
      <w:r>
        <w:rPr>
          <w:noProof/>
        </w:rPr>
        <w:tab/>
      </w:r>
      <w:r>
        <w:rPr>
          <w:noProof/>
        </w:rPr>
        <w:fldChar w:fldCharType="begin"/>
      </w:r>
      <w:r>
        <w:rPr>
          <w:noProof/>
        </w:rPr>
        <w:instrText xml:space="preserve"> PAGEREF _Toc160940045 \h </w:instrText>
      </w:r>
      <w:r>
        <w:rPr>
          <w:noProof/>
        </w:rPr>
        <w:fldChar w:fldCharType="separate"/>
      </w:r>
      <w:r>
        <w:rPr>
          <w:noProof/>
        </w:rPr>
        <w:t>49</w:t>
      </w:r>
      <w:r>
        <w:rPr>
          <w:noProof/>
        </w:rPr>
        <w:fldChar w:fldCharType="end"/>
      </w:r>
    </w:p>
    <w:p w:rsidR="00651F88" w14:paraId="75680C09" w14:textId="4ECAE42F">
      <w:pPr>
        <w:pStyle w:val="TOC2"/>
        <w:tabs>
          <w:tab w:val="right" w:leader="dot" w:pos="8296"/>
        </w:tabs>
        <w:rPr>
          <w:noProof/>
        </w:rPr>
      </w:pPr>
      <w:r>
        <w:rPr>
          <w:noProof/>
        </w:rPr>
        <w:t>(三)、杜蕾斯项目技术流程</w:t>
      </w:r>
      <w:r>
        <w:rPr>
          <w:noProof/>
        </w:rPr>
        <w:tab/>
      </w:r>
      <w:r>
        <w:rPr>
          <w:noProof/>
        </w:rPr>
        <w:fldChar w:fldCharType="begin"/>
      </w:r>
      <w:r>
        <w:rPr>
          <w:noProof/>
        </w:rPr>
        <w:instrText xml:space="preserve"> PAGEREF _Toc160940046 \h </w:instrText>
      </w:r>
      <w:r>
        <w:rPr>
          <w:noProof/>
        </w:rPr>
        <w:fldChar w:fldCharType="separate"/>
      </w:r>
      <w:r>
        <w:rPr>
          <w:noProof/>
        </w:rPr>
        <w:t>50</w:t>
      </w:r>
      <w:r>
        <w:rPr>
          <w:noProof/>
        </w:rPr>
        <w:fldChar w:fldCharType="end"/>
      </w:r>
    </w:p>
    <w:p w:rsidR="00651F88" w14:paraId="33A2B5C6" w14:textId="53D6CDAC">
      <w:pPr>
        <w:pStyle w:val="TOC1"/>
        <w:tabs>
          <w:tab w:val="right" w:leader="dot" w:pos="8296"/>
        </w:tabs>
        <w:rPr>
          <w:noProof/>
        </w:rPr>
      </w:pPr>
      <w:r>
        <w:rPr>
          <w:noProof/>
        </w:rPr>
        <w:t>十一、市场扩展计划</w:t>
      </w:r>
      <w:r>
        <w:rPr>
          <w:noProof/>
        </w:rPr>
        <w:tab/>
      </w:r>
      <w:r>
        <w:rPr>
          <w:noProof/>
        </w:rPr>
        <w:fldChar w:fldCharType="begin"/>
      </w:r>
      <w:r>
        <w:rPr>
          <w:noProof/>
        </w:rPr>
        <w:instrText xml:space="preserve"> PAGEREF _Toc160940047 \h </w:instrText>
      </w:r>
      <w:r>
        <w:rPr>
          <w:noProof/>
        </w:rPr>
        <w:fldChar w:fldCharType="separate"/>
      </w:r>
      <w:r>
        <w:rPr>
          <w:noProof/>
        </w:rPr>
        <w:t>50</w:t>
      </w:r>
      <w:r>
        <w:rPr>
          <w:noProof/>
        </w:rPr>
        <w:fldChar w:fldCharType="end"/>
      </w:r>
    </w:p>
    <w:p w:rsidR="00651F88" w14:paraId="04243431" w14:textId="06129462">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_Toc160940048 \h </w:instrText>
      </w:r>
      <w:r>
        <w:rPr>
          <w:noProof/>
        </w:rPr>
        <w:fldChar w:fldCharType="separate"/>
      </w:r>
      <w:r>
        <w:rPr>
          <w:noProof/>
        </w:rPr>
        <w:t>50</w:t>
      </w:r>
      <w:r>
        <w:rPr>
          <w:noProof/>
        </w:rPr>
        <w:fldChar w:fldCharType="end"/>
      </w:r>
    </w:p>
    <w:p w:rsidR="00651F88" w14:paraId="7BF2E54F" w14:textId="1C8779B3">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_Toc160940049 \h </w:instrText>
      </w:r>
      <w:r>
        <w:rPr>
          <w:noProof/>
        </w:rPr>
        <w:fldChar w:fldCharType="separate"/>
      </w:r>
      <w:r>
        <w:rPr>
          <w:noProof/>
        </w:rPr>
        <w:t>52</w:t>
      </w:r>
      <w:r>
        <w:rPr>
          <w:noProof/>
        </w:rPr>
        <w:fldChar w:fldCharType="end"/>
      </w:r>
    </w:p>
    <w:p w:rsidR="00651F88" w14:paraId="3053F9AB" w14:textId="2FFE77AA">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_Toc160940050 \h </w:instrText>
      </w:r>
      <w:r>
        <w:rPr>
          <w:noProof/>
        </w:rPr>
        <w:fldChar w:fldCharType="separate"/>
      </w:r>
      <w:r>
        <w:rPr>
          <w:noProof/>
        </w:rPr>
        <w:t>56</w:t>
      </w:r>
      <w:r>
        <w:rPr>
          <w:noProof/>
        </w:rPr>
        <w:fldChar w:fldCharType="end"/>
      </w:r>
    </w:p>
    <w:p w:rsidR="00651F88" w14:paraId="209DD33D" w14:textId="134C1E74">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_Toc160940051 \h </w:instrText>
      </w:r>
      <w:r>
        <w:rPr>
          <w:noProof/>
        </w:rPr>
        <w:fldChar w:fldCharType="separate"/>
      </w:r>
      <w:r>
        <w:rPr>
          <w:noProof/>
        </w:rPr>
        <w:t>58</w:t>
      </w:r>
      <w:r>
        <w:rPr>
          <w:noProof/>
        </w:rPr>
        <w:fldChar w:fldCharType="end"/>
      </w:r>
    </w:p>
    <w:p w:rsidR="00651F88" w14:paraId="61BD94E3" w14:textId="0D9D48EE">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_Toc160940052 \h </w:instrText>
      </w:r>
      <w:r>
        <w:rPr>
          <w:noProof/>
        </w:rPr>
        <w:fldChar w:fldCharType="separate"/>
      </w:r>
      <w:r>
        <w:rPr>
          <w:noProof/>
        </w:rPr>
        <w:t>61</w:t>
      </w:r>
      <w:r>
        <w:rPr>
          <w:noProof/>
        </w:rPr>
        <w:fldChar w:fldCharType="end"/>
      </w:r>
    </w:p>
    <w:p w:rsidR="00651F88" w:rsidP="00651F88" w14:paraId="0A91B554" w14:textId="4105BE7A">
      <w:pPr>
        <w:widowControl/>
        <w:jc w:val="center"/>
        <w:rPr>
          <w:rFonts w:asciiTheme="majorHAnsi" w:eastAsiaTheme="majorEastAsia" w:hAnsiTheme="majorHAnsi" w:cstheme="majorBidi"/>
          <w:color w:val="0F4761" w:themeColor="accent1" w:themeShade="BF"/>
          <w:sz w:val="48"/>
          <w:szCs w:val="4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51F88" w:rsidP="00651F88" w14:paraId="16B68340" w14:textId="12A2CCA6">
      <w:pPr>
        <w:pStyle w:val="Heading1"/>
        <w:jc w:val="center"/>
        <w:rPr>
          <w:rFonts w:hint="eastAsia"/>
        </w:rPr>
      </w:pPr>
      <w:bookmarkStart w:id="0" w:name="_Toc160940000"/>
      <w:r w:rsidRPr="00651F88">
        <w:rPr>
          <w:rFonts w:hint="eastAsia"/>
        </w:rPr>
        <w:t>绪论</w:t>
      </w:r>
      <w:bookmarkEnd w:id="0"/>
    </w:p>
    <w:p w:rsidR="00651F88" w:rsidRPr="00651F88" w:rsidP="00651F88" w14:paraId="65C2F81A" w14:textId="77777777">
      <w:pPr>
        <w:ind w:firstLine="560" w:firstLineChars="200"/>
        <w:rPr>
          <w:rFonts w:ascii="仿宋" w:eastAsia="仿宋" w:hAnsi="仿宋"/>
          <w:sz w:val="28"/>
        </w:rPr>
      </w:pPr>
      <w:r w:rsidRPr="00651F88">
        <w:rPr>
          <w:rFonts w:ascii="仿宋" w:eastAsia="仿宋" w:hAnsi="仿宋" w:hint="eastAsia"/>
          <w:sz w:val="28"/>
        </w:rPr>
        <w:t>我们将向您介绍我们的公司及其愿景、目标与战略。同时，我们将概述我们的市场分析、竞争优势和运营计划。</w:t>
      </w:r>
    </w:p>
    <w:p w:rsidR="00651F88" w:rsidRPr="00651F88" w:rsidP="00651F88" w14:paraId="0D07CDF3" w14:textId="77777777">
      <w:pPr>
        <w:ind w:firstLine="560" w:firstLineChars="200"/>
        <w:rPr>
          <w:rFonts w:ascii="仿宋" w:eastAsia="仿宋" w:hAnsi="仿宋"/>
          <w:sz w:val="28"/>
        </w:rPr>
      </w:pPr>
      <w:r w:rsidRPr="00651F88">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651F88" w:rsidRPr="00651F88" w:rsidP="00651F88" w14:paraId="233C252F" w14:textId="77777777">
      <w:pPr>
        <w:ind w:firstLine="560" w:firstLineChars="200"/>
        <w:rPr>
          <w:rFonts w:ascii="仿宋" w:eastAsia="仿宋" w:hAnsi="仿宋"/>
          <w:sz w:val="28"/>
        </w:rPr>
      </w:pPr>
      <w:r w:rsidRPr="00651F88">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651F88" w:rsidRPr="00651F88" w:rsidP="00651F88" w14:paraId="0BEC17F0" w14:textId="77777777">
      <w:pPr>
        <w:ind w:firstLine="560" w:firstLineChars="200"/>
        <w:rPr>
          <w:rFonts w:ascii="仿宋" w:eastAsia="仿宋" w:hAnsi="仿宋"/>
          <w:sz w:val="28"/>
        </w:rPr>
      </w:pPr>
      <w:r w:rsidRPr="00651F88">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651F88" w:rsidP="00651F88" w14:paraId="0EC87BD1" w14:textId="7B5F165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51F88">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651F88" w:rsidP="00651F88" w14:paraId="75CABF0A" w14:textId="7E0FE501">
      <w:pPr>
        <w:pStyle w:val="Heading1"/>
        <w:rPr>
          <w:rFonts w:hint="eastAsia"/>
        </w:rPr>
      </w:pPr>
      <w:bookmarkStart w:id="1" w:name="_Toc160940001"/>
      <w:r w:rsidRPr="00651F88">
        <w:rPr>
          <w:rFonts w:hint="eastAsia"/>
        </w:rPr>
        <w:t>一、杜蕾斯项目进度计划</w:t>
      </w:r>
      <w:bookmarkEnd w:id="1"/>
    </w:p>
    <w:p w:rsidR="00651F88" w:rsidP="00651F88" w14:paraId="7469A3CC" w14:textId="13BDCF89">
      <w:pPr>
        <w:pStyle w:val="Heading2"/>
      </w:pPr>
      <w:bookmarkStart w:id="2" w:name="_Toc160940002"/>
      <w:r w:rsidRPr="00651F88">
        <w:t>(一)、建设周期</w:t>
      </w:r>
      <w:bookmarkEnd w:id="2"/>
    </w:p>
    <w:p w:rsidR="00651F88" w:rsidRPr="00651F88" w:rsidP="00651F88" w14:paraId="0B3F27B2" w14:textId="77777777">
      <w:pPr>
        <w:ind w:firstLine="560" w:firstLineChars="200"/>
        <w:rPr>
          <w:rFonts w:ascii="仿宋" w:eastAsia="仿宋" w:hAnsi="仿宋"/>
          <w:sz w:val="28"/>
        </w:rPr>
      </w:pPr>
      <w:r w:rsidRPr="00651F88">
        <w:rPr>
          <w:rFonts w:ascii="仿宋" w:eastAsia="仿宋" w:hAnsi="仿宋" w:hint="eastAsia"/>
          <w:sz w:val="28"/>
        </w:rPr>
        <w:t>杜蕾斯项目建设周期</w:t>
      </w:r>
      <w:r w:rsidRPr="00651F88">
        <w:rPr>
          <w:rFonts w:ascii="仿宋" w:eastAsia="仿宋" w:hAnsi="仿宋"/>
          <w:sz w:val="28"/>
        </w:rPr>
        <w:t>XXX个月，其工作内容包括：杜蕾斯项目前期准备、工程勘</w:t>
      </w:r>
    </w:p>
    <w:p w:rsidR="00651F88" w:rsidP="00651F88" w14:paraId="7701C15A" w14:textId="5E6DF0D6">
      <w:pPr>
        <w:ind w:firstLine="560" w:firstLineChars="200"/>
        <w:rPr>
          <w:rFonts w:ascii="仿宋" w:eastAsia="仿宋" w:hAnsi="仿宋"/>
          <w:sz w:val="28"/>
        </w:rPr>
      </w:pPr>
      <w:r w:rsidRPr="00651F88">
        <w:rPr>
          <w:rFonts w:ascii="仿宋" w:eastAsia="仿宋" w:hAnsi="仿宋" w:hint="eastAsia"/>
          <w:sz w:val="28"/>
        </w:rPr>
        <w:t>察与设计、土建工程施工、设备采购、设备安装调试、</w:t>
      </w:r>
      <w:r w:rsidRPr="00651F88">
        <w:rPr>
          <w:rFonts w:ascii="仿宋" w:eastAsia="仿宋" w:hAnsi="仿宋"/>
          <w:sz w:val="28"/>
        </w:rPr>
        <w:t>XXX等。</w:t>
      </w:r>
    </w:p>
    <w:p w:rsidR="00651F88" w:rsidP="00651F88" w14:paraId="034DFB03" w14:textId="61A35B1C">
      <w:pPr>
        <w:pStyle w:val="Heading2"/>
      </w:pPr>
      <w:bookmarkStart w:id="3" w:name="_Toc160940003"/>
      <w:r w:rsidRPr="00651F88">
        <w:t>(二)、建设进度</w:t>
      </w:r>
      <w:bookmarkEnd w:id="3"/>
    </w:p>
    <w:p w:rsidR="00651F88" w:rsidRPr="00651F88" w:rsidP="00651F88" w14:paraId="100A2D92" w14:textId="77777777">
      <w:pPr>
        <w:ind w:firstLine="560" w:firstLineChars="200"/>
        <w:rPr>
          <w:rFonts w:ascii="仿宋" w:eastAsia="仿宋" w:hAnsi="仿宋"/>
          <w:sz w:val="28"/>
        </w:rPr>
      </w:pPr>
      <w:r w:rsidRPr="00651F88">
        <w:rPr>
          <w:rFonts w:ascii="仿宋" w:eastAsia="仿宋" w:hAnsi="仿宋" w:hint="eastAsia"/>
          <w:sz w:val="28"/>
        </w:rPr>
        <w:t>该杜蕾斯项目采取分期建设，目前杜蕾斯项目实际完成投资</w:t>
      </w:r>
      <w:r w:rsidRPr="00651F88">
        <w:rPr>
          <w:rFonts w:ascii="仿宋" w:eastAsia="仿宋" w:hAnsi="仿宋"/>
          <w:sz w:val="28"/>
        </w:rPr>
        <w:t>xxx万元，占 计划投资的xxx%。其中：完成固定资产投资xxx万元， 占总投</w:t>
      </w:r>
    </w:p>
    <w:p w:rsidR="00651F88" w:rsidP="00651F88" w14:paraId="21C87BA3" w14:textId="4A6829E3">
      <w:pPr>
        <w:ind w:firstLine="560" w:firstLineChars="200"/>
        <w:rPr>
          <w:rFonts w:ascii="仿宋" w:eastAsia="仿宋" w:hAnsi="仿宋"/>
          <w:sz w:val="28"/>
        </w:rPr>
      </w:pPr>
      <w:r w:rsidRPr="00651F88">
        <w:rPr>
          <w:rFonts w:ascii="仿宋" w:eastAsia="仿宋" w:hAnsi="仿宋" w:hint="eastAsia"/>
          <w:sz w:val="28"/>
        </w:rPr>
        <w:t>资的</w:t>
      </w:r>
      <w:r w:rsidRPr="00651F88">
        <w:rPr>
          <w:rFonts w:ascii="仿宋" w:eastAsia="仿宋" w:hAnsi="仿宋"/>
          <w:sz w:val="28"/>
        </w:rPr>
        <w:t>xxx%;完成流动资金投资xxx,占总投资的xxx%。</w:t>
      </w:r>
    </w:p>
    <w:p w:rsidR="00651F88" w:rsidP="00651F88" w14:paraId="5A008EEB" w14:textId="6277BE96">
      <w:pPr>
        <w:pStyle w:val="Heading2"/>
      </w:pPr>
      <w:bookmarkStart w:id="4" w:name="_Toc160940004"/>
      <w:r w:rsidRPr="00651F88">
        <w:t>(三)、进度安排注意事项</w:t>
      </w:r>
      <w:bookmarkEnd w:id="4"/>
    </w:p>
    <w:p w:rsidR="00651F88" w:rsidRPr="00651F88" w:rsidP="00651F88" w14:paraId="7E42F4CE" w14:textId="77777777">
      <w:pPr>
        <w:ind w:firstLine="560" w:firstLineChars="200"/>
        <w:rPr>
          <w:rFonts w:ascii="仿宋" w:eastAsia="仿宋" w:hAnsi="仿宋"/>
          <w:sz w:val="28"/>
        </w:rPr>
      </w:pPr>
      <w:r w:rsidRPr="00651F88">
        <w:rPr>
          <w:rFonts w:ascii="仿宋" w:eastAsia="仿宋" w:hAnsi="仿宋" w:hint="eastAsia"/>
          <w:sz w:val="28"/>
        </w:rPr>
        <w:t>投资杜蕾斯项目的执行由杜蕾斯项目承办单位担任，作为业主在杜蕾斯项目获得批准后，应设立杜蕾斯项目建设办公室。该办公室主任即杜蕾斯项目经理，负责具体实施杜蕾斯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651F88" w:rsidRPr="00651F88" w:rsidP="00651F88" w14:paraId="0DCCA84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651F88" w:rsidRPr="00651F88" w:rsidP="00651F88" w14:textId="77777777">
      <w:pPr>
        <w:ind w:firstLine="560" w:firstLineChars="200"/>
        <w:rPr>
          <w:rFonts w:ascii="仿宋" w:eastAsia="仿宋" w:hAnsi="仿宋"/>
          <w:sz w:val="28"/>
        </w:rPr>
      </w:pPr>
      <w:r w:rsidRPr="00651F88">
        <w:rPr>
          <w:rFonts w:ascii="仿宋" w:eastAsia="仿宋" w:hAnsi="仿宋" w:hint="eastAsia"/>
          <w:sz w:val="28"/>
        </w:rPr>
        <w:t>对于投资杜蕾斯项目，要积极推行企业法人责任制、招标投标制、工程监理制等现代化管理方法。杜蕾斯项目由杜蕾斯项目承办</w:t>
      </w:r>
      <w:r w:rsidRPr="00651F88">
        <w:rPr>
          <w:rFonts w:ascii="仿宋" w:eastAsia="仿宋" w:hAnsi="仿宋" w:hint="eastAsia"/>
          <w:sz w:val="28"/>
        </w:rPr>
        <w:t>单位总经理亲自负责，选派专业会计和专业技术人员参与，抽调专业人员组成杜蕾斯项目建设办公室，全面负责杜蕾斯项目建设工作。这将涵盖从杜蕾斯项目实施准备、配套资金筹集、勘察设计、施工准备直到竣工验收和交付使用等各个工作阶段。</w:t>
      </w:r>
    </w:p>
    <w:p w:rsidR="00651F88" w:rsidRPr="00651F88" w:rsidP="00651F88" w14:paraId="578E892D" w14:textId="77777777">
      <w:pPr>
        <w:ind w:firstLine="560" w:firstLineChars="200"/>
        <w:rPr>
          <w:rFonts w:ascii="仿宋" w:eastAsia="仿宋" w:hAnsi="仿宋"/>
          <w:sz w:val="28"/>
        </w:rPr>
      </w:pPr>
      <w:r w:rsidRPr="00651F88">
        <w:rPr>
          <w:rFonts w:ascii="仿宋" w:eastAsia="仿宋" w:hAnsi="仿宋" w:hint="eastAsia"/>
          <w:sz w:val="28"/>
        </w:rPr>
        <w:t>在杜蕾斯项目实施过程中，各项投资活动和各个工作环节可以相互交叉进行。我们将对杜蕾斯项目实施的各个工作阶段进行统一规划，以便对杜蕾斯项目实施进度做出合理且切实可行的安排，确保按时按质完成任务并顺利投入使用。</w:t>
      </w:r>
    </w:p>
    <w:p w:rsidR="00651F88" w:rsidP="00651F88" w14:paraId="3154C229" w14:textId="0A1034C7">
      <w:pPr>
        <w:ind w:firstLine="560" w:firstLineChars="200"/>
        <w:rPr>
          <w:rFonts w:ascii="仿宋" w:eastAsia="仿宋" w:hAnsi="仿宋" w:hint="eastAsia"/>
          <w:sz w:val="28"/>
        </w:rPr>
      </w:pPr>
      <w:r w:rsidRPr="00651F88">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651F88" w:rsidP="00651F88" w14:paraId="73888FF3" w14:textId="59075529">
      <w:pPr>
        <w:pStyle w:val="Heading2"/>
      </w:pPr>
      <w:bookmarkStart w:id="5" w:name="_Toc160940005"/>
      <w:r w:rsidRPr="00651F88">
        <w:t>(四)、人力资源配置</w:t>
      </w:r>
      <w:bookmarkEnd w:id="5"/>
    </w:p>
    <w:p w:rsidR="00651F88" w:rsidRPr="00651F88" w:rsidP="00651F88" w14:paraId="1216E84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51F88" w:rsidRPr="00651F88" w:rsidP="00651F88" w14:textId="77777777">
      <w:pPr>
        <w:ind w:firstLine="560" w:firstLineChars="200"/>
        <w:rPr>
          <w:rFonts w:ascii="仿宋" w:eastAsia="仿宋" w:hAnsi="仿宋"/>
          <w:sz w:val="28"/>
        </w:rPr>
      </w:pPr>
      <w:r w:rsidRPr="00651F88">
        <w:rPr>
          <w:rFonts w:ascii="仿宋" w:eastAsia="仿宋" w:hAnsi="仿宋" w:hint="eastAsia"/>
          <w:sz w:val="28"/>
        </w:rPr>
        <w:t>根据《中华人民共和国劳动法》的规定，本期工程杜蕾斯项目的劳动定员是以所需的基本生产工人为基数，按照生产岗位和劳动定额来计算配备相关人员。根据生产工艺、供应保障和经营管理的需求，充分利用企业人力资源，杜蕾斯项目招聘人员实行全员聘任合同制，生产车间管理工作人员按一班制配置，操作人员按照“四班三运转”配置定员，每班八小时，达产年劳动定员</w:t>
      </w:r>
      <w:r w:rsidRPr="00651F88">
        <w:rPr>
          <w:rFonts w:ascii="仿宋" w:eastAsia="仿宋" w:hAnsi="仿宋"/>
          <w:sz w:val="28"/>
        </w:rPr>
        <w:t>XXXX人。</w:t>
      </w:r>
    </w:p>
    <w:p w:rsidR="00651F88" w:rsidRPr="00651F88" w:rsidP="00651F88" w14:paraId="1088CF78" w14:textId="77777777">
      <w:pPr>
        <w:ind w:firstLine="560" w:firstLineChars="200"/>
        <w:rPr>
          <w:rFonts w:ascii="仿宋" w:eastAsia="仿宋" w:hAnsi="仿宋"/>
          <w:sz w:val="28"/>
        </w:rPr>
      </w:pPr>
    </w:p>
    <w:p w:rsidR="00651F88" w:rsidP="00651F88" w14:paraId="01DDD797" w14:textId="1FCB0809">
      <w:pPr>
        <w:ind w:firstLine="560" w:firstLineChars="200"/>
        <w:rPr>
          <w:rFonts w:ascii="仿宋" w:eastAsia="仿宋" w:hAnsi="仿宋" w:hint="eastAsia"/>
          <w:sz w:val="28"/>
        </w:rPr>
      </w:pPr>
      <w:r w:rsidRPr="00651F88">
        <w:rPr>
          <w:rFonts w:ascii="仿宋" w:eastAsia="仿宋" w:hAnsi="仿宋" w:hint="eastAsia"/>
          <w:sz w:val="28"/>
        </w:rPr>
        <w:t>杜蕾斯项目所需的核心管理人员和技术人员全部由</w:t>
      </w:r>
      <w:r w:rsidRPr="00651F88">
        <w:rPr>
          <w:rFonts w:ascii="仿宋" w:eastAsia="仿宋" w:hAnsi="仿宋"/>
          <w:sz w:val="28"/>
        </w:rPr>
        <w:t>xxx投资公司领导层调派任命，中层技术人员和管理人员主要通过面向社会公开择优选聘，采用外聘、企业培养等方式招聘。其余人</w:t>
      </w:r>
      <w:r w:rsidRPr="00651F88">
        <w:rPr>
          <w:rFonts w:ascii="仿宋" w:eastAsia="仿宋" w:hAnsi="仿宋" w:hint="eastAsia"/>
          <w:sz w:val="28"/>
        </w:rPr>
        <w:t>员则面向社会招聘有经验的专业人员。生产所需工人则从当地的毕业生、下岗人员及待业人员中通过考试择优录用。</w:t>
      </w:r>
    </w:p>
    <w:p w:rsidR="00651F88" w:rsidP="00651F88" w14:paraId="58461618" w14:textId="13CA6AB7">
      <w:pPr>
        <w:pStyle w:val="Heading2"/>
      </w:pPr>
      <w:bookmarkStart w:id="6" w:name="_Toc160940006"/>
      <w:r w:rsidRPr="00651F88">
        <w:t>(五)、员工培训</w:t>
      </w:r>
      <w:bookmarkEnd w:id="6"/>
    </w:p>
    <w:p w:rsidR="00651F88" w:rsidRPr="00651F88" w:rsidP="00651F88" w14:paraId="1B78D628" w14:textId="77777777">
      <w:pPr>
        <w:ind w:firstLine="560" w:firstLineChars="200"/>
        <w:rPr>
          <w:rFonts w:ascii="仿宋" w:eastAsia="仿宋" w:hAnsi="仿宋"/>
          <w:sz w:val="28"/>
        </w:rPr>
      </w:pPr>
      <w:r w:rsidRPr="00651F88">
        <w:rPr>
          <w:rFonts w:ascii="仿宋" w:eastAsia="仿宋" w:hAnsi="仿宋" w:hint="eastAsia"/>
          <w:sz w:val="28"/>
        </w:rPr>
        <w:t>员工培训与素质提升</w:t>
      </w:r>
    </w:p>
    <w:p w:rsidR="00651F88" w:rsidRPr="00651F88" w:rsidP="00651F88" w14:paraId="2A190347" w14:textId="77777777">
      <w:pPr>
        <w:ind w:firstLine="560" w:firstLineChars="200"/>
        <w:rPr>
          <w:rFonts w:ascii="仿宋" w:eastAsia="仿宋" w:hAnsi="仿宋"/>
          <w:sz w:val="28"/>
        </w:rPr>
      </w:pPr>
    </w:p>
    <w:p w:rsidR="00651F88" w:rsidRPr="00651F88" w:rsidP="00651F88" w14:paraId="0B84E811" w14:textId="77777777">
      <w:pPr>
        <w:ind w:firstLine="560" w:firstLineChars="200"/>
        <w:rPr>
          <w:rFonts w:ascii="仿宋" w:eastAsia="仿宋" w:hAnsi="仿宋"/>
          <w:sz w:val="28"/>
        </w:rPr>
      </w:pPr>
      <w:r w:rsidRPr="00651F88">
        <w:rPr>
          <w:rFonts w:ascii="仿宋" w:eastAsia="仿宋" w:hAnsi="仿宋" w:hint="eastAsia"/>
          <w:sz w:val="28"/>
        </w:rPr>
        <w:t>杜蕾斯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651F88" w:rsidRPr="00651F88" w:rsidP="00651F88" w14:paraId="783E25B9" w14:textId="77777777">
      <w:pPr>
        <w:ind w:firstLine="560" w:firstLineChars="200"/>
        <w:rPr>
          <w:rFonts w:ascii="仿宋" w:eastAsia="仿宋" w:hAnsi="仿宋"/>
          <w:sz w:val="28"/>
        </w:rPr>
      </w:pPr>
    </w:p>
    <w:p w:rsidR="00651F88" w:rsidP="00651F88" w14:paraId="011D3CAF" w14:textId="65F6187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651F88" w:rsidP="00651F88" w14:textId="65F61871">
      <w:pPr>
        <w:ind w:firstLine="560" w:firstLineChars="200"/>
        <w:rPr>
          <w:rFonts w:ascii="仿宋" w:eastAsia="仿宋" w:hAnsi="仿宋" w:hint="eastAsia"/>
          <w:sz w:val="28"/>
        </w:rPr>
      </w:pPr>
      <w:r w:rsidRPr="00651F88">
        <w:rPr>
          <w:rFonts w:ascii="仿宋" w:eastAsia="仿宋" w:hAnsi="仿宋" w:hint="eastAsia"/>
          <w:sz w:val="28"/>
        </w:rPr>
        <w:t>特别是在人员培训方面，杜蕾斯项目承办单位不遗余力地加强了工作。目的在于提高员工的风险意识和技术水平。杜蕾斯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651F88" w:rsidP="00651F88" w14:paraId="0C3BF2F9" w14:textId="72E4F3A0">
      <w:pPr>
        <w:pStyle w:val="Heading2"/>
      </w:pPr>
      <w:bookmarkStart w:id="7" w:name="_Toc160940007"/>
      <w:r w:rsidRPr="00651F88">
        <w:t>(六)、杜蕾斯项目实施保障</w:t>
      </w:r>
      <w:bookmarkEnd w:id="7"/>
    </w:p>
    <w:p w:rsidR="00651F88" w:rsidRPr="00651F88" w:rsidP="00651F88" w14:paraId="4673FC4D" w14:textId="77777777">
      <w:pPr>
        <w:ind w:firstLine="560" w:firstLineChars="200"/>
        <w:rPr>
          <w:rFonts w:ascii="仿宋" w:eastAsia="仿宋" w:hAnsi="仿宋"/>
          <w:sz w:val="28"/>
        </w:rPr>
      </w:pPr>
      <w:r w:rsidRPr="00651F88">
        <w:rPr>
          <w:rFonts w:ascii="仿宋" w:eastAsia="仿宋" w:hAnsi="仿宋" w:hint="eastAsia"/>
          <w:sz w:val="28"/>
        </w:rPr>
        <w:t>动态进度管理与施工策略优化</w:t>
      </w:r>
    </w:p>
    <w:p w:rsidR="00651F88" w:rsidRPr="00651F88" w:rsidP="00651F88" w14:paraId="0AB6AF21" w14:textId="77777777">
      <w:pPr>
        <w:ind w:firstLine="560" w:firstLineChars="200"/>
        <w:rPr>
          <w:rFonts w:ascii="仿宋" w:eastAsia="仿宋" w:hAnsi="仿宋"/>
          <w:sz w:val="28"/>
        </w:rPr>
      </w:pPr>
    </w:p>
    <w:p w:rsidR="00651F88" w:rsidRPr="00651F88" w:rsidP="00651F88" w14:paraId="40AE25F9" w14:textId="77777777">
      <w:pPr>
        <w:ind w:firstLine="560" w:firstLineChars="200"/>
        <w:rPr>
          <w:rFonts w:ascii="仿宋" w:eastAsia="仿宋" w:hAnsi="仿宋"/>
          <w:sz w:val="28"/>
        </w:rPr>
      </w:pPr>
      <w:r w:rsidRPr="00651F88">
        <w:rPr>
          <w:rFonts w:ascii="仿宋" w:eastAsia="仿宋" w:hAnsi="仿宋" w:hint="eastAsia"/>
          <w:sz w:val="28"/>
        </w:rPr>
        <w:t>杜蕾斯项目承办单位采用动态计划管理，以强化施工进度的监测与分析。根据实际施工进展情况，我们灵活地进行施工进度计划的调整，以随时了解关键工程线路的变化状态。</w:t>
      </w:r>
    </w:p>
    <w:p w:rsidR="00651F88" w:rsidRPr="00651F88" w:rsidP="00651F88" w14:paraId="64687AF8" w14:textId="77777777">
      <w:pPr>
        <w:ind w:firstLine="560" w:firstLineChars="200"/>
        <w:rPr>
          <w:rFonts w:ascii="仿宋" w:eastAsia="仿宋" w:hAnsi="仿宋"/>
          <w:sz w:val="28"/>
        </w:rPr>
      </w:pPr>
    </w:p>
    <w:p w:rsidR="00651F88" w:rsidP="00651F88" w14:paraId="7C75405D" w14:textId="17425FD3">
      <w:pPr>
        <w:ind w:firstLine="560" w:firstLineChars="200"/>
        <w:rPr>
          <w:rFonts w:ascii="仿宋" w:eastAsia="仿宋" w:hAnsi="仿宋" w:hint="eastAsia"/>
          <w:sz w:val="28"/>
        </w:rPr>
      </w:pPr>
      <w:r w:rsidRPr="00651F88">
        <w:rPr>
          <w:rFonts w:ascii="仿宋" w:eastAsia="仿宋" w:hAnsi="仿宋" w:hint="eastAsia"/>
          <w:sz w:val="28"/>
        </w:rPr>
        <w:t>在时间安排方面，杜蕾斯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杜蕾斯项目的整体建设进程，确保杜蕾斯项目按计划高效推进。</w:t>
      </w:r>
    </w:p>
    <w:p w:rsidR="00651F88" w:rsidP="00651F88" w14:paraId="36FB1218" w14:textId="58F1FC08">
      <w:pPr>
        <w:pStyle w:val="Heading1"/>
        <w:rPr>
          <w:rFonts w:hint="eastAsia"/>
        </w:rPr>
      </w:pPr>
      <w:bookmarkStart w:id="8" w:name="_Toc160940008"/>
      <w:r w:rsidRPr="00651F88">
        <w:rPr>
          <w:rFonts w:hint="eastAsia"/>
        </w:rPr>
        <w:t>二、环境和生态影响分析</w:t>
      </w:r>
      <w:bookmarkEnd w:id="8"/>
    </w:p>
    <w:p w:rsidR="00651F88" w:rsidP="00651F88" w14:paraId="090D86EC" w14:textId="66FDB0F9">
      <w:pPr>
        <w:pStyle w:val="Heading2"/>
      </w:pPr>
      <w:bookmarkStart w:id="9" w:name="_Toc160940009"/>
      <w:r w:rsidRPr="00651F88">
        <w:t>(一)、环境和生态现状</w:t>
      </w:r>
      <w:bookmarkEnd w:id="9"/>
    </w:p>
    <w:p w:rsidR="00651F88" w:rsidP="00651F88" w14:paraId="6841F50B" w14:textId="73CC4BAC">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51F88">
        <w:rPr>
          <w:rFonts w:ascii="仿宋" w:eastAsia="仿宋" w:hAnsi="仿宋" w:hint="eastAsia"/>
          <w:sz w:val="28"/>
        </w:rPr>
        <w:t>投资杜蕾斯项目的拟建区域内的土壤，其</w:t>
      </w:r>
    </w:p>
    <w:p w:rsidR="00651F88" w:rsidP="00651F88" w14:textId="73CC4BAC">
      <w:pPr>
        <w:ind w:firstLine="560" w:firstLineChars="200"/>
        <w:rPr>
          <w:rFonts w:ascii="仿宋" w:eastAsia="仿宋" w:hAnsi="仿宋"/>
          <w:sz w:val="28"/>
        </w:rPr>
      </w:pPr>
      <w:r w:rsidRPr="00651F88">
        <w:rPr>
          <w:rFonts w:ascii="仿宋" w:eastAsia="仿宋" w:hAnsi="仿宋"/>
          <w:sz w:val="28"/>
        </w:rPr>
        <w:t>pH值、Zn、Cr等参数均已达到《土壤环境质量标准》（GB15618）的二级标准，说明该区域的土壤环境现状质量优良。</w:t>
      </w:r>
    </w:p>
    <w:p w:rsidR="00651F88" w:rsidP="00651F88" w14:paraId="6B9DF72B" w14:textId="26202F86">
      <w:pPr>
        <w:pStyle w:val="Heading2"/>
      </w:pPr>
      <w:bookmarkStart w:id="10" w:name="_Toc160940010"/>
      <w:r w:rsidRPr="00651F88">
        <w:t>(二)、生态环境影响分析</w:t>
      </w:r>
      <w:bookmarkEnd w:id="10"/>
    </w:p>
    <w:p w:rsidR="00651F88" w:rsidRPr="00651F88" w:rsidP="00651F88" w14:paraId="097CA859" w14:textId="77777777">
      <w:pPr>
        <w:ind w:firstLine="560" w:firstLineChars="200"/>
        <w:rPr>
          <w:rFonts w:ascii="仿宋" w:eastAsia="仿宋" w:hAnsi="仿宋"/>
          <w:sz w:val="28"/>
        </w:rPr>
      </w:pPr>
      <w:r w:rsidRPr="00651F88">
        <w:rPr>
          <w:rFonts w:ascii="仿宋" w:eastAsia="仿宋" w:hAnsi="仿宋" w:hint="eastAsia"/>
          <w:sz w:val="28"/>
        </w:rPr>
        <w:t>二、生态环境影响分析</w:t>
      </w:r>
    </w:p>
    <w:p w:rsidR="00651F88" w:rsidRPr="00651F88" w:rsidP="00651F88" w14:paraId="2634E8F9" w14:textId="77777777">
      <w:pPr>
        <w:ind w:firstLine="560" w:firstLineChars="200"/>
        <w:rPr>
          <w:rFonts w:ascii="仿宋" w:eastAsia="仿宋" w:hAnsi="仿宋"/>
          <w:sz w:val="28"/>
        </w:rPr>
      </w:pPr>
    </w:p>
    <w:p w:rsidR="00651F88" w:rsidRPr="00651F88" w:rsidP="00651F88" w14:paraId="1E1FD22F" w14:textId="77777777">
      <w:pPr>
        <w:ind w:firstLine="560" w:firstLineChars="200"/>
        <w:rPr>
          <w:rFonts w:ascii="仿宋" w:eastAsia="仿宋" w:hAnsi="仿宋"/>
          <w:sz w:val="28"/>
        </w:rPr>
      </w:pPr>
      <w:r w:rsidRPr="00651F88">
        <w:rPr>
          <w:rFonts w:ascii="仿宋" w:eastAsia="仿宋" w:hAnsi="仿宋"/>
          <w:sz w:val="28"/>
        </w:rPr>
        <w:t>1. 污染控制与管理： 根据环境影响评价结果，杜蕾斯项目产生的污染因素属于常规性，并已明确采用成熟可靠的污染治理技术和措施。杜蕾斯项目承办单位承诺在杜蕾斯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杜蕾斯项目的生产运营对周围环境基本无影响，严格执行“三同时”制度以确保环境保护措施的有效实施。建议杜蕾斯项目承办单位在杜</w:t>
      </w:r>
      <w:r w:rsidRPr="00651F88">
        <w:rPr>
          <w:rFonts w:ascii="仿宋" w:eastAsia="仿宋" w:hAnsi="仿宋" w:hint="eastAsia"/>
          <w:sz w:val="28"/>
        </w:rPr>
        <w:t>蕾斯项目实施过程中进一步加强对污染物治理措施的落实，并加强环境保护设施的运行管理，以确保其正常运行。</w:t>
      </w:r>
    </w:p>
    <w:p w:rsidR="00651F88" w:rsidRPr="00651F88" w:rsidP="00651F88" w14:paraId="347C0465" w14:textId="77777777">
      <w:pPr>
        <w:ind w:firstLine="560" w:firstLineChars="200"/>
        <w:rPr>
          <w:rFonts w:ascii="仿宋" w:eastAsia="仿宋" w:hAnsi="仿宋"/>
          <w:sz w:val="28"/>
        </w:rPr>
      </w:pPr>
    </w:p>
    <w:p w:rsidR="00651F88" w:rsidRPr="00651F88" w:rsidP="00651F88" w14:paraId="57FC11A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51F88">
        <w:rPr>
          <w:rFonts w:ascii="仿宋" w:eastAsia="仿宋" w:hAnsi="仿宋"/>
          <w:sz w:val="28"/>
        </w:rPr>
        <w:t>2.</w:t>
      </w:r>
      <w:r w:rsidRPr="00651F88">
        <w:rPr>
          <w:rFonts w:ascii="仿宋" w:eastAsia="仿宋" w:hAnsi="仿宋"/>
          <w:sz w:val="28"/>
        </w:rPr>
        <w:t xml:space="preserve"> 气候变化应对：</w:t>
      </w:r>
    </w:p>
    <w:p w:rsidR="00651F88" w:rsidRPr="00651F88" w:rsidP="00651F88" w14:textId="77777777">
      <w:pPr>
        <w:ind w:firstLine="560" w:firstLineChars="200"/>
        <w:rPr>
          <w:rFonts w:ascii="仿宋" w:eastAsia="仿宋" w:hAnsi="仿宋"/>
          <w:sz w:val="28"/>
        </w:rPr>
      </w:pPr>
      <w:r w:rsidRPr="00651F88">
        <w:rPr>
          <w:rFonts w:ascii="仿宋" w:eastAsia="仿宋" w:hAnsi="仿宋"/>
          <w:sz w:val="28"/>
        </w:rPr>
        <w:t xml:space="preserve"> 应对气候变化不仅是全球面临的共同挑战，也是我国实现可持续发展的内在要求。根据《中华人民共和国国民经济和社会发展第十三个五年规划纲要》和《工业绿色发展规划(2016-2020年)》的要求，杜蕾斯项目应积极参与有效控制碳排放和推进低碳发展。这些要求将对工业领域的低碳转型产生深远的影响，为未来的工业发展指明了方向。</w:t>
      </w:r>
    </w:p>
    <w:p w:rsidR="00651F88" w:rsidRPr="00651F88" w:rsidP="00651F88" w14:paraId="5AA5E542" w14:textId="77777777">
      <w:pPr>
        <w:ind w:firstLine="560" w:firstLineChars="200"/>
        <w:rPr>
          <w:rFonts w:ascii="仿宋" w:eastAsia="仿宋" w:hAnsi="仿宋"/>
          <w:sz w:val="28"/>
        </w:rPr>
      </w:pPr>
    </w:p>
    <w:p w:rsidR="00651F88" w:rsidRPr="00651F88" w:rsidP="00651F88" w14:paraId="3D7D343F" w14:textId="77777777">
      <w:pPr>
        <w:ind w:firstLine="560" w:firstLineChars="200"/>
        <w:rPr>
          <w:rFonts w:ascii="仿宋" w:eastAsia="仿宋" w:hAnsi="仿宋"/>
          <w:sz w:val="28"/>
        </w:rPr>
      </w:pPr>
      <w:r w:rsidRPr="00651F88">
        <w:rPr>
          <w:rFonts w:ascii="仿宋" w:eastAsia="仿宋" w:hAnsi="仿宋"/>
          <w:sz w:val="28"/>
        </w:rPr>
        <w:t>3. 废物处理和资源利用： 杜蕾斯项目将合理处置和利用各种废物，降低了</w:t>
      </w:r>
      <w:r w:rsidRPr="00651F88">
        <w:rPr>
          <w:rFonts w:ascii="仿宋" w:eastAsia="仿宋" w:hAnsi="仿宋" w:hint="eastAsia"/>
          <w:sz w:val="28"/>
        </w:rPr>
        <w:t>二次污染的风险，实现了增产不增加污染的目标。杜</w:t>
      </w:r>
      <w:r w:rsidRPr="00651F88">
        <w:rPr>
          <w:rFonts w:ascii="仿宋" w:eastAsia="仿宋" w:hAnsi="仿宋" w:hint="eastAsia"/>
          <w:sz w:val="28"/>
        </w:rPr>
        <w:t>蕾斯项目采用“清污分流、一水多用”的原则，通过污水池的沉淀和降解，对生产和生活废水进行处理，然后排入市政污水管网。杜蕾斯项目还采取积极措施提高水资源的重复利用率，以节约水资源，符合清洁生产的原则。</w:t>
      </w:r>
    </w:p>
    <w:p w:rsidR="00651F88" w:rsidRPr="00651F88" w:rsidP="00651F88" w14:paraId="42237BEF" w14:textId="77777777">
      <w:pPr>
        <w:ind w:firstLine="560" w:firstLineChars="200"/>
        <w:rPr>
          <w:rFonts w:ascii="仿宋" w:eastAsia="仿宋" w:hAnsi="仿宋"/>
          <w:sz w:val="28"/>
        </w:rPr>
      </w:pPr>
    </w:p>
    <w:p w:rsidR="00651F88" w:rsidP="00651F88" w14:paraId="1886497B" w14:textId="66566068">
      <w:pPr>
        <w:ind w:firstLine="560" w:firstLineChars="200"/>
        <w:rPr>
          <w:rFonts w:ascii="仿宋" w:eastAsia="仿宋" w:hAnsi="仿宋"/>
          <w:sz w:val="28"/>
        </w:rPr>
      </w:pPr>
      <w:r w:rsidRPr="00651F88">
        <w:rPr>
          <w:rFonts w:ascii="仿宋" w:eastAsia="仿宋" w:hAnsi="仿宋"/>
          <w:sz w:val="28"/>
        </w:rPr>
        <w:t>4. 环境保护措施与评价依据： 杜蕾斯项目的环境保护措施和环境影响分析将以《环境影响评价报告书》为最终依据。为确保评价的科学性和可行性，xxx有限责任公司将尽快委托具备相应资质的单位进行“环境影响评价”工作，以确保杜蕾斯项目在环境方面的合规性和可持续性。</w:t>
      </w:r>
    </w:p>
    <w:p w:rsidR="00651F88" w:rsidP="00651F88" w14:paraId="6C6AAF82" w14:textId="53DBFE2B">
      <w:pPr>
        <w:pStyle w:val="Heading2"/>
      </w:pPr>
      <w:bookmarkStart w:id="11" w:name="_Toc160940011"/>
      <w:r w:rsidRPr="00651F88">
        <w:t>(三)、生态环境保护措施</w:t>
      </w:r>
      <w:bookmarkEnd w:id="11"/>
    </w:p>
    <w:p w:rsidR="00651F88" w:rsidRPr="00651F88" w:rsidP="00651F88" w14:paraId="060510E3" w14:textId="77777777">
      <w:pPr>
        <w:ind w:firstLine="560" w:firstLineChars="200"/>
        <w:rPr>
          <w:rFonts w:ascii="仿宋" w:eastAsia="仿宋" w:hAnsi="仿宋"/>
          <w:sz w:val="28"/>
        </w:rPr>
      </w:pPr>
      <w:r w:rsidRPr="00651F88">
        <w:rPr>
          <w:rFonts w:ascii="仿宋" w:eastAsia="仿宋" w:hAnsi="仿宋" w:hint="eastAsia"/>
          <w:sz w:val="28"/>
        </w:rPr>
        <w:t>生态环境保护措施</w:t>
      </w:r>
    </w:p>
    <w:p w:rsidR="00651F88" w:rsidRPr="00651F88" w:rsidP="00651F88" w14:paraId="51C3B2B9" w14:textId="77777777">
      <w:pPr>
        <w:ind w:firstLine="560" w:firstLineChars="200"/>
        <w:rPr>
          <w:rFonts w:ascii="仿宋" w:eastAsia="仿宋" w:hAnsi="仿宋"/>
          <w:sz w:val="28"/>
        </w:rPr>
      </w:pPr>
    </w:p>
    <w:p w:rsidR="00651F88" w:rsidRPr="00651F88" w:rsidP="00651F88" w14:paraId="56FB0CDA" w14:textId="77777777">
      <w:pPr>
        <w:ind w:firstLine="560" w:firstLineChars="200"/>
        <w:rPr>
          <w:rFonts w:ascii="仿宋" w:eastAsia="仿宋" w:hAnsi="仿宋"/>
          <w:sz w:val="28"/>
        </w:rPr>
      </w:pPr>
      <w:r w:rsidRPr="00651F88">
        <w:rPr>
          <w:rFonts w:ascii="仿宋" w:eastAsia="仿宋" w:hAnsi="仿宋" w:hint="eastAsia"/>
          <w:sz w:val="28"/>
        </w:rPr>
        <w:t>为保护生态环境，我们将采取一系列措施来减少建设和运营对环境的不利影响：</w:t>
      </w:r>
    </w:p>
    <w:p w:rsidR="00651F88" w:rsidRPr="00651F88" w:rsidP="00651F88" w14:paraId="561C879C" w14:textId="77777777">
      <w:pPr>
        <w:ind w:firstLine="560" w:firstLineChars="200"/>
        <w:rPr>
          <w:rFonts w:ascii="仿宋" w:eastAsia="仿宋" w:hAnsi="仿宋"/>
          <w:sz w:val="28"/>
        </w:rPr>
      </w:pPr>
    </w:p>
    <w:p w:rsidR="00651F88" w:rsidRPr="00651F88" w:rsidP="00651F88" w14:paraId="3DB9FB7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51F88">
        <w:rPr>
          <w:rFonts w:ascii="仿宋" w:eastAsia="仿宋" w:hAnsi="仿宋"/>
          <w:sz w:val="28"/>
        </w:rPr>
        <w:t>(一) 建设期大气环境影响防治对策</w:t>
      </w:r>
    </w:p>
    <w:p w:rsidR="00651F88" w:rsidRPr="00651F88" w:rsidP="00651F88" w14:paraId="11723CF3" w14:textId="77777777">
      <w:pPr>
        <w:ind w:firstLine="560" w:firstLineChars="200"/>
        <w:rPr>
          <w:rFonts w:ascii="仿宋" w:eastAsia="仿宋" w:hAnsi="仿宋"/>
          <w:sz w:val="28"/>
        </w:rPr>
      </w:pPr>
    </w:p>
    <w:p w:rsidR="00651F88" w:rsidRPr="00651F88" w:rsidP="00651F88" w14:paraId="158B48EC" w14:textId="77777777">
      <w:pPr>
        <w:ind w:firstLine="560" w:firstLineChars="200"/>
        <w:rPr>
          <w:rFonts w:ascii="仿宋" w:eastAsia="仿宋" w:hAnsi="仿宋"/>
          <w:sz w:val="28"/>
        </w:rPr>
      </w:pPr>
      <w:r w:rsidRPr="00651F88">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651F88" w:rsidRPr="00651F88" w:rsidP="00651F88" w14:paraId="177A3CED" w14:textId="77777777">
      <w:pPr>
        <w:ind w:firstLine="560" w:firstLineChars="200"/>
        <w:rPr>
          <w:rFonts w:ascii="仿宋" w:eastAsia="仿宋" w:hAnsi="仿宋"/>
          <w:sz w:val="28"/>
        </w:rPr>
      </w:pPr>
      <w:r w:rsidRPr="00651F88">
        <w:rPr>
          <w:rFonts w:ascii="仿宋" w:eastAsia="仿宋" w:hAnsi="仿宋"/>
          <w:sz w:val="28"/>
        </w:rPr>
        <w:t>- 运输车辆应保持不超载，并采取遮盖和密闭措施，以减少扬</w:t>
      </w:r>
      <w:r w:rsidRPr="00651F88">
        <w:rPr>
          <w:rFonts w:ascii="仿宋" w:eastAsia="仿宋" w:hAnsi="仿宋"/>
          <w:sz w:val="28"/>
        </w:rPr>
        <w:t>尘。定期清洗车辆轮胎，并在运输过程中洒水抑制扬尘。</w:t>
      </w:r>
    </w:p>
    <w:p w:rsidR="00651F88" w:rsidRPr="00651F88" w:rsidP="00651F88" w14:paraId="16A85DF9" w14:textId="77777777">
      <w:pPr>
        <w:ind w:firstLine="560" w:firstLineChars="200"/>
        <w:rPr>
          <w:rFonts w:ascii="仿宋" w:eastAsia="仿宋" w:hAnsi="仿宋"/>
          <w:sz w:val="28"/>
        </w:rPr>
      </w:pPr>
    </w:p>
    <w:p w:rsidR="00651F88" w:rsidRPr="00651F88" w:rsidP="00651F88" w14:paraId="625D01DB" w14:textId="77777777">
      <w:pPr>
        <w:ind w:firstLine="560" w:firstLineChars="200"/>
        <w:rPr>
          <w:rFonts w:ascii="仿宋" w:eastAsia="仿宋" w:hAnsi="仿宋"/>
          <w:sz w:val="28"/>
        </w:rPr>
      </w:pPr>
      <w:r w:rsidRPr="00651F88">
        <w:rPr>
          <w:rFonts w:ascii="仿宋" w:eastAsia="仿宋" w:hAnsi="仿宋"/>
          <w:sz w:val="28"/>
        </w:rPr>
        <w:t>(二) 建设期噪声环境影响防治对策</w:t>
      </w:r>
    </w:p>
    <w:p w:rsidR="00651F88" w:rsidRPr="00651F88" w:rsidP="00651F88" w14:paraId="6A55CEFE" w14:textId="77777777">
      <w:pPr>
        <w:ind w:firstLine="560" w:firstLineChars="200"/>
        <w:rPr>
          <w:rFonts w:ascii="仿宋" w:eastAsia="仿宋" w:hAnsi="仿宋"/>
          <w:sz w:val="28"/>
        </w:rPr>
      </w:pPr>
    </w:p>
    <w:p w:rsidR="00651F88" w:rsidRPr="00651F88" w:rsidP="00651F88" w14:paraId="199D66B4" w14:textId="77777777">
      <w:pPr>
        <w:ind w:firstLine="560" w:firstLineChars="200"/>
        <w:rPr>
          <w:rFonts w:ascii="仿宋" w:eastAsia="仿宋" w:hAnsi="仿宋"/>
          <w:sz w:val="28"/>
        </w:rPr>
      </w:pPr>
      <w:r w:rsidRPr="00651F88">
        <w:rPr>
          <w:rFonts w:ascii="仿宋" w:eastAsia="仿宋" w:hAnsi="仿宋"/>
          <w:sz w:val="28"/>
        </w:rPr>
        <w:t>- 选择低噪声的施工设备，并尽可能采用低噪声的施工方法。</w:t>
      </w:r>
    </w:p>
    <w:p w:rsidR="00651F88" w:rsidRPr="00651F88" w:rsidP="00651F88" w14:paraId="2C678904" w14:textId="77777777">
      <w:pPr>
        <w:ind w:firstLine="560" w:firstLineChars="200"/>
        <w:rPr>
          <w:rFonts w:ascii="仿宋" w:eastAsia="仿宋" w:hAnsi="仿宋"/>
          <w:sz w:val="28"/>
        </w:rPr>
      </w:pPr>
      <w:r w:rsidRPr="00651F88">
        <w:rPr>
          <w:rFonts w:ascii="仿宋" w:eastAsia="仿宋" w:hAnsi="仿宋"/>
          <w:sz w:val="28"/>
        </w:rPr>
        <w:t>- 合理安</w:t>
      </w:r>
      <w:r w:rsidRPr="00651F88">
        <w:rPr>
          <w:rFonts w:ascii="仿宋" w:eastAsia="仿宋" w:hAnsi="仿宋" w:hint="eastAsia"/>
          <w:sz w:val="28"/>
        </w:rPr>
        <w:t>置施工机械，以减少对周围敏感区域的噪声干扰。</w:t>
      </w:r>
    </w:p>
    <w:p w:rsidR="00651F88" w:rsidRPr="00651F88" w:rsidP="00651F88" w14:paraId="70997CA4" w14:textId="77777777">
      <w:pPr>
        <w:ind w:firstLine="560" w:firstLineChars="200"/>
        <w:rPr>
          <w:rFonts w:ascii="仿宋" w:eastAsia="仿宋" w:hAnsi="仿宋"/>
          <w:sz w:val="28"/>
        </w:rPr>
      </w:pPr>
    </w:p>
    <w:p w:rsidR="00651F88" w:rsidRPr="00651F88" w:rsidP="00651F88" w14:paraId="48E54B13" w14:textId="77777777">
      <w:pPr>
        <w:ind w:firstLine="560" w:firstLineChars="200"/>
        <w:rPr>
          <w:rFonts w:ascii="仿宋" w:eastAsia="仿宋" w:hAnsi="仿宋"/>
          <w:sz w:val="28"/>
        </w:rPr>
      </w:pPr>
      <w:r w:rsidRPr="00651F88">
        <w:rPr>
          <w:rFonts w:ascii="仿宋" w:eastAsia="仿宋" w:hAnsi="仿宋"/>
          <w:sz w:val="28"/>
        </w:rPr>
        <w:t>(三) 建设期水环境影响防治对策</w:t>
      </w:r>
    </w:p>
    <w:p w:rsidR="00651F88" w:rsidRPr="00651F88" w:rsidP="00651F88" w14:paraId="3F0BA80C" w14:textId="77777777">
      <w:pPr>
        <w:ind w:firstLine="560" w:firstLineChars="200"/>
        <w:rPr>
          <w:rFonts w:ascii="仿宋" w:eastAsia="仿宋" w:hAnsi="仿宋"/>
          <w:sz w:val="28"/>
        </w:rPr>
      </w:pPr>
    </w:p>
    <w:p w:rsidR="00651F88" w:rsidRPr="00651F88" w:rsidP="00651F88" w14:paraId="0F2B4CD9" w14:textId="77777777">
      <w:pPr>
        <w:ind w:firstLine="560" w:firstLineChars="200"/>
        <w:rPr>
          <w:rFonts w:ascii="仿宋" w:eastAsia="仿宋" w:hAnsi="仿宋"/>
          <w:sz w:val="28"/>
        </w:rPr>
      </w:pPr>
      <w:r w:rsidRPr="00651F88">
        <w:rPr>
          <w:rFonts w:ascii="仿宋" w:eastAsia="仿宋" w:hAnsi="仿宋"/>
          <w:sz w:val="28"/>
        </w:rPr>
        <w:t>- 在施工区域设置临时生活设施，包括临时厕所等，以妥善处理生活废水。</w:t>
      </w:r>
    </w:p>
    <w:p w:rsidR="00651F88" w:rsidRPr="00651F88" w:rsidP="00651F88" w14:paraId="47F5E995" w14:textId="77777777">
      <w:pPr>
        <w:ind w:firstLine="560" w:firstLineChars="200"/>
        <w:rPr>
          <w:rFonts w:ascii="仿宋" w:eastAsia="仿宋" w:hAnsi="仿宋"/>
          <w:sz w:val="28"/>
        </w:rPr>
      </w:pPr>
      <w:r w:rsidRPr="00651F88">
        <w:rPr>
          <w:rFonts w:ascii="仿宋" w:eastAsia="仿宋" w:hAnsi="仿宋"/>
          <w:sz w:val="28"/>
        </w:rPr>
        <w:t>- 生活废水经临时化粪池处理后，排放到附近水体，确保水质不受明显影响。</w:t>
      </w:r>
    </w:p>
    <w:p w:rsidR="00651F88" w:rsidRPr="00651F88" w:rsidP="00651F88" w14:paraId="14475FB1" w14:textId="77777777">
      <w:pPr>
        <w:ind w:firstLine="560" w:firstLineChars="200"/>
        <w:rPr>
          <w:rFonts w:ascii="仿宋" w:eastAsia="仿宋" w:hAnsi="仿宋"/>
          <w:sz w:val="28"/>
        </w:rPr>
      </w:pPr>
    </w:p>
    <w:p w:rsidR="00651F88" w:rsidRPr="00651F88" w:rsidP="00651F88" w14:paraId="48B3D3F9" w14:textId="77777777">
      <w:pPr>
        <w:ind w:firstLine="560" w:firstLineChars="200"/>
        <w:rPr>
          <w:rFonts w:ascii="仿宋" w:eastAsia="仿宋" w:hAnsi="仿宋"/>
          <w:sz w:val="28"/>
        </w:rPr>
      </w:pPr>
      <w:r w:rsidRPr="00651F88">
        <w:rPr>
          <w:rFonts w:ascii="仿宋" w:eastAsia="仿宋" w:hAnsi="仿宋"/>
          <w:sz w:val="28"/>
        </w:rPr>
        <w:t>(四) 建设期固体废弃物环境影响防治对策</w:t>
      </w:r>
    </w:p>
    <w:p w:rsidR="00651F88" w:rsidRPr="00651F88" w:rsidP="00651F88" w14:paraId="3559AD34" w14:textId="77777777">
      <w:pPr>
        <w:ind w:firstLine="560" w:firstLineChars="200"/>
        <w:rPr>
          <w:rFonts w:ascii="仿宋" w:eastAsia="仿宋" w:hAnsi="仿宋"/>
          <w:sz w:val="28"/>
        </w:rPr>
      </w:pPr>
    </w:p>
    <w:p w:rsidR="00651F88" w:rsidRPr="00651F88" w:rsidP="00651F88" w14:paraId="2A22C32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51F88" w:rsidRPr="00651F88" w:rsidP="00651F88" w14:textId="77777777">
      <w:pPr>
        <w:ind w:firstLine="560" w:firstLineChars="200"/>
        <w:rPr>
          <w:rFonts w:ascii="仿宋" w:eastAsia="仿宋" w:hAnsi="仿宋"/>
          <w:sz w:val="28"/>
        </w:rPr>
      </w:pPr>
      <w:r w:rsidRPr="00651F88">
        <w:rPr>
          <w:rFonts w:ascii="仿宋" w:eastAsia="仿宋" w:hAnsi="仿宋"/>
          <w:sz w:val="28"/>
        </w:rPr>
        <w:t>- 在开工前，与当地环境卫生部门签订环境卫生责任协议，确保施工现场保持整</w:t>
      </w:r>
      <w:r w:rsidRPr="00651F88">
        <w:rPr>
          <w:rFonts w:ascii="仿宋" w:eastAsia="仿宋" w:hAnsi="仿宋"/>
          <w:sz w:val="28"/>
        </w:rPr>
        <w:t>洁。</w:t>
      </w:r>
    </w:p>
    <w:p w:rsidR="00651F88" w:rsidRPr="00651F88" w:rsidP="00651F88" w14:paraId="5AA1221D" w14:textId="77777777">
      <w:pPr>
        <w:ind w:firstLine="560" w:firstLineChars="200"/>
        <w:rPr>
          <w:rFonts w:ascii="仿宋" w:eastAsia="仿宋" w:hAnsi="仿宋"/>
          <w:sz w:val="28"/>
        </w:rPr>
      </w:pPr>
      <w:r w:rsidRPr="00651F88">
        <w:rPr>
          <w:rFonts w:ascii="仿宋" w:eastAsia="仿宋" w:hAnsi="仿宋"/>
          <w:sz w:val="28"/>
        </w:rPr>
        <w:t>- 废弃物和建筑垃圾必须及时清理和运输，以减少对周围环境的不利影响。</w:t>
      </w:r>
    </w:p>
    <w:p w:rsidR="00651F88" w:rsidRPr="00651F88" w:rsidP="00651F88" w14:paraId="7B35E71A" w14:textId="77777777">
      <w:pPr>
        <w:ind w:firstLine="560" w:firstLineChars="200"/>
        <w:rPr>
          <w:rFonts w:ascii="仿宋" w:eastAsia="仿宋" w:hAnsi="仿宋"/>
          <w:sz w:val="28"/>
        </w:rPr>
      </w:pPr>
    </w:p>
    <w:p w:rsidR="00651F88" w:rsidRPr="00651F88" w:rsidP="00651F88" w14:paraId="54FEB839" w14:textId="77777777">
      <w:pPr>
        <w:ind w:firstLine="560" w:firstLineChars="200"/>
        <w:rPr>
          <w:rFonts w:ascii="仿宋" w:eastAsia="仿宋" w:hAnsi="仿宋"/>
          <w:sz w:val="28"/>
        </w:rPr>
      </w:pPr>
      <w:r w:rsidRPr="00651F88">
        <w:rPr>
          <w:rFonts w:ascii="仿宋" w:eastAsia="仿宋" w:hAnsi="仿宋"/>
          <w:sz w:val="28"/>
        </w:rPr>
        <w:t>(五) 建设期生态环境保护措施</w:t>
      </w:r>
    </w:p>
    <w:p w:rsidR="00651F88" w:rsidRPr="00651F88" w:rsidP="00651F88" w14:paraId="309E3825" w14:textId="77777777">
      <w:pPr>
        <w:ind w:firstLine="560" w:firstLineChars="200"/>
        <w:rPr>
          <w:rFonts w:ascii="仿宋" w:eastAsia="仿宋" w:hAnsi="仿宋"/>
          <w:sz w:val="28"/>
        </w:rPr>
      </w:pPr>
    </w:p>
    <w:p w:rsidR="00651F88" w:rsidRPr="00651F88" w:rsidP="00651F88" w14:paraId="3292971A" w14:textId="77777777">
      <w:pPr>
        <w:ind w:firstLine="560" w:firstLineChars="200"/>
        <w:rPr>
          <w:rFonts w:ascii="仿宋" w:eastAsia="仿宋" w:hAnsi="仿宋"/>
          <w:sz w:val="28"/>
        </w:rPr>
      </w:pPr>
      <w:r w:rsidRPr="00651F88">
        <w:rPr>
          <w:rFonts w:ascii="仿宋" w:eastAsia="仿宋" w:hAnsi="仿宋"/>
          <w:sz w:val="28"/>
        </w:rPr>
        <w:t>- 加强水土保持措施管理，采取防护措施以防止水土流失。</w:t>
      </w:r>
    </w:p>
    <w:p w:rsidR="00651F88" w:rsidRPr="00651F88" w:rsidP="00651F88" w14:paraId="0448B220" w14:textId="77777777">
      <w:pPr>
        <w:ind w:firstLine="560" w:firstLineChars="200"/>
        <w:rPr>
          <w:rFonts w:ascii="仿宋" w:eastAsia="仿宋" w:hAnsi="仿宋"/>
          <w:sz w:val="28"/>
        </w:rPr>
      </w:pPr>
      <w:r w:rsidRPr="00651F88">
        <w:rPr>
          <w:rFonts w:ascii="仿宋" w:eastAsia="仿宋" w:hAnsi="仿宋"/>
          <w:sz w:val="28"/>
        </w:rPr>
        <w:t>- 保护当地生态系统，特别是植被，以减少对生态环境的影响。</w:t>
      </w:r>
    </w:p>
    <w:p w:rsidR="00651F88" w:rsidRPr="00651F88" w:rsidP="00651F88" w14:paraId="61504A45" w14:textId="77777777">
      <w:pPr>
        <w:ind w:firstLine="560" w:firstLineChars="200"/>
        <w:rPr>
          <w:rFonts w:ascii="仿宋" w:eastAsia="仿宋" w:hAnsi="仿宋"/>
          <w:sz w:val="28"/>
        </w:rPr>
      </w:pPr>
    </w:p>
    <w:p w:rsidR="00651F88" w:rsidRPr="00651F88" w:rsidP="00651F88" w14:paraId="49599517" w14:textId="77777777">
      <w:pPr>
        <w:ind w:firstLine="560" w:firstLineChars="200"/>
        <w:rPr>
          <w:rFonts w:ascii="仿宋" w:eastAsia="仿宋" w:hAnsi="仿宋"/>
          <w:sz w:val="28"/>
        </w:rPr>
      </w:pPr>
      <w:r w:rsidRPr="00651F88">
        <w:rPr>
          <w:rFonts w:ascii="仿宋" w:eastAsia="仿宋" w:hAnsi="仿宋"/>
          <w:sz w:val="28"/>
        </w:rPr>
        <w:t>(六) 运营期废水影响分析及防治对策</w:t>
      </w:r>
    </w:p>
    <w:p w:rsidR="00651F88" w:rsidRPr="00651F88" w:rsidP="00651F88" w14:paraId="406B2B2A" w14:textId="77777777">
      <w:pPr>
        <w:ind w:firstLine="560" w:firstLineChars="200"/>
        <w:rPr>
          <w:rFonts w:ascii="仿宋" w:eastAsia="仿宋" w:hAnsi="仿宋"/>
          <w:sz w:val="28"/>
        </w:rPr>
      </w:pPr>
    </w:p>
    <w:p w:rsidR="00651F88" w:rsidRPr="00651F88" w:rsidP="00651F88" w14:paraId="0FF3C9EE" w14:textId="77777777">
      <w:pPr>
        <w:ind w:firstLine="560" w:firstLineChars="200"/>
        <w:rPr>
          <w:rFonts w:ascii="仿宋" w:eastAsia="仿宋" w:hAnsi="仿宋"/>
          <w:sz w:val="28"/>
        </w:rPr>
      </w:pPr>
      <w:r w:rsidRPr="00651F88">
        <w:rPr>
          <w:rFonts w:ascii="仿宋" w:eastAsia="仿宋" w:hAnsi="仿宋"/>
          <w:sz w:val="28"/>
        </w:rPr>
        <w:t>- 建立清净水回收系统，收集和处理工艺设备的工艺排水和循环水。</w:t>
      </w:r>
    </w:p>
    <w:p w:rsidR="00651F88" w:rsidRPr="00651F88" w:rsidP="00651F88" w14:paraId="24020FFB" w14:textId="77777777">
      <w:pPr>
        <w:ind w:firstLine="560" w:firstLineChars="200"/>
        <w:rPr>
          <w:rFonts w:ascii="仿宋" w:eastAsia="仿宋" w:hAnsi="仿宋"/>
          <w:sz w:val="28"/>
        </w:rPr>
      </w:pPr>
      <w:r w:rsidRPr="00651F88">
        <w:rPr>
          <w:rFonts w:ascii="仿宋" w:eastAsia="仿宋" w:hAnsi="仿宋"/>
          <w:sz w:val="28"/>
        </w:rPr>
        <w:t>- 部分废水回收并用于循环水补充，剩余废水经过物理处理，确保排放水质符合国家标准。</w:t>
      </w:r>
    </w:p>
    <w:p w:rsidR="00651F88" w:rsidRPr="00651F88" w:rsidP="00651F88" w14:paraId="71BE67E4" w14:textId="77777777">
      <w:pPr>
        <w:ind w:firstLine="560" w:firstLineChars="200"/>
        <w:rPr>
          <w:rFonts w:ascii="仿宋" w:eastAsia="仿宋" w:hAnsi="仿宋"/>
          <w:sz w:val="28"/>
        </w:rPr>
      </w:pPr>
    </w:p>
    <w:p w:rsidR="00651F88" w:rsidRPr="00651F88" w:rsidP="00651F88" w14:paraId="30B5B55A" w14:textId="77777777">
      <w:pPr>
        <w:ind w:firstLine="560" w:firstLineChars="200"/>
        <w:rPr>
          <w:rFonts w:ascii="仿宋" w:eastAsia="仿宋" w:hAnsi="仿宋"/>
          <w:sz w:val="28"/>
        </w:rPr>
      </w:pPr>
      <w:r w:rsidRPr="00651F88">
        <w:rPr>
          <w:rFonts w:ascii="仿宋" w:eastAsia="仿宋" w:hAnsi="仿宋"/>
          <w:sz w:val="28"/>
        </w:rPr>
        <w:t>(七) 运营期废气影响分析及防治对策</w:t>
      </w:r>
    </w:p>
    <w:p w:rsidR="00651F88" w:rsidRPr="00651F88" w:rsidP="00651F88" w14:paraId="489E042A" w14:textId="77777777">
      <w:pPr>
        <w:ind w:firstLine="560" w:firstLineChars="200"/>
        <w:rPr>
          <w:rFonts w:ascii="仿宋" w:eastAsia="仿宋" w:hAnsi="仿宋"/>
          <w:sz w:val="28"/>
        </w:rPr>
      </w:pPr>
    </w:p>
    <w:p w:rsidR="00651F88" w:rsidRPr="00651F88" w:rsidP="00651F88" w14:paraId="6F631E74" w14:textId="77777777">
      <w:pPr>
        <w:ind w:firstLine="560" w:firstLineChars="200"/>
        <w:rPr>
          <w:rFonts w:ascii="仿宋" w:eastAsia="仿宋" w:hAnsi="仿宋"/>
          <w:sz w:val="28"/>
        </w:rPr>
      </w:pPr>
      <w:r w:rsidRPr="00651F88">
        <w:rPr>
          <w:rFonts w:ascii="仿宋" w:eastAsia="仿宋" w:hAnsi="仿宋"/>
          <w:sz w:val="28"/>
        </w:rPr>
        <w:t>- 采用密闭式生产设备，降低噪声和废气排放。</w:t>
      </w:r>
    </w:p>
    <w:p w:rsidR="00651F88" w:rsidRPr="00651F88" w:rsidP="00651F88" w14:paraId="78D3CA4D" w14:textId="77777777">
      <w:pPr>
        <w:ind w:firstLine="560" w:firstLineChars="200"/>
        <w:rPr>
          <w:rFonts w:ascii="仿宋" w:eastAsia="仿宋" w:hAnsi="仿宋"/>
          <w:sz w:val="28"/>
        </w:rPr>
      </w:pPr>
      <w:r w:rsidRPr="00651F88">
        <w:rPr>
          <w:rFonts w:ascii="仿宋" w:eastAsia="仿宋" w:hAnsi="仿宋"/>
          <w:sz w:val="28"/>
        </w:rPr>
        <w:t>- 针对机械加工产生的油雾，设置净化装置以达到高效净化效果。</w:t>
      </w:r>
    </w:p>
    <w:p w:rsidR="00651F88" w:rsidRPr="00651F88" w:rsidP="00651F88" w14:paraId="0946DC4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651F88" w:rsidRPr="00651F88" w:rsidP="00651F88" w14:paraId="161A3D13" w14:textId="77777777">
      <w:pPr>
        <w:ind w:firstLine="560" w:firstLineChars="200"/>
        <w:rPr>
          <w:rFonts w:ascii="仿宋" w:eastAsia="仿宋" w:hAnsi="仿宋"/>
          <w:sz w:val="28"/>
        </w:rPr>
      </w:pPr>
      <w:r w:rsidRPr="00651F88">
        <w:rPr>
          <w:rFonts w:ascii="仿宋" w:eastAsia="仿宋" w:hAnsi="仿宋"/>
          <w:sz w:val="28"/>
        </w:rPr>
        <w:t>(八) 运营期噪声影响分析及防治对策</w:t>
      </w:r>
    </w:p>
    <w:p w:rsidR="00651F88" w:rsidRPr="00651F88" w:rsidP="00651F88" w14:paraId="7CA78AD6" w14:textId="77777777">
      <w:pPr>
        <w:ind w:firstLine="560" w:firstLineChars="200"/>
        <w:rPr>
          <w:rFonts w:ascii="仿宋" w:eastAsia="仿宋" w:hAnsi="仿宋"/>
          <w:sz w:val="28"/>
        </w:rPr>
      </w:pPr>
    </w:p>
    <w:p w:rsidR="00651F88" w:rsidRPr="00651F88" w:rsidP="00651F88" w14:paraId="3069E956" w14:textId="77777777">
      <w:pPr>
        <w:ind w:firstLine="560" w:firstLineChars="200"/>
        <w:rPr>
          <w:rFonts w:ascii="仿宋" w:eastAsia="仿宋" w:hAnsi="仿宋"/>
          <w:sz w:val="28"/>
        </w:rPr>
      </w:pPr>
      <w:r w:rsidRPr="00651F88">
        <w:rPr>
          <w:rFonts w:ascii="仿宋" w:eastAsia="仿宋" w:hAnsi="仿宋"/>
          <w:sz w:val="28"/>
        </w:rPr>
        <w:t>- 将声源与外界隔离以减少噪声扩散。</w:t>
      </w:r>
    </w:p>
    <w:p w:rsidR="00651F88" w:rsidRPr="00651F88" w:rsidP="00651F88" w14:paraId="11B6FE96" w14:textId="77777777">
      <w:pPr>
        <w:ind w:firstLine="560" w:firstLineChars="200"/>
        <w:rPr>
          <w:rFonts w:ascii="仿宋" w:eastAsia="仿宋" w:hAnsi="仿宋"/>
          <w:sz w:val="28"/>
        </w:rPr>
      </w:pPr>
      <w:r w:rsidRPr="00651F88">
        <w:rPr>
          <w:rFonts w:ascii="仿宋" w:eastAsia="仿宋" w:hAnsi="仿宋"/>
          <w:sz w:val="28"/>
        </w:rPr>
        <w:t>- 在场区进行绿化以进一步减</w:t>
      </w:r>
      <w:r w:rsidRPr="00651F88">
        <w:rPr>
          <w:rFonts w:ascii="仿宋" w:eastAsia="仿宋" w:hAnsi="仿宋" w:hint="eastAsia"/>
          <w:sz w:val="28"/>
        </w:rPr>
        <w:t>低环境噪声。</w:t>
      </w:r>
    </w:p>
    <w:p w:rsidR="00651F88" w:rsidRPr="00651F88" w:rsidP="00651F88" w14:paraId="330EABF3" w14:textId="77777777">
      <w:pPr>
        <w:ind w:firstLine="560" w:firstLineChars="200"/>
        <w:rPr>
          <w:rFonts w:ascii="仿宋" w:eastAsia="仿宋" w:hAnsi="仿宋"/>
          <w:sz w:val="28"/>
        </w:rPr>
      </w:pPr>
    </w:p>
    <w:p w:rsidR="00651F88" w:rsidRPr="00651F88" w:rsidP="00651F88" w14:paraId="499C010C" w14:textId="77777777">
      <w:pPr>
        <w:ind w:firstLine="560" w:firstLineChars="200"/>
        <w:rPr>
          <w:rFonts w:ascii="仿宋" w:eastAsia="仿宋" w:hAnsi="仿宋"/>
          <w:sz w:val="28"/>
        </w:rPr>
      </w:pPr>
      <w:r w:rsidRPr="00651F88">
        <w:rPr>
          <w:rFonts w:ascii="仿宋" w:eastAsia="仿宋" w:hAnsi="仿宋"/>
          <w:sz w:val="28"/>
        </w:rPr>
        <w:t>(九) 废弃物处理</w:t>
      </w:r>
    </w:p>
    <w:p w:rsidR="00651F88" w:rsidRPr="00651F88" w:rsidP="00651F88" w14:paraId="5421E33D" w14:textId="77777777">
      <w:pPr>
        <w:ind w:firstLine="560" w:firstLineChars="200"/>
        <w:rPr>
          <w:rFonts w:ascii="仿宋" w:eastAsia="仿宋" w:hAnsi="仿宋"/>
          <w:sz w:val="28"/>
        </w:rPr>
      </w:pPr>
    </w:p>
    <w:p w:rsidR="00651F88" w:rsidRPr="00651F88" w:rsidP="00651F88" w14:paraId="2A0F4EAD" w14:textId="77777777">
      <w:pPr>
        <w:ind w:firstLine="560" w:firstLineChars="200"/>
        <w:rPr>
          <w:rFonts w:ascii="仿宋" w:eastAsia="仿宋" w:hAnsi="仿宋"/>
          <w:sz w:val="28"/>
        </w:rPr>
      </w:pPr>
      <w:r w:rsidRPr="00651F88">
        <w:rPr>
          <w:rFonts w:ascii="仿宋" w:eastAsia="仿宋" w:hAnsi="仿宋"/>
          <w:sz w:val="28"/>
        </w:rPr>
        <w:t>- 建立危险废弃物管理系统，确保废弃物的合理收集、贮存、运输、处置和综合利用。</w:t>
      </w:r>
    </w:p>
    <w:p w:rsidR="00651F88" w:rsidRPr="00651F88" w:rsidP="00651F88" w14:paraId="3A86C84A" w14:textId="77777777">
      <w:pPr>
        <w:ind w:firstLine="560" w:firstLineChars="200"/>
        <w:rPr>
          <w:rFonts w:ascii="仿宋" w:eastAsia="仿宋" w:hAnsi="仿宋"/>
          <w:sz w:val="28"/>
        </w:rPr>
      </w:pPr>
      <w:r w:rsidRPr="00651F88">
        <w:rPr>
          <w:rFonts w:ascii="仿宋" w:eastAsia="仿宋" w:hAnsi="仿宋"/>
          <w:sz w:val="28"/>
        </w:rPr>
        <w:t>- 在法律法规的指导下，实行社会化和市场化的废弃物管理模式，保障废弃物管理的有效性和资金筹措渠道的健全性。</w:t>
      </w:r>
    </w:p>
    <w:p w:rsidR="00651F88" w:rsidRPr="00651F88" w:rsidP="00651F88" w14:paraId="2AB9E820" w14:textId="77777777">
      <w:pPr>
        <w:ind w:firstLine="560" w:firstLineChars="200"/>
        <w:rPr>
          <w:rFonts w:ascii="仿宋" w:eastAsia="仿宋" w:hAnsi="仿宋"/>
          <w:sz w:val="28"/>
        </w:rPr>
      </w:pPr>
    </w:p>
    <w:p w:rsidR="00651F88" w:rsidP="00651F88" w14:paraId="14AB14B6" w14:textId="390AEA9E">
      <w:pPr>
        <w:ind w:firstLine="560" w:firstLineChars="200"/>
        <w:rPr>
          <w:rFonts w:ascii="仿宋" w:eastAsia="仿宋" w:hAnsi="仿宋" w:hint="eastAsia"/>
          <w:sz w:val="28"/>
        </w:rPr>
      </w:pPr>
      <w:r w:rsidRPr="00651F88">
        <w:rPr>
          <w:rFonts w:ascii="仿宋" w:eastAsia="仿宋" w:hAnsi="仿宋" w:hint="eastAsia"/>
          <w:sz w:val="28"/>
        </w:rPr>
        <w:t>这些生态环境保护措施将有助于减少对周围环境的不利影响，确保杜蕾斯项目的建设和运营在环境保护方面达到国家法规的要求。</w:t>
      </w:r>
    </w:p>
    <w:p w:rsidR="00651F88" w:rsidP="00651F88" w14:paraId="510F2276" w14:textId="4CA9EF4B">
      <w:pPr>
        <w:pStyle w:val="Heading2"/>
      </w:pPr>
      <w:bookmarkStart w:id="12" w:name="_Toc160940012"/>
      <w:r w:rsidRPr="00651F88">
        <w:t>(四)、地质灾害影响分析</w:t>
      </w:r>
      <w:bookmarkEnd w:id="12"/>
    </w:p>
    <w:p w:rsidR="00651F88" w:rsidP="00651F88" w14:paraId="7FD7AB9D" w14:textId="0FDFB334">
      <w:pPr>
        <w:ind w:firstLine="560" w:firstLineChars="200"/>
        <w:rPr>
          <w:rFonts w:ascii="仿宋" w:eastAsia="仿宋" w:hAnsi="仿宋" w:hint="eastAsia"/>
          <w:sz w:val="28"/>
        </w:rPr>
      </w:pPr>
      <w:r w:rsidRPr="00651F88">
        <w:rPr>
          <w:rFonts w:ascii="仿宋" w:eastAsia="仿宋" w:hAnsi="仿宋" w:hint="eastAsia"/>
          <w:sz w:val="28"/>
        </w:rPr>
        <w:t>该杜蕾斯项目无诱发地质灾害因素。（根据当地实际情况如实填写）</w:t>
      </w:r>
    </w:p>
    <w:p w:rsidR="00651F88" w:rsidP="00651F88" w14:paraId="2841AADB" w14:textId="7A4455DE">
      <w:pPr>
        <w:pStyle w:val="Heading2"/>
      </w:pPr>
      <w:bookmarkStart w:id="13" w:name="_Toc160940013"/>
      <w:r w:rsidRPr="00651F88">
        <w:t>(五)、特殊环境影响</w:t>
      </w:r>
      <w:bookmarkEnd w:id="13"/>
    </w:p>
    <w:p w:rsidR="00651F88" w:rsidRPr="00651F88" w:rsidP="00651F88" w14:paraId="42F213D0" w14:textId="77777777">
      <w:pPr>
        <w:ind w:firstLine="560" w:firstLineChars="200"/>
        <w:rPr>
          <w:rFonts w:ascii="仿宋" w:eastAsia="仿宋" w:hAnsi="仿宋"/>
          <w:sz w:val="28"/>
        </w:rPr>
      </w:pPr>
      <w:r w:rsidRPr="00651F88">
        <w:rPr>
          <w:rFonts w:ascii="仿宋" w:eastAsia="仿宋" w:hAnsi="仿宋" w:hint="eastAsia"/>
          <w:sz w:val="28"/>
        </w:rPr>
        <w:t>加强绿化建设与生态绿化合理配置</w:t>
      </w:r>
    </w:p>
    <w:p w:rsidR="00651F88" w:rsidRPr="00651F88" w:rsidP="00651F88" w14:paraId="771586E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51F88" w:rsidRPr="00651F88" w:rsidP="00651F88" w14:paraId="4023AF9D" w14:textId="77777777">
      <w:pPr>
        <w:ind w:firstLine="560" w:firstLineChars="200"/>
        <w:rPr>
          <w:rFonts w:ascii="仿宋" w:eastAsia="仿宋" w:hAnsi="仿宋"/>
          <w:sz w:val="28"/>
        </w:rPr>
      </w:pPr>
      <w:r w:rsidRPr="00651F88">
        <w:rPr>
          <w:rFonts w:ascii="仿宋" w:eastAsia="仿宋" w:hAnsi="仿宋" w:hint="eastAsia"/>
          <w:sz w:val="28"/>
        </w:rPr>
        <w:t>我们将积极开展绿化工作，通过以下方式确保生态绿化在建设过程中发挥积极作用：</w:t>
      </w:r>
    </w:p>
    <w:p w:rsidR="00651F88" w:rsidRPr="00651F88" w:rsidP="00651F88" w14:paraId="24E212C5" w14:textId="77777777">
      <w:pPr>
        <w:ind w:firstLine="560" w:firstLineChars="200"/>
        <w:rPr>
          <w:rFonts w:ascii="仿宋" w:eastAsia="仿宋" w:hAnsi="仿宋"/>
          <w:sz w:val="28"/>
        </w:rPr>
      </w:pPr>
    </w:p>
    <w:p w:rsidR="00651F88" w:rsidRPr="00651F88" w:rsidP="00651F88" w14:paraId="0C65637A" w14:textId="77777777">
      <w:pPr>
        <w:ind w:firstLine="560" w:firstLineChars="200"/>
        <w:rPr>
          <w:rFonts w:ascii="仿宋" w:eastAsia="仿宋" w:hAnsi="仿宋"/>
          <w:sz w:val="28"/>
        </w:rPr>
      </w:pPr>
      <w:r w:rsidRPr="00651F88">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w:t>
      </w:r>
      <w:r w:rsidRPr="00651F88">
        <w:rPr>
          <w:rFonts w:ascii="仿宋" w:eastAsia="仿宋" w:hAnsi="仿宋"/>
          <w:sz w:val="28"/>
        </w:rPr>
        <w:t>还为各类生物提供了适宜的栖息环境。</w:t>
      </w:r>
    </w:p>
    <w:p w:rsidR="00651F88" w:rsidRPr="00651F88" w:rsidP="00651F88" w14:paraId="0201468B" w14:textId="77777777">
      <w:pPr>
        <w:ind w:firstLine="560" w:firstLineChars="200"/>
        <w:rPr>
          <w:rFonts w:ascii="仿宋" w:eastAsia="仿宋" w:hAnsi="仿宋"/>
          <w:sz w:val="28"/>
        </w:rPr>
      </w:pPr>
    </w:p>
    <w:p w:rsidR="00651F88" w:rsidRPr="00651F88" w:rsidP="00651F88" w14:paraId="2DEFE4F1" w14:textId="77777777">
      <w:pPr>
        <w:ind w:firstLine="560" w:firstLineChars="200"/>
        <w:rPr>
          <w:rFonts w:ascii="仿宋" w:eastAsia="仿宋" w:hAnsi="仿宋"/>
          <w:sz w:val="28"/>
        </w:rPr>
      </w:pPr>
      <w:r w:rsidRPr="00651F88">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651F88" w:rsidRPr="00651F88" w:rsidP="00651F88" w14:paraId="09C44AF3" w14:textId="77777777">
      <w:pPr>
        <w:ind w:firstLine="560" w:firstLineChars="200"/>
        <w:rPr>
          <w:rFonts w:ascii="仿宋" w:eastAsia="仿宋" w:hAnsi="仿宋"/>
          <w:sz w:val="28"/>
        </w:rPr>
      </w:pPr>
    </w:p>
    <w:p w:rsidR="00651F88" w:rsidRPr="00651F88" w:rsidP="00651F88" w14:paraId="23EB23A5" w14:textId="77777777">
      <w:pPr>
        <w:ind w:firstLine="560" w:firstLineChars="200"/>
        <w:rPr>
          <w:rFonts w:ascii="仿宋" w:eastAsia="仿宋" w:hAnsi="仿宋"/>
          <w:sz w:val="28"/>
        </w:rPr>
      </w:pPr>
      <w:r w:rsidRPr="00651F88">
        <w:rPr>
          <w:rFonts w:ascii="仿宋" w:eastAsia="仿宋" w:hAnsi="仿宋"/>
          <w:sz w:val="28"/>
        </w:rPr>
        <w:t>3. 综合</w:t>
      </w:r>
      <w:r w:rsidRPr="00651F88">
        <w:rPr>
          <w:rFonts w:ascii="仿宋" w:eastAsia="仿宋" w:hAnsi="仿宋" w:hint="eastAsia"/>
          <w:sz w:val="28"/>
        </w:rPr>
        <w:t>的绿化体系设计：</w:t>
      </w:r>
      <w:r w:rsidRPr="00651F88">
        <w:rPr>
          <w:rFonts w:ascii="仿宋" w:eastAsia="仿宋" w:hAnsi="仿宋"/>
          <w:sz w:val="28"/>
        </w:rPr>
        <w:t xml:space="preserve"> 我们的绿化计划将采用"多廊多点多面"的设计理念，注重点、线、面的结合，以打造多层次、多角度的绿化体系。这将使生态绿化在杜蕾斯项目周边形成多重生态廊道和观赏点，提升了绿化的美观性和生态功能。</w:t>
      </w:r>
    </w:p>
    <w:p w:rsidR="00651F88" w:rsidRPr="00651F88" w:rsidP="00651F88" w14:paraId="7138F8F1" w14:textId="77777777">
      <w:pPr>
        <w:ind w:firstLine="560" w:firstLineChars="200"/>
        <w:rPr>
          <w:rFonts w:ascii="仿宋" w:eastAsia="仿宋" w:hAnsi="仿宋"/>
          <w:sz w:val="28"/>
        </w:rPr>
      </w:pPr>
    </w:p>
    <w:p w:rsidR="00651F88" w:rsidRPr="00651F88" w:rsidP="00651F88" w14:paraId="4369DB8D" w14:textId="77777777">
      <w:pPr>
        <w:ind w:firstLine="560" w:firstLineChars="200"/>
        <w:rPr>
          <w:rFonts w:ascii="仿宋" w:eastAsia="仿宋" w:hAnsi="仿宋"/>
          <w:sz w:val="28"/>
        </w:rPr>
      </w:pPr>
      <w:r w:rsidRPr="00651F88">
        <w:rPr>
          <w:rFonts w:ascii="仿宋" w:eastAsia="仿宋" w:hAnsi="仿宋"/>
          <w:sz w:val="28"/>
        </w:rPr>
        <w:t>4. 选址合理性： 投资杜蕾斯项目的选址将严格符合当地的区域规划，避免了杜蕾斯项目建设地附近存在重要风景名胜古迹和人类文化遗产，从而杜绝了对这些宝贵资源的不利影响。我们将确保杜蕾斯项目的建设与周边文化和自然环境的和谐共存。</w:t>
      </w:r>
    </w:p>
    <w:p w:rsidR="00651F88" w:rsidRPr="00651F88" w:rsidP="00651F88" w14:paraId="7D32E56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651F88" w:rsidP="00651F88" w14:paraId="350EDE4B" w14:textId="17E8FD58">
      <w:pPr>
        <w:ind w:firstLine="560" w:firstLineChars="200"/>
        <w:rPr>
          <w:rFonts w:ascii="仿宋" w:eastAsia="仿宋" w:hAnsi="仿宋" w:hint="eastAsia"/>
          <w:sz w:val="28"/>
        </w:rPr>
      </w:pPr>
      <w:r w:rsidRPr="00651F88">
        <w:rPr>
          <w:rFonts w:ascii="仿宋" w:eastAsia="仿宋" w:hAnsi="仿宋" w:hint="eastAsia"/>
          <w:sz w:val="28"/>
        </w:rPr>
        <w:t>通过这些绿化和生态配置的改进，我们将积极促进生态平衡，实现可持续的环境保护，以及在杜蕾斯项目建设过程中对生态环境的积极贡献。</w:t>
      </w:r>
    </w:p>
    <w:p w:rsidR="00651F88" w:rsidP="00651F88" w14:paraId="59420850" w14:textId="5545DBBF">
      <w:pPr>
        <w:pStyle w:val="Heading1"/>
        <w:rPr>
          <w:rFonts w:hint="eastAsia"/>
        </w:rPr>
      </w:pPr>
      <w:bookmarkStart w:id="14" w:name="_Toc160940014"/>
      <w:r w:rsidRPr="00651F88">
        <w:rPr>
          <w:rFonts w:hint="eastAsia"/>
        </w:rPr>
        <w:t>三、申报单位及杜蕾斯项目概论</w:t>
      </w:r>
      <w:bookmarkEnd w:id="14"/>
    </w:p>
    <w:p w:rsidR="00651F88" w:rsidP="00651F88" w14:paraId="10C63B27" w14:textId="1FD80C54">
      <w:pPr>
        <w:pStyle w:val="Heading2"/>
      </w:pPr>
      <w:bookmarkStart w:id="15" w:name="_Toc160940015"/>
      <w:r w:rsidRPr="00651F88">
        <w:t>(一)、杜蕾斯项目概况</w:t>
      </w:r>
      <w:bookmarkEnd w:id="15"/>
    </w:p>
    <w:p w:rsidR="00651F88" w:rsidRPr="00651F88" w:rsidP="00651F88" w14:paraId="40E6DD7D" w14:textId="77777777">
      <w:pPr>
        <w:ind w:firstLine="560" w:firstLineChars="200"/>
        <w:rPr>
          <w:rFonts w:ascii="仿宋" w:eastAsia="仿宋" w:hAnsi="仿宋"/>
          <w:sz w:val="28"/>
        </w:rPr>
      </w:pPr>
      <w:r w:rsidRPr="00651F88">
        <w:rPr>
          <w:rFonts w:ascii="仿宋" w:eastAsia="仿宋" w:hAnsi="仿宋"/>
          <w:sz w:val="28"/>
        </w:rPr>
        <w:t>( 一)杜蕾斯项目名称</w:t>
      </w:r>
    </w:p>
    <w:p w:rsidR="00651F88" w:rsidRPr="00651F88" w:rsidP="00651F88" w14:paraId="0EF411DF" w14:textId="77777777">
      <w:pPr>
        <w:ind w:firstLine="560" w:firstLineChars="200"/>
        <w:rPr>
          <w:rFonts w:ascii="仿宋" w:eastAsia="仿宋" w:hAnsi="仿宋"/>
          <w:sz w:val="28"/>
        </w:rPr>
      </w:pPr>
      <w:r w:rsidRPr="00651F88">
        <w:rPr>
          <w:rFonts w:ascii="仿宋" w:eastAsia="仿宋" w:hAnsi="仿宋" w:hint="eastAsia"/>
          <w:sz w:val="28"/>
        </w:rPr>
        <w:t>杜蕾斯项目</w:t>
      </w:r>
    </w:p>
    <w:p w:rsidR="00651F88" w:rsidRPr="00651F88" w:rsidP="00651F88" w14:paraId="72267933" w14:textId="77777777">
      <w:pPr>
        <w:ind w:firstLine="560" w:firstLineChars="200"/>
        <w:rPr>
          <w:rFonts w:ascii="仿宋" w:eastAsia="仿宋" w:hAnsi="仿宋"/>
          <w:sz w:val="28"/>
        </w:rPr>
      </w:pPr>
      <w:r w:rsidRPr="00651F88">
        <w:rPr>
          <w:rFonts w:ascii="仿宋" w:eastAsia="仿宋" w:hAnsi="仿宋"/>
          <w:sz w:val="28"/>
        </w:rPr>
        <w:t>(二)杜蕾斯项目投资人</w:t>
      </w:r>
    </w:p>
    <w:p w:rsidR="00651F88" w:rsidRPr="00651F88" w:rsidP="00651F88" w14:paraId="4C8B1AB8" w14:textId="77777777">
      <w:pPr>
        <w:ind w:firstLine="560" w:firstLineChars="200"/>
        <w:rPr>
          <w:rFonts w:ascii="仿宋" w:eastAsia="仿宋" w:hAnsi="仿宋"/>
          <w:sz w:val="28"/>
        </w:rPr>
      </w:pPr>
      <w:r w:rsidRPr="00651F88">
        <w:rPr>
          <w:rFonts w:ascii="仿宋" w:eastAsia="仿宋" w:hAnsi="仿宋"/>
          <w:sz w:val="28"/>
        </w:rPr>
        <w:t>xx 有限公司</w:t>
      </w:r>
    </w:p>
    <w:p w:rsidR="00651F88" w:rsidRPr="00651F88" w:rsidP="00651F88" w14:paraId="2CA635F6" w14:textId="77777777">
      <w:pPr>
        <w:ind w:firstLine="560" w:firstLineChars="200"/>
        <w:rPr>
          <w:rFonts w:ascii="仿宋" w:eastAsia="仿宋" w:hAnsi="仿宋"/>
          <w:sz w:val="28"/>
        </w:rPr>
      </w:pPr>
      <w:r w:rsidRPr="00651F88">
        <w:rPr>
          <w:rFonts w:ascii="仿宋" w:eastAsia="仿宋" w:hAnsi="仿宋"/>
          <w:sz w:val="28"/>
        </w:rPr>
        <w:t>(三)建设地点</w:t>
      </w:r>
    </w:p>
    <w:p w:rsidR="00651F88" w:rsidRPr="00651F88" w:rsidP="00651F88" w14:paraId="0BE00781" w14:textId="77777777">
      <w:pPr>
        <w:ind w:firstLine="560" w:firstLineChars="200"/>
        <w:rPr>
          <w:rFonts w:ascii="仿宋" w:eastAsia="仿宋" w:hAnsi="仿宋"/>
          <w:sz w:val="28"/>
        </w:rPr>
      </w:pPr>
      <w:r w:rsidRPr="00651F88">
        <w:rPr>
          <w:rFonts w:ascii="仿宋" w:eastAsia="仿宋" w:hAnsi="仿宋" w:hint="eastAsia"/>
          <w:sz w:val="28"/>
        </w:rPr>
        <w:t>此杜蕾斯项目计划设立在</w:t>
      </w:r>
      <w:r w:rsidRPr="00651F88">
        <w:rPr>
          <w:rFonts w:ascii="仿宋" w:eastAsia="仿宋" w:hAnsi="仿宋"/>
          <w:sz w:val="28"/>
        </w:rPr>
        <w:t>XX地区（待确定）。该建设地址需要避开自然保护区、风景名胜区，以及其他需要特殊保护的环境敏感目标。杜蕾斯项目的建设区域应具备较好的地理条件，且基础设施等配套相对完善，同时具有足够的发展潜力。在节约土地资源的前提下，我们尽量选择空闲地、非耕地或荒地作为建设用地，尽量避免占用良田或耕地。</w:t>
      </w:r>
    </w:p>
    <w:p w:rsidR="00651F88" w:rsidRPr="00651F88" w:rsidP="00651F88" w14:paraId="2ACEC1D1" w14:textId="77777777">
      <w:pPr>
        <w:ind w:firstLine="560" w:firstLineChars="200"/>
        <w:rPr>
          <w:rFonts w:ascii="仿宋" w:eastAsia="仿宋" w:hAnsi="仿宋"/>
          <w:sz w:val="28"/>
        </w:rPr>
      </w:pPr>
    </w:p>
    <w:p w:rsidR="00651F88" w:rsidRPr="00651F88" w:rsidP="00651F88" w14:paraId="488FB732" w14:textId="77777777">
      <w:pPr>
        <w:ind w:firstLine="560" w:firstLineChars="200"/>
        <w:rPr>
          <w:rFonts w:ascii="仿宋" w:eastAsia="仿宋" w:hAnsi="仿宋"/>
          <w:sz w:val="28"/>
        </w:rPr>
      </w:pPr>
      <w:r w:rsidRPr="00651F88">
        <w:rPr>
          <w:rFonts w:ascii="仿宋" w:eastAsia="仿宋" w:hAnsi="仿宋"/>
          <w:sz w:val="28"/>
        </w:rPr>
        <w:t>(四)用地规模</w:t>
      </w:r>
    </w:p>
    <w:p w:rsidR="00651F88" w:rsidRPr="00651F88" w:rsidP="00651F88" w14:paraId="4ACF8283" w14:textId="77777777">
      <w:pPr>
        <w:ind w:firstLine="560" w:firstLineChars="200"/>
        <w:rPr>
          <w:rFonts w:ascii="仿宋" w:eastAsia="仿宋" w:hAnsi="仿宋"/>
          <w:sz w:val="28"/>
        </w:rPr>
      </w:pPr>
      <w:r w:rsidRPr="00651F88">
        <w:rPr>
          <w:rFonts w:ascii="仿宋" w:eastAsia="仿宋" w:hAnsi="仿宋" w:hint="eastAsia"/>
          <w:sz w:val="28"/>
        </w:rPr>
        <w:t>本杜蕾斯项目总用地面积为</w:t>
      </w:r>
      <w:r w:rsidRPr="00651F88">
        <w:rPr>
          <w:rFonts w:ascii="仿宋" w:eastAsia="仿宋" w:hAnsi="仿宋"/>
          <w:sz w:val="28"/>
        </w:rPr>
        <w:t>XX平方米（折合约XX亩）。</w:t>
      </w:r>
    </w:p>
    <w:p w:rsidR="00651F88" w:rsidRPr="00651F88" w:rsidP="00651F88" w14:paraId="3419256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51F88" w:rsidRPr="00651F88" w:rsidP="00651F88" w14:paraId="2E279310" w14:textId="77777777">
      <w:pPr>
        <w:ind w:firstLine="560" w:firstLineChars="200"/>
        <w:rPr>
          <w:rFonts w:ascii="仿宋" w:eastAsia="仿宋" w:hAnsi="仿宋"/>
          <w:sz w:val="28"/>
        </w:rPr>
      </w:pPr>
      <w:r w:rsidRPr="00651F88">
        <w:rPr>
          <w:rFonts w:ascii="仿宋" w:eastAsia="仿宋" w:hAnsi="仿宋"/>
          <w:sz w:val="28"/>
        </w:rPr>
        <w:t>(五)用地指标</w:t>
      </w:r>
    </w:p>
    <w:p w:rsidR="00651F88" w:rsidP="00651F88" w14:paraId="2D78C79F" w14:textId="0C4E04CF">
      <w:pPr>
        <w:ind w:firstLine="560" w:firstLineChars="200"/>
        <w:rPr>
          <w:rFonts w:ascii="仿宋" w:eastAsia="仿宋" w:hAnsi="仿宋"/>
          <w:sz w:val="28"/>
        </w:rPr>
      </w:pPr>
      <w:r w:rsidRPr="00651F88">
        <w:rPr>
          <w:rFonts w:ascii="仿宋" w:eastAsia="仿宋" w:hAnsi="仿宋" w:hint="eastAsia"/>
          <w:sz w:val="28"/>
        </w:rPr>
        <w:t>此杜蕾斯项目的建筑规划系数为</w:t>
      </w:r>
      <w:r w:rsidRPr="00651F88">
        <w:rPr>
          <w:rFonts w:ascii="仿宋" w:eastAsia="仿宋" w:hAnsi="仿宋"/>
          <w:sz w:val="28"/>
        </w:rPr>
        <w:t>XX%，建筑容积率为XX，建设区域绿化覆盖率为XX%，固定资产投资强度为XX万元/亩。</w:t>
      </w:r>
    </w:p>
    <w:p w:rsidR="00651F88" w:rsidP="00651F88" w14:paraId="337FB230" w14:textId="44E3A7B7">
      <w:pPr>
        <w:pStyle w:val="Heading2"/>
      </w:pPr>
      <w:bookmarkStart w:id="16" w:name="_Toc160940016"/>
      <w:r w:rsidRPr="00651F88">
        <w:t>(二)、编制原则</w:t>
      </w:r>
      <w:bookmarkEnd w:id="16"/>
    </w:p>
    <w:p w:rsidR="00651F88" w:rsidRPr="00651F88" w:rsidP="00651F88" w14:paraId="6A3F9DD1" w14:textId="77777777">
      <w:pPr>
        <w:ind w:firstLine="560" w:firstLineChars="200"/>
        <w:rPr>
          <w:rFonts w:ascii="仿宋" w:eastAsia="仿宋" w:hAnsi="仿宋"/>
          <w:sz w:val="28"/>
        </w:rPr>
      </w:pPr>
      <w:r w:rsidRPr="00651F88">
        <w:rPr>
          <w:rFonts w:ascii="仿宋" w:eastAsia="仿宋" w:hAnsi="仿宋" w:hint="eastAsia"/>
          <w:sz w:val="28"/>
        </w:rPr>
        <w:t>政策对齐原则：报告内容必须与国家的产业政策、技术政策和行业规划保持一致。</w:t>
      </w:r>
    </w:p>
    <w:p w:rsidR="00651F88" w:rsidRPr="00651F88" w:rsidP="00651F88" w14:paraId="4DCCD513" w14:textId="77777777">
      <w:pPr>
        <w:ind w:firstLine="560" w:firstLineChars="200"/>
        <w:rPr>
          <w:rFonts w:ascii="仿宋" w:eastAsia="仿宋" w:hAnsi="仿宋"/>
          <w:sz w:val="28"/>
        </w:rPr>
      </w:pPr>
      <w:r w:rsidRPr="00651F88">
        <w:rPr>
          <w:rFonts w:ascii="仿宋" w:eastAsia="仿宋" w:hAnsi="仿宋" w:hint="eastAsia"/>
          <w:sz w:val="28"/>
        </w:rPr>
        <w:t>绿色经济原则：我们秉持科学发展观和节约型社会的理念，以当地的资源优势为基础，通过优化杜蕾斯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651F88" w:rsidRPr="00651F88" w:rsidP="00651F88" w14:paraId="029DE788" w14:textId="77777777">
      <w:pPr>
        <w:ind w:firstLine="560" w:firstLineChars="200"/>
        <w:rPr>
          <w:rFonts w:ascii="仿宋" w:eastAsia="仿宋" w:hAnsi="仿宋"/>
          <w:sz w:val="28"/>
        </w:rPr>
      </w:pPr>
      <w:r w:rsidRPr="00651F88">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651F88" w:rsidRPr="00651F88" w:rsidP="00651F88" w14:paraId="0F2DD029" w14:textId="77777777">
      <w:pPr>
        <w:ind w:firstLine="560" w:firstLineChars="200"/>
        <w:rPr>
          <w:rFonts w:ascii="仿宋" w:eastAsia="仿宋" w:hAnsi="仿宋"/>
          <w:sz w:val="28"/>
        </w:rPr>
      </w:pPr>
      <w:r w:rsidRPr="00651F88">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651F88" w:rsidP="00651F88" w14:paraId="34A36E69" w14:textId="6B97801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651F88" w:rsidP="00651F88" w14:textId="6B97801F">
      <w:pPr>
        <w:ind w:firstLine="560" w:firstLineChars="200"/>
        <w:rPr>
          <w:rFonts w:ascii="仿宋" w:eastAsia="仿宋" w:hAnsi="仿宋" w:hint="eastAsia"/>
          <w:sz w:val="28"/>
        </w:rPr>
      </w:pPr>
      <w:r w:rsidRPr="00651F88">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651F88" w:rsidP="00651F88" w14:paraId="5ED5C1E1" w14:textId="497BAD9A">
      <w:pPr>
        <w:pStyle w:val="Heading2"/>
      </w:pPr>
      <w:bookmarkStart w:id="17" w:name="_Toc160940017"/>
      <w:r w:rsidRPr="00651F88">
        <w:t>(三)、编制依据</w:t>
      </w:r>
      <w:bookmarkEnd w:id="17"/>
    </w:p>
    <w:p w:rsidR="00651F88" w:rsidRPr="00651F88" w:rsidP="00651F88" w14:paraId="4877DE3D" w14:textId="77777777">
      <w:pPr>
        <w:ind w:firstLine="560" w:firstLineChars="200"/>
        <w:rPr>
          <w:rFonts w:ascii="仿宋" w:eastAsia="仿宋" w:hAnsi="仿宋"/>
          <w:sz w:val="28"/>
        </w:rPr>
      </w:pPr>
      <w:r w:rsidRPr="00651F88">
        <w:rPr>
          <w:rFonts w:ascii="仿宋" w:eastAsia="仿宋" w:hAnsi="仿宋" w:hint="eastAsia"/>
          <w:sz w:val="28"/>
        </w:rPr>
        <w:t>有关国家及地方促进产业结构调整的政策规定；</w:t>
      </w:r>
    </w:p>
    <w:p w:rsidR="00651F88" w:rsidRPr="00651F88" w:rsidP="00651F88" w14:paraId="60DCC421" w14:textId="77777777">
      <w:pPr>
        <w:ind w:firstLine="560" w:firstLineChars="200"/>
        <w:rPr>
          <w:rFonts w:ascii="仿宋" w:eastAsia="仿宋" w:hAnsi="仿宋"/>
          <w:sz w:val="28"/>
        </w:rPr>
      </w:pPr>
      <w:r w:rsidRPr="00651F88">
        <w:rPr>
          <w:rFonts w:ascii="仿宋" w:eastAsia="仿宋" w:hAnsi="仿宋" w:hint="eastAsia"/>
          <w:sz w:val="28"/>
        </w:rPr>
        <w:t>《建设杜蕾斯项目经济评价方法及参数》；</w:t>
      </w:r>
    </w:p>
    <w:p w:rsidR="00651F88" w:rsidRPr="00651F88" w:rsidP="00651F88" w14:paraId="350E699E" w14:textId="77777777">
      <w:pPr>
        <w:ind w:firstLine="560" w:firstLineChars="200"/>
        <w:rPr>
          <w:rFonts w:ascii="仿宋" w:eastAsia="仿宋" w:hAnsi="仿宋"/>
          <w:sz w:val="28"/>
        </w:rPr>
      </w:pPr>
      <w:r w:rsidRPr="00651F88">
        <w:rPr>
          <w:rFonts w:ascii="仿宋" w:eastAsia="仿宋" w:hAnsi="仿宋" w:hint="eastAsia"/>
          <w:sz w:val="28"/>
        </w:rPr>
        <w:t>《投资杜蕾斯项目可行性研究导则》；</w:t>
      </w:r>
    </w:p>
    <w:p w:rsidR="00651F88" w:rsidRPr="00651F88" w:rsidP="00651F88" w14:paraId="6FB38D20" w14:textId="77777777">
      <w:pPr>
        <w:ind w:firstLine="560" w:firstLineChars="200"/>
        <w:rPr>
          <w:rFonts w:ascii="仿宋" w:eastAsia="仿宋" w:hAnsi="仿宋"/>
          <w:sz w:val="28"/>
        </w:rPr>
      </w:pPr>
      <w:r w:rsidRPr="00651F88">
        <w:rPr>
          <w:rFonts w:ascii="仿宋" w:eastAsia="仿宋" w:hAnsi="仿宋" w:hint="eastAsia"/>
          <w:sz w:val="28"/>
        </w:rPr>
        <w:t>杜蕾斯项目建设地区国民经济发展规划；</w:t>
      </w:r>
    </w:p>
    <w:p w:rsidR="00651F88" w:rsidP="00651F88" w14:paraId="62AC827F" w14:textId="5639E6DB">
      <w:pPr>
        <w:ind w:firstLine="560" w:firstLineChars="200"/>
        <w:rPr>
          <w:rFonts w:ascii="仿宋" w:eastAsia="仿宋" w:hAnsi="仿宋" w:hint="eastAsia"/>
          <w:sz w:val="28"/>
        </w:rPr>
      </w:pPr>
      <w:r w:rsidRPr="00651F88">
        <w:rPr>
          <w:rFonts w:ascii="仿宋" w:eastAsia="仿宋" w:hAnsi="仿宋" w:hint="eastAsia"/>
          <w:sz w:val="28"/>
        </w:rPr>
        <w:t>其他有关资料。</w:t>
      </w:r>
    </w:p>
    <w:p w:rsidR="00651F88" w:rsidP="00651F88" w14:paraId="4F1C46EF" w14:textId="0ADA0C87">
      <w:pPr>
        <w:pStyle w:val="Heading2"/>
      </w:pPr>
      <w:bookmarkStart w:id="18" w:name="_Toc160940018"/>
      <w:r w:rsidRPr="00651F88">
        <w:t>(四)、编制范围及内容</w:t>
      </w:r>
      <w:bookmarkEnd w:id="18"/>
    </w:p>
    <w:p w:rsidR="00651F88" w:rsidP="00651F88" w14:paraId="4F8E6A10" w14:textId="2587C61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51F88">
        <w:rPr>
          <w:rFonts w:ascii="仿宋" w:eastAsia="仿宋" w:hAnsi="仿宋" w:hint="eastAsia"/>
          <w:sz w:val="28"/>
        </w:rPr>
        <w:t>本报告基于杜蕾斯项目建设单位提供的基础数据和国家相关法规、政策、规范等，以及杜蕾斯项目所涉及的内外环境、城市总体规划等，针对杜蕾斯项目的特点、任务与要求，对杜蕾斯项目的建设背景及必要性、建设内容及规模、市场需求、建设条件、工程方案及环境保护、杜蕾斯项目实施进度计划、投资估算及资金筹措、经济效益及社会效益、杜蕾斯项目风险等方面进行了全面的分析、评估和论证。通过这些工作，确定了杜蕾斯项目建设的可行性和效益的合理性。</w:t>
      </w:r>
    </w:p>
    <w:p w:rsidR="00651F88" w:rsidP="00651F88" w14:paraId="30374B8C" w14:textId="5459F7D3">
      <w:pPr>
        <w:pStyle w:val="Heading1"/>
        <w:rPr>
          <w:rFonts w:hint="eastAsia"/>
        </w:rPr>
      </w:pPr>
      <w:bookmarkStart w:id="19" w:name="_Toc160940019"/>
      <w:r w:rsidRPr="00651F88">
        <w:rPr>
          <w:rFonts w:hint="eastAsia"/>
        </w:rPr>
        <w:t>四、发展规划、产业政策和行业准入分析</w:t>
      </w:r>
      <w:bookmarkEnd w:id="19"/>
    </w:p>
    <w:p w:rsidR="00651F88" w:rsidP="00651F88" w14:paraId="04544C18" w14:textId="30F7EAAB">
      <w:pPr>
        <w:pStyle w:val="Heading2"/>
      </w:pPr>
      <w:bookmarkStart w:id="20" w:name="_Toc160940020"/>
      <w:r w:rsidRPr="00651F88">
        <w:t>(一)、发展规划分析</w:t>
      </w:r>
      <w:bookmarkEnd w:id="20"/>
    </w:p>
    <w:p w:rsidR="00651F88" w:rsidRPr="00651F88" w:rsidP="00651F88" w14:paraId="1A8D4335" w14:textId="77777777">
      <w:pPr>
        <w:ind w:firstLine="560" w:firstLineChars="200"/>
        <w:rPr>
          <w:rFonts w:ascii="仿宋" w:eastAsia="仿宋" w:hAnsi="仿宋"/>
          <w:sz w:val="28"/>
        </w:rPr>
      </w:pPr>
      <w:r w:rsidRPr="00651F88">
        <w:rPr>
          <w:rFonts w:ascii="仿宋" w:eastAsia="仿宋" w:hAnsi="仿宋" w:hint="eastAsia"/>
          <w:sz w:val="28"/>
        </w:rPr>
        <w:t>长期愿景和目标：首先，明确你的企业的长期愿景和目标是什么。这可以是在未来</w:t>
      </w:r>
      <w:r w:rsidRPr="00651F88">
        <w:rPr>
          <w:rFonts w:ascii="仿宋" w:eastAsia="仿宋" w:hAnsi="仿宋"/>
          <w:sz w:val="28"/>
        </w:rPr>
        <w:t>3到5年内的具体目标，如市场份额、收入目标、国际扩张等。</w:t>
      </w:r>
    </w:p>
    <w:p w:rsidR="00651F88" w:rsidRPr="00651F88" w:rsidP="00651F88" w14:paraId="26F308FA" w14:textId="77777777">
      <w:pPr>
        <w:ind w:firstLine="560" w:firstLineChars="200"/>
        <w:rPr>
          <w:rFonts w:ascii="仿宋" w:eastAsia="仿宋" w:hAnsi="仿宋"/>
          <w:sz w:val="28"/>
        </w:rPr>
      </w:pPr>
    </w:p>
    <w:p w:rsidR="00651F88" w:rsidRPr="00651F88" w:rsidP="00651F88" w14:paraId="618BA4CB" w14:textId="77777777">
      <w:pPr>
        <w:ind w:firstLine="560" w:firstLineChars="200"/>
        <w:rPr>
          <w:rFonts w:ascii="仿宋" w:eastAsia="仿宋" w:hAnsi="仿宋"/>
          <w:sz w:val="28"/>
        </w:rPr>
      </w:pPr>
      <w:r w:rsidRPr="00651F88">
        <w:rPr>
          <w:rFonts w:ascii="仿宋" w:eastAsia="仿宋" w:hAnsi="仿宋" w:hint="eastAsia"/>
          <w:sz w:val="28"/>
        </w:rPr>
        <w:t>市场趋势分析：详细分析你所处行业的市场趋势，包括增长率、</w:t>
      </w:r>
      <w:r w:rsidRPr="00651F88">
        <w:rPr>
          <w:rFonts w:ascii="仿宋" w:eastAsia="仿宋" w:hAnsi="仿宋" w:hint="eastAsia"/>
          <w:sz w:val="28"/>
        </w:rPr>
        <w:t>消费者偏好、技术发展等。这有助于你了解未来可能出现的机会和挑战。</w:t>
      </w:r>
    </w:p>
    <w:p w:rsidR="00651F88" w:rsidRPr="00651F88" w:rsidP="00651F88" w14:paraId="75B948A5" w14:textId="77777777">
      <w:pPr>
        <w:ind w:firstLine="560" w:firstLineChars="200"/>
        <w:rPr>
          <w:rFonts w:ascii="仿宋" w:eastAsia="仿宋" w:hAnsi="仿宋"/>
          <w:sz w:val="28"/>
        </w:rPr>
      </w:pPr>
    </w:p>
    <w:p w:rsidR="00651F88" w:rsidRPr="00651F88" w:rsidP="00651F88" w14:paraId="68B3B026" w14:textId="77777777">
      <w:pPr>
        <w:ind w:firstLine="560" w:firstLineChars="200"/>
        <w:rPr>
          <w:rFonts w:ascii="仿宋" w:eastAsia="仿宋" w:hAnsi="仿宋"/>
          <w:sz w:val="28"/>
        </w:rPr>
      </w:pPr>
      <w:r w:rsidRPr="00651F88">
        <w:rPr>
          <w:rFonts w:ascii="仿宋" w:eastAsia="仿宋" w:hAnsi="仿宋" w:hint="eastAsia"/>
          <w:sz w:val="28"/>
        </w:rPr>
        <w:t>竞争分析：评估竞争对手的优势和弱点。说明你与竞争对手相比的竞争优势，以及如何利用这些优势来实现目标。</w:t>
      </w:r>
    </w:p>
    <w:p w:rsidR="00651F88" w:rsidRPr="00651F88" w:rsidP="00651F88" w14:paraId="6399E2CC" w14:textId="77777777">
      <w:pPr>
        <w:ind w:firstLine="560" w:firstLineChars="200"/>
        <w:rPr>
          <w:rFonts w:ascii="仿宋" w:eastAsia="仿宋" w:hAnsi="仿宋"/>
          <w:sz w:val="28"/>
        </w:rPr>
      </w:pPr>
    </w:p>
    <w:p w:rsidR="00651F88" w:rsidRPr="00651F88" w:rsidP="00651F88" w14:paraId="47565D3B" w14:textId="77777777">
      <w:pPr>
        <w:ind w:firstLine="560" w:firstLineChars="200"/>
        <w:rPr>
          <w:rFonts w:ascii="仿宋" w:eastAsia="仿宋" w:hAnsi="仿宋"/>
          <w:sz w:val="28"/>
        </w:rPr>
      </w:pPr>
      <w:r w:rsidRPr="00651F88">
        <w:rPr>
          <w:rFonts w:ascii="仿宋" w:eastAsia="仿宋" w:hAnsi="仿宋" w:hint="eastAsia"/>
          <w:sz w:val="28"/>
        </w:rPr>
        <w:t>目标市场：明确你的目标市场是谁，包括受众群体、地理位置和细分市场。解释你如何满足他们的需求和期望。</w:t>
      </w:r>
    </w:p>
    <w:p w:rsidR="00651F88" w:rsidRPr="00651F88" w:rsidP="00651F88" w14:paraId="52D91F8C" w14:textId="77777777">
      <w:pPr>
        <w:ind w:firstLine="560" w:firstLineChars="200"/>
        <w:rPr>
          <w:rFonts w:ascii="仿宋" w:eastAsia="仿宋" w:hAnsi="仿宋"/>
          <w:sz w:val="28"/>
        </w:rPr>
      </w:pPr>
    </w:p>
    <w:p w:rsidR="00651F88" w:rsidRPr="00651F88" w:rsidP="00651F88" w14:paraId="7AFEB2C2" w14:textId="77777777">
      <w:pPr>
        <w:ind w:firstLine="560" w:firstLineChars="200"/>
        <w:rPr>
          <w:rFonts w:ascii="仿宋" w:eastAsia="仿宋" w:hAnsi="仿宋"/>
          <w:sz w:val="28"/>
        </w:rPr>
      </w:pPr>
      <w:r w:rsidRPr="00651F88">
        <w:rPr>
          <w:rFonts w:ascii="仿宋" w:eastAsia="仿宋" w:hAnsi="仿宋" w:hint="eastAsia"/>
          <w:sz w:val="28"/>
        </w:rPr>
        <w:t>营销策略：描述你的市场营销策略，包括品牌建设、市场推广、数字营销和销售渠道。阐述如何吸引并保留客户。</w:t>
      </w:r>
    </w:p>
    <w:p w:rsidR="00651F88" w:rsidRPr="00651F88" w:rsidP="00651F88" w14:paraId="2137544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651F88" w:rsidRPr="00651F88" w:rsidP="00651F88" w14:paraId="7D57F2EE" w14:textId="77777777">
      <w:pPr>
        <w:ind w:firstLine="560" w:firstLineChars="200"/>
        <w:rPr>
          <w:rFonts w:ascii="仿宋" w:eastAsia="仿宋" w:hAnsi="仿宋"/>
          <w:sz w:val="28"/>
        </w:rPr>
      </w:pPr>
      <w:r w:rsidRPr="00651F88">
        <w:rPr>
          <w:rFonts w:ascii="仿宋" w:eastAsia="仿宋" w:hAnsi="仿宋" w:hint="eastAsia"/>
          <w:sz w:val="28"/>
        </w:rPr>
        <w:t>产品</w:t>
      </w:r>
      <w:r w:rsidRPr="00651F88">
        <w:rPr>
          <w:rFonts w:ascii="仿宋" w:eastAsia="仿宋" w:hAnsi="仿宋"/>
          <w:sz w:val="28"/>
        </w:rPr>
        <w:t>/服务发展：说明你的产品或服务的未来发展计划，包括新增产品线、改进现有产品、技术创新等。</w:t>
      </w:r>
    </w:p>
    <w:p w:rsidR="00651F88" w:rsidRPr="00651F88" w:rsidP="00651F88" w14:paraId="1A1A9744" w14:textId="77777777">
      <w:pPr>
        <w:ind w:firstLine="560" w:firstLineChars="200"/>
        <w:rPr>
          <w:rFonts w:ascii="仿宋" w:eastAsia="仿宋" w:hAnsi="仿宋"/>
          <w:sz w:val="28"/>
        </w:rPr>
      </w:pPr>
    </w:p>
    <w:p w:rsidR="00651F88" w:rsidRPr="00651F88" w:rsidP="00651F88" w14:paraId="13B6E98E" w14:textId="77777777">
      <w:pPr>
        <w:ind w:firstLine="560" w:firstLineChars="200"/>
        <w:rPr>
          <w:rFonts w:ascii="仿宋" w:eastAsia="仿宋" w:hAnsi="仿宋"/>
          <w:sz w:val="28"/>
        </w:rPr>
      </w:pPr>
      <w:r w:rsidRPr="00651F88">
        <w:rPr>
          <w:rFonts w:ascii="仿宋" w:eastAsia="仿宋" w:hAnsi="仿宋" w:hint="eastAsia"/>
          <w:sz w:val="28"/>
        </w:rPr>
        <w:t>财务规划：提供财务预测，包括收入预测、成本结构、现金流预测和盈利能力分析。这有助于投资者了解你的企业在未来几年内的财务表现。</w:t>
      </w:r>
    </w:p>
    <w:p w:rsidR="00651F88" w:rsidRPr="00651F88" w:rsidP="00651F88" w14:paraId="5BFDE67C" w14:textId="77777777">
      <w:pPr>
        <w:ind w:firstLine="560" w:firstLineChars="200"/>
        <w:rPr>
          <w:rFonts w:ascii="仿宋" w:eastAsia="仿宋" w:hAnsi="仿宋"/>
          <w:sz w:val="28"/>
        </w:rPr>
      </w:pPr>
    </w:p>
    <w:p w:rsidR="00651F88" w:rsidRPr="00651F88" w:rsidP="00651F88" w14:paraId="2A32A8BD" w14:textId="77777777">
      <w:pPr>
        <w:ind w:firstLine="560" w:firstLineChars="200"/>
        <w:rPr>
          <w:rFonts w:ascii="仿宋" w:eastAsia="仿宋" w:hAnsi="仿宋"/>
          <w:sz w:val="28"/>
        </w:rPr>
      </w:pPr>
      <w:r w:rsidRPr="00651F88">
        <w:rPr>
          <w:rFonts w:ascii="仿宋" w:eastAsia="仿宋" w:hAnsi="仿宋" w:hint="eastAsia"/>
          <w:sz w:val="28"/>
        </w:rPr>
        <w:t>风险分析：识别可能影响你的企业发展的风险，并提供应对策略。这表明你对潜在挑战的认识和准备程度。</w:t>
      </w:r>
    </w:p>
    <w:p w:rsidR="00651F88" w:rsidRPr="00651F88" w:rsidP="00651F88" w14:paraId="753446A0" w14:textId="77777777">
      <w:pPr>
        <w:ind w:firstLine="560" w:firstLineChars="200"/>
        <w:rPr>
          <w:rFonts w:ascii="仿宋" w:eastAsia="仿宋" w:hAnsi="仿宋"/>
          <w:sz w:val="28"/>
        </w:rPr>
      </w:pPr>
    </w:p>
    <w:p w:rsidR="00651F88" w:rsidRPr="00651F88" w:rsidP="00651F88" w14:paraId="1277F907" w14:textId="77777777">
      <w:pPr>
        <w:ind w:firstLine="560" w:firstLineChars="200"/>
        <w:rPr>
          <w:rFonts w:ascii="仿宋" w:eastAsia="仿宋" w:hAnsi="仿宋"/>
          <w:sz w:val="28"/>
        </w:rPr>
      </w:pPr>
      <w:r w:rsidRPr="00651F88">
        <w:rPr>
          <w:rFonts w:ascii="仿宋" w:eastAsia="仿宋" w:hAnsi="仿宋" w:hint="eastAsia"/>
          <w:sz w:val="28"/>
        </w:rPr>
        <w:t>时间表和关键里程碑：制定一个时间表，列出关键的发展里程碑和实施计划，以帮助确保你按计划实施战略。</w:t>
      </w:r>
    </w:p>
    <w:p w:rsidR="00651F88" w:rsidRPr="00651F88" w:rsidP="00651F88" w14:paraId="53297746" w14:textId="77777777">
      <w:pPr>
        <w:ind w:firstLine="560" w:firstLineChars="200"/>
        <w:rPr>
          <w:rFonts w:ascii="仿宋" w:eastAsia="仿宋" w:hAnsi="仿宋"/>
          <w:sz w:val="28"/>
        </w:rPr>
      </w:pPr>
    </w:p>
    <w:p w:rsidR="00651F88" w:rsidP="00651F88" w14:paraId="3D486C86" w14:textId="1AAE9533">
      <w:pPr>
        <w:ind w:firstLine="560" w:firstLineChars="200"/>
        <w:rPr>
          <w:rFonts w:ascii="仿宋" w:eastAsia="仿宋" w:hAnsi="仿宋" w:hint="eastAsia"/>
          <w:sz w:val="28"/>
        </w:rPr>
      </w:pPr>
      <w:r w:rsidRPr="00651F88">
        <w:rPr>
          <w:rFonts w:ascii="仿宋" w:eastAsia="仿宋" w:hAnsi="仿宋" w:hint="eastAsia"/>
          <w:sz w:val="28"/>
        </w:rPr>
        <w:t>团队和资源需求：概述你的团队，包括领导团队和员工。同时，说明你需要什么样的资源来支持发展规划，如资金、技术、合作伙伴等。</w:t>
      </w:r>
    </w:p>
    <w:p w:rsidR="00651F88" w:rsidP="00651F88" w14:paraId="78C2EAF6" w14:textId="68BCE9E8">
      <w:pPr>
        <w:pStyle w:val="Heading2"/>
      </w:pPr>
      <w:bookmarkStart w:id="21" w:name="_Toc160940021"/>
      <w:r w:rsidRPr="00651F88">
        <w:t>(二)、产业政策分析</w:t>
      </w:r>
      <w:bookmarkEnd w:id="21"/>
    </w:p>
    <w:p w:rsidR="00651F88" w:rsidRPr="00651F88" w:rsidP="00651F88" w14:paraId="21BAFC0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51F88">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651F88" w:rsidRPr="00651F88" w:rsidP="00651F88" w14:paraId="7C5B55B9" w14:textId="77777777">
      <w:pPr>
        <w:ind w:firstLine="560" w:firstLineChars="200"/>
        <w:rPr>
          <w:rFonts w:ascii="仿宋" w:eastAsia="仿宋" w:hAnsi="仿宋"/>
          <w:sz w:val="28"/>
        </w:rPr>
      </w:pPr>
      <w:r w:rsidRPr="00651F88">
        <w:rPr>
          <w:rFonts w:ascii="仿宋" w:eastAsia="仿宋" w:hAnsi="仿宋"/>
          <w:sz w:val="28"/>
        </w:rPr>
        <w:t>2. 产业监管机构：列出负责监管我们所在行业的关键机构和组织。解释它们的职责和授权范围，以及与之合作或遵守的必要性。</w:t>
      </w:r>
    </w:p>
    <w:p w:rsidR="00651F88" w:rsidRPr="00651F88" w:rsidP="00651F88" w14:paraId="7E5C1C57" w14:textId="77777777">
      <w:pPr>
        <w:ind w:firstLine="560" w:firstLineChars="200"/>
        <w:rPr>
          <w:rFonts w:ascii="仿宋" w:eastAsia="仿宋" w:hAnsi="仿宋"/>
          <w:sz w:val="28"/>
        </w:rPr>
      </w:pPr>
    </w:p>
    <w:p w:rsidR="00651F88" w:rsidRPr="00651F88" w:rsidP="00651F88" w14:paraId="6AD2C515" w14:textId="77777777">
      <w:pPr>
        <w:ind w:firstLine="560" w:firstLineChars="200"/>
        <w:rPr>
          <w:rFonts w:ascii="仿宋" w:eastAsia="仿宋" w:hAnsi="仿宋"/>
          <w:sz w:val="28"/>
        </w:rPr>
      </w:pPr>
      <w:r w:rsidRPr="00651F88">
        <w:rPr>
          <w:rFonts w:ascii="仿宋" w:eastAsia="仿宋" w:hAnsi="仿宋"/>
          <w:sz w:val="28"/>
        </w:rPr>
        <w:t>3. 政策趋势：分析政府政策和行业法规的趋势。这包括可能的改变、未来预测以及与环保、技术创新、国际贸易等相关的趋势。</w:t>
      </w:r>
    </w:p>
    <w:p w:rsidR="00651F88" w:rsidRPr="00651F88" w:rsidP="00651F88" w14:paraId="46DE3018" w14:textId="77777777">
      <w:pPr>
        <w:ind w:firstLine="560" w:firstLineChars="200"/>
        <w:rPr>
          <w:rFonts w:ascii="仿宋" w:eastAsia="仿宋" w:hAnsi="仿宋"/>
          <w:sz w:val="28"/>
        </w:rPr>
      </w:pPr>
    </w:p>
    <w:p w:rsidR="00651F88" w:rsidRPr="00651F88" w:rsidP="00651F88" w14:paraId="7C636E32" w14:textId="77777777">
      <w:pPr>
        <w:ind w:firstLine="560" w:firstLineChars="200"/>
        <w:rPr>
          <w:rFonts w:ascii="仿宋" w:eastAsia="仿宋" w:hAnsi="仿宋"/>
          <w:sz w:val="28"/>
        </w:rPr>
      </w:pPr>
      <w:r w:rsidRPr="00651F88">
        <w:rPr>
          <w:rFonts w:ascii="仿宋" w:eastAsia="仿宋" w:hAnsi="仿宋"/>
          <w:sz w:val="28"/>
        </w:rPr>
        <w:t>4. 合规计划：详细描述我们的合规计划，包括确保我们遵守所有相关法规和政策的措施。这可以</w:t>
      </w:r>
      <w:r w:rsidRPr="00651F88">
        <w:rPr>
          <w:rFonts w:ascii="仿宋" w:eastAsia="仿宋" w:hAnsi="仿宋" w:hint="eastAsia"/>
          <w:sz w:val="28"/>
        </w:rPr>
        <w:t>涵盖培训员工、监测合规性、与监管机构合作等方面。</w:t>
      </w:r>
    </w:p>
    <w:p w:rsidR="00651F88" w:rsidRPr="00651F88" w:rsidP="00651F88" w14:paraId="215422CA" w14:textId="77777777">
      <w:pPr>
        <w:ind w:firstLine="560" w:firstLineChars="200"/>
        <w:rPr>
          <w:rFonts w:ascii="仿宋" w:eastAsia="仿宋" w:hAnsi="仿宋"/>
          <w:sz w:val="28"/>
        </w:rPr>
      </w:pPr>
    </w:p>
    <w:p w:rsidR="00651F88" w:rsidRPr="00651F88" w:rsidP="00651F88" w14:paraId="04ED039E" w14:textId="77777777">
      <w:pPr>
        <w:ind w:firstLine="560" w:firstLineChars="200"/>
        <w:rPr>
          <w:rFonts w:ascii="仿宋" w:eastAsia="仿宋" w:hAnsi="仿宋"/>
          <w:sz w:val="28"/>
        </w:rPr>
      </w:pPr>
      <w:r w:rsidRPr="00651F88">
        <w:rPr>
          <w:rFonts w:ascii="仿宋" w:eastAsia="仿宋" w:hAnsi="仿宋"/>
          <w:sz w:val="28"/>
        </w:rPr>
        <w:t>5. 政府关系：阐明我们与政府机构之间的关系，包括与政府代</w:t>
      </w:r>
      <w:r w:rsidRPr="00651F88">
        <w:rPr>
          <w:rFonts w:ascii="仿宋" w:eastAsia="仿宋" w:hAnsi="仿宋"/>
          <w:sz w:val="28"/>
        </w:rPr>
        <w:t>表的合作、政策倡导活动等。强调我们如何与政府合作以促进行业增长和可持续发展。</w:t>
      </w:r>
    </w:p>
    <w:p w:rsidR="00651F88" w:rsidRPr="00651F88" w:rsidP="00651F88" w14:paraId="74B9F51F" w14:textId="77777777">
      <w:pPr>
        <w:ind w:firstLine="560" w:firstLineChars="200"/>
        <w:rPr>
          <w:rFonts w:ascii="仿宋" w:eastAsia="仿宋" w:hAnsi="仿宋"/>
          <w:sz w:val="28"/>
        </w:rPr>
      </w:pPr>
    </w:p>
    <w:p w:rsidR="00651F88" w:rsidRPr="00651F88" w:rsidP="00651F88" w14:paraId="4778311E" w14:textId="77777777">
      <w:pPr>
        <w:ind w:firstLine="560" w:firstLineChars="200"/>
        <w:rPr>
          <w:rFonts w:ascii="仿宋" w:eastAsia="仿宋" w:hAnsi="仿宋"/>
          <w:sz w:val="28"/>
        </w:rPr>
      </w:pPr>
      <w:r w:rsidRPr="00651F88">
        <w:rPr>
          <w:rFonts w:ascii="仿宋" w:eastAsia="仿宋" w:hAnsi="仿宋"/>
          <w:sz w:val="28"/>
        </w:rPr>
        <w:t>6. 风险分析：评估政府政策和法规对我们的业务可能造成的风险，包括合规风险、法律责任和罚款等。提供应对这些风险的计划。</w:t>
      </w:r>
    </w:p>
    <w:p w:rsidR="00651F88" w:rsidRPr="00651F88" w:rsidP="00651F88" w14:paraId="6A204BB4" w14:textId="77777777">
      <w:pPr>
        <w:ind w:firstLine="560" w:firstLineChars="200"/>
        <w:rPr>
          <w:rFonts w:ascii="仿宋" w:eastAsia="仿宋" w:hAnsi="仿宋"/>
          <w:sz w:val="28"/>
        </w:rPr>
      </w:pPr>
    </w:p>
    <w:p w:rsidR="00651F88" w:rsidRPr="00651F88" w:rsidP="00651F88" w14:paraId="04E36D38" w14:textId="77777777">
      <w:pPr>
        <w:ind w:firstLine="560" w:firstLineChars="200"/>
        <w:rPr>
          <w:rFonts w:ascii="仿宋" w:eastAsia="仿宋" w:hAnsi="仿宋"/>
          <w:sz w:val="28"/>
        </w:rPr>
      </w:pPr>
      <w:r w:rsidRPr="00651F88">
        <w:rPr>
          <w:rFonts w:ascii="仿宋" w:eastAsia="仿宋" w:hAnsi="仿宋"/>
          <w:sz w:val="28"/>
        </w:rPr>
        <w:t>7. 机会分析：识别政府政策和法规中可能包含的机会，例如政府补助、激励措施、市场准入优势等。说明我们如何利用这些机会来增强竞争力。</w:t>
      </w:r>
    </w:p>
    <w:p w:rsidR="00651F88" w:rsidRPr="00651F88" w:rsidP="00651F88" w14:paraId="21805A09" w14:textId="77777777">
      <w:pPr>
        <w:ind w:firstLine="560" w:firstLineChars="200"/>
        <w:rPr>
          <w:rFonts w:ascii="仿宋" w:eastAsia="仿宋" w:hAnsi="仿宋"/>
          <w:sz w:val="28"/>
        </w:rPr>
      </w:pPr>
    </w:p>
    <w:p w:rsidR="00651F88" w:rsidP="00651F88" w14:paraId="1D14D54B" w14:textId="3EE20D6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51F88">
        <w:rPr>
          <w:rFonts w:ascii="仿宋" w:eastAsia="仿宋" w:hAnsi="仿宋"/>
          <w:sz w:val="28"/>
        </w:rPr>
        <w:t>8.</w:t>
      </w:r>
    </w:p>
    <w:p w:rsidR="00651F88" w:rsidP="00651F88" w14:textId="3EE20D6B">
      <w:pPr>
        <w:ind w:firstLine="560" w:firstLineChars="200"/>
        <w:rPr>
          <w:rFonts w:ascii="仿宋" w:eastAsia="仿宋" w:hAnsi="仿宋" w:hint="eastAsia"/>
          <w:sz w:val="28"/>
        </w:rPr>
      </w:pPr>
      <w:r w:rsidRPr="00651F88">
        <w:rPr>
          <w:rFonts w:ascii="仿宋" w:eastAsia="仿宋" w:hAnsi="仿宋"/>
          <w:sz w:val="28"/>
        </w:rPr>
        <w:t xml:space="preserve"> 时间表和行动计划：制定一个时间表，明确关键政策和法规变化的</w:t>
      </w:r>
      <w:r w:rsidRPr="00651F88">
        <w:rPr>
          <w:rFonts w:ascii="仿宋" w:eastAsia="仿宋" w:hAnsi="仿宋" w:hint="eastAsia"/>
          <w:sz w:val="28"/>
        </w:rPr>
        <w:t>时间点，并列出相应的行动计划，以确保我们能够及时应对。</w:t>
      </w:r>
    </w:p>
    <w:p w:rsidR="00651F88" w:rsidP="00651F88" w14:paraId="30D20E9F" w14:textId="0587C674">
      <w:pPr>
        <w:pStyle w:val="Heading2"/>
      </w:pPr>
      <w:bookmarkStart w:id="22" w:name="_Toc160940022"/>
      <w:r w:rsidRPr="00651F88">
        <w:t>(三)、行业准入分析</w:t>
      </w:r>
      <w:bookmarkEnd w:id="22"/>
    </w:p>
    <w:p w:rsidR="00651F88" w:rsidRPr="00651F88" w:rsidP="00651F88" w14:paraId="2A417482" w14:textId="77777777">
      <w:pPr>
        <w:ind w:firstLine="560" w:firstLineChars="200"/>
        <w:rPr>
          <w:rFonts w:ascii="仿宋" w:eastAsia="仿宋" w:hAnsi="仿宋"/>
          <w:sz w:val="28"/>
        </w:rPr>
      </w:pPr>
      <w:r w:rsidRPr="00651F88">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651F88" w:rsidRPr="00651F88" w:rsidP="00651F88" w14:paraId="4C100E65" w14:textId="77777777">
      <w:pPr>
        <w:ind w:firstLine="560" w:firstLineChars="200"/>
        <w:rPr>
          <w:rFonts w:ascii="仿宋" w:eastAsia="仿宋" w:hAnsi="仿宋"/>
          <w:sz w:val="28"/>
        </w:rPr>
      </w:pPr>
    </w:p>
    <w:p w:rsidR="00651F88" w:rsidRPr="00651F88" w:rsidP="00651F88" w14:paraId="30DFDAAC" w14:textId="77777777">
      <w:pPr>
        <w:ind w:firstLine="560" w:firstLineChars="200"/>
        <w:rPr>
          <w:rFonts w:ascii="仿宋" w:eastAsia="仿宋" w:hAnsi="仿宋"/>
          <w:sz w:val="28"/>
        </w:rPr>
      </w:pPr>
      <w:r w:rsidRPr="00651F88">
        <w:rPr>
          <w:rFonts w:ascii="仿宋" w:eastAsia="仿宋" w:hAnsi="仿宋" w:hint="eastAsia"/>
          <w:sz w:val="28"/>
        </w:rPr>
        <w:t>政府对提振民营经济和激发民间投资非常重视，并将其列入了</w:t>
      </w:r>
      <w:r w:rsidRPr="00651F88">
        <w:rPr>
          <w:rFonts w:ascii="仿宋" w:eastAsia="仿宋" w:hAnsi="仿宋" w:hint="eastAsia"/>
          <w:sz w:val="28"/>
        </w:rPr>
        <w:t>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651F88" w:rsidRPr="00651F88" w:rsidP="00651F88" w14:paraId="7C567A2D" w14:textId="77777777">
      <w:pPr>
        <w:ind w:firstLine="560" w:firstLineChars="200"/>
        <w:rPr>
          <w:rFonts w:ascii="仿宋" w:eastAsia="仿宋" w:hAnsi="仿宋"/>
          <w:sz w:val="28"/>
        </w:rPr>
      </w:pPr>
    </w:p>
    <w:p w:rsidR="00651F88" w:rsidRPr="00651F88" w:rsidP="00651F88" w14:paraId="40DBC73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651F88" w:rsidRPr="00651F88" w:rsidP="00651F88" w14:textId="77777777">
      <w:pPr>
        <w:ind w:firstLine="560" w:firstLineChars="200"/>
        <w:rPr>
          <w:rFonts w:ascii="仿宋" w:eastAsia="仿宋" w:hAnsi="仿宋"/>
          <w:sz w:val="28"/>
        </w:rPr>
      </w:pPr>
      <w:r w:rsidRPr="00651F88">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杜蕾斯项目建设等。</w:t>
      </w:r>
    </w:p>
    <w:p w:rsidR="00651F88" w:rsidRPr="00651F88" w:rsidP="00651F88" w14:paraId="6337519C" w14:textId="77777777">
      <w:pPr>
        <w:ind w:firstLine="560" w:firstLineChars="200"/>
        <w:rPr>
          <w:rFonts w:ascii="仿宋" w:eastAsia="仿宋" w:hAnsi="仿宋"/>
          <w:sz w:val="28"/>
        </w:rPr>
      </w:pPr>
    </w:p>
    <w:p w:rsidR="00651F88" w:rsidRPr="00651F88" w:rsidP="00651F88" w14:paraId="0711FBBB" w14:textId="77777777">
      <w:pPr>
        <w:ind w:firstLine="560" w:firstLineChars="200"/>
        <w:rPr>
          <w:rFonts w:ascii="仿宋" w:eastAsia="仿宋" w:hAnsi="仿宋"/>
          <w:sz w:val="28"/>
        </w:rPr>
      </w:pPr>
      <w:r w:rsidRPr="00651F88">
        <w:rPr>
          <w:rFonts w:ascii="仿宋" w:eastAsia="仿宋" w:hAnsi="仿宋" w:hint="eastAsia"/>
          <w:sz w:val="28"/>
        </w:rPr>
        <w:t>政府还积极推动政府和社会资本合作模式（</w:t>
      </w:r>
      <w:r w:rsidRPr="00651F88">
        <w:rPr>
          <w:rFonts w:ascii="仿宋" w:eastAsia="仿宋" w:hAnsi="仿宋"/>
          <w:sz w:val="28"/>
        </w:rPr>
        <w:t>PPP），以加速公共服务领域的合作和杜</w:t>
      </w:r>
      <w:r w:rsidRPr="00651F88">
        <w:rPr>
          <w:rFonts w:ascii="仿宋" w:eastAsia="仿宋" w:hAnsi="仿宋" w:hint="eastAsia"/>
          <w:sz w:val="28"/>
        </w:rPr>
        <w:t>蕾斯项目实施。此外，政府在支持《中国制造</w:t>
      </w:r>
      <w:r w:rsidRPr="00651F88">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651F88" w:rsidRPr="00651F88" w:rsidP="00651F88" w14:paraId="1B6F0578" w14:textId="77777777">
      <w:pPr>
        <w:ind w:firstLine="560" w:firstLineChars="200"/>
        <w:rPr>
          <w:rFonts w:ascii="仿宋" w:eastAsia="仿宋" w:hAnsi="仿宋"/>
          <w:sz w:val="28"/>
        </w:rPr>
      </w:pPr>
    </w:p>
    <w:p w:rsidR="00651F88" w:rsidP="00651F88" w14:paraId="3AE8C6C8" w14:textId="3EF6E51E">
      <w:pPr>
        <w:ind w:firstLine="560" w:firstLineChars="200"/>
        <w:rPr>
          <w:rFonts w:ascii="仿宋" w:eastAsia="仿宋" w:hAnsi="仿宋"/>
          <w:sz w:val="28"/>
        </w:rPr>
      </w:pPr>
      <w:r w:rsidRPr="00651F88">
        <w:rPr>
          <w:rFonts w:ascii="仿宋" w:eastAsia="仿宋" w:hAnsi="仿宋" w:hint="eastAsia"/>
          <w:sz w:val="28"/>
        </w:rPr>
        <w:t>这些政策和措施为</w:t>
      </w:r>
      <w:r w:rsidRPr="00651F88">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651F88" w:rsidP="00651F88" w14:paraId="13F29A89" w14:textId="5D1F37CF">
      <w:pPr>
        <w:pStyle w:val="Heading1"/>
        <w:rPr>
          <w:rFonts w:hint="eastAsia"/>
        </w:rPr>
      </w:pPr>
      <w:bookmarkStart w:id="23" w:name="_Toc160940023"/>
      <w:r w:rsidRPr="00651F88">
        <w:rPr>
          <w:rFonts w:hint="eastAsia"/>
        </w:rPr>
        <w:t>五、建设用地、征地拆迁及移民安置分析</w:t>
      </w:r>
      <w:bookmarkEnd w:id="23"/>
    </w:p>
    <w:p w:rsidR="00651F88" w:rsidP="00651F88" w14:paraId="317FE8EC" w14:textId="1317826C">
      <w:pPr>
        <w:pStyle w:val="Heading2"/>
      </w:pPr>
      <w:bookmarkStart w:id="24" w:name="_Toc160940024"/>
      <w:r w:rsidRPr="00651F88">
        <w:t>(一)、杜蕾斯项目选址及用地方案</w:t>
      </w:r>
      <w:bookmarkEnd w:id="24"/>
    </w:p>
    <w:p w:rsidR="00651F88" w:rsidRPr="00651F88" w:rsidP="00651F88" w14:paraId="13E4F28B" w14:textId="77777777">
      <w:pPr>
        <w:ind w:firstLine="560" w:firstLineChars="200"/>
        <w:rPr>
          <w:rFonts w:ascii="仿宋" w:eastAsia="仿宋" w:hAnsi="仿宋"/>
          <w:sz w:val="28"/>
        </w:rPr>
      </w:pPr>
      <w:r w:rsidRPr="00651F88">
        <w:rPr>
          <w:rFonts w:ascii="仿宋" w:eastAsia="仿宋" w:hAnsi="仿宋" w:hint="eastAsia"/>
          <w:sz w:val="28"/>
        </w:rPr>
        <w:t>杜蕾斯项目选址原则</w:t>
      </w:r>
    </w:p>
    <w:p w:rsidR="00651F88" w:rsidRPr="00651F88" w:rsidP="00651F88" w14:paraId="240FAC8B" w14:textId="77777777">
      <w:pPr>
        <w:ind w:firstLine="560" w:firstLineChars="200"/>
        <w:rPr>
          <w:rFonts w:ascii="仿宋" w:eastAsia="仿宋" w:hAnsi="仿宋"/>
          <w:sz w:val="28"/>
        </w:rPr>
      </w:pPr>
    </w:p>
    <w:p w:rsidR="00651F88" w:rsidRPr="00651F88" w:rsidP="00651F88" w14:paraId="2B88418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51F88">
        <w:rPr>
          <w:rFonts w:ascii="仿宋" w:eastAsia="仿宋" w:hAnsi="仿宋"/>
          <w:sz w:val="28"/>
        </w:rPr>
        <w:t>1. 环境敏感性目标避让： 所选场址应远离自然保护区、风景名胜区、生活饮用水源地和其他需要特别保护的环境敏感区域。</w:t>
      </w:r>
    </w:p>
    <w:p w:rsidR="00651F88" w:rsidRPr="00651F88" w:rsidP="00651F88" w14:paraId="17788EA8" w14:textId="77777777">
      <w:pPr>
        <w:ind w:firstLine="560" w:firstLineChars="200"/>
        <w:rPr>
          <w:rFonts w:ascii="仿宋" w:eastAsia="仿宋" w:hAnsi="仿宋"/>
          <w:sz w:val="28"/>
        </w:rPr>
      </w:pPr>
    </w:p>
    <w:p w:rsidR="00651F88" w:rsidRPr="00651F88" w:rsidP="00651F88" w14:paraId="788BE04A" w14:textId="77777777">
      <w:pPr>
        <w:ind w:firstLine="560" w:firstLineChars="200"/>
        <w:rPr>
          <w:rFonts w:ascii="仿宋" w:eastAsia="仿宋" w:hAnsi="仿宋"/>
          <w:sz w:val="28"/>
        </w:rPr>
      </w:pPr>
      <w:r w:rsidRPr="00651F88">
        <w:rPr>
          <w:rFonts w:ascii="仿宋" w:eastAsia="仿宋" w:hAnsi="仿宋"/>
          <w:sz w:val="28"/>
        </w:rPr>
        <w:t>2. 地理条件与基础设施： 杜蕾斯项目建设区域的地理条件应优越，基础设施应相对完善，具备充足的发展潜力。</w:t>
      </w:r>
    </w:p>
    <w:p w:rsidR="00651F88" w:rsidRPr="00651F88" w:rsidP="00651F88" w14:paraId="1175CCD8" w14:textId="77777777">
      <w:pPr>
        <w:ind w:firstLine="560" w:firstLineChars="200"/>
        <w:rPr>
          <w:rFonts w:ascii="仿宋" w:eastAsia="仿宋" w:hAnsi="仿宋"/>
          <w:sz w:val="28"/>
        </w:rPr>
      </w:pPr>
    </w:p>
    <w:p w:rsidR="00651F88" w:rsidRPr="00651F88" w:rsidP="00651F88" w14:paraId="0DD5FB94" w14:textId="77777777">
      <w:pPr>
        <w:ind w:firstLine="560" w:firstLineChars="200"/>
        <w:rPr>
          <w:rFonts w:ascii="仿宋" w:eastAsia="仿宋" w:hAnsi="仿宋"/>
          <w:sz w:val="28"/>
        </w:rPr>
      </w:pPr>
      <w:r w:rsidRPr="00651F88">
        <w:rPr>
          <w:rFonts w:ascii="仿宋" w:eastAsia="仿宋" w:hAnsi="仿宋"/>
          <w:sz w:val="28"/>
        </w:rPr>
        <w:t>3. 城市规划一致性： 杜蕾斯项目建设区域应符合城市总体规划要求，布局相对独立，有利于科研、生产经营和管理活动的集中展开，并能方便与建成区联系。</w:t>
      </w:r>
    </w:p>
    <w:p w:rsidR="00651F88" w:rsidRPr="00651F88" w:rsidP="00651F88" w14:paraId="419E1F01" w14:textId="77777777">
      <w:pPr>
        <w:ind w:firstLine="560" w:firstLineChars="200"/>
        <w:rPr>
          <w:rFonts w:ascii="仿宋" w:eastAsia="仿宋" w:hAnsi="仿宋"/>
          <w:sz w:val="28"/>
        </w:rPr>
      </w:pPr>
    </w:p>
    <w:p w:rsidR="00651F88" w:rsidRPr="00651F88" w:rsidP="00651F88" w14:paraId="65C82EDC" w14:textId="77777777">
      <w:pPr>
        <w:ind w:firstLine="560" w:firstLineChars="200"/>
        <w:rPr>
          <w:rFonts w:ascii="仿宋" w:eastAsia="仿宋" w:hAnsi="仿宋"/>
          <w:sz w:val="28"/>
        </w:rPr>
      </w:pPr>
      <w:r w:rsidRPr="00651F88">
        <w:rPr>
          <w:rFonts w:ascii="仿宋" w:eastAsia="仿宋" w:hAnsi="仿宋"/>
          <w:sz w:val="28"/>
        </w:rPr>
        <w:t>4. 环境友好与社会影响： 杜蕾斯项目对周围环境不应产生污染，或者污染不得超出国家法律和标准的允许范围，不应引起当</w:t>
      </w:r>
      <w:r w:rsidRPr="00651F88">
        <w:rPr>
          <w:rFonts w:ascii="仿宋" w:eastAsia="仿宋" w:hAnsi="仿宋" w:hint="eastAsia"/>
          <w:sz w:val="28"/>
        </w:rPr>
        <w:t>地居民不满或不良社会影响。</w:t>
      </w:r>
    </w:p>
    <w:p w:rsidR="00651F88" w:rsidRPr="00651F88" w:rsidP="00651F88" w14:paraId="4EE88AA6" w14:textId="77777777">
      <w:pPr>
        <w:ind w:firstLine="560" w:firstLineChars="200"/>
        <w:rPr>
          <w:rFonts w:ascii="仿宋" w:eastAsia="仿宋" w:hAnsi="仿宋"/>
          <w:sz w:val="28"/>
        </w:rPr>
      </w:pPr>
    </w:p>
    <w:p w:rsidR="00651F88" w:rsidRPr="00651F88" w:rsidP="00651F88" w14:paraId="4EE344E4" w14:textId="77777777">
      <w:pPr>
        <w:ind w:firstLine="560" w:firstLineChars="200"/>
        <w:rPr>
          <w:rFonts w:ascii="仿宋" w:eastAsia="仿宋" w:hAnsi="仿宋"/>
          <w:sz w:val="28"/>
        </w:rPr>
      </w:pPr>
      <w:r w:rsidRPr="00651F88">
        <w:rPr>
          <w:rFonts w:ascii="仿宋" w:eastAsia="仿宋" w:hAnsi="仿宋" w:hint="eastAsia"/>
          <w:sz w:val="28"/>
        </w:rPr>
        <w:t>杜蕾斯项目选址</w:t>
      </w:r>
    </w:p>
    <w:p w:rsidR="00651F88" w:rsidRPr="00651F88" w:rsidP="00651F88" w14:paraId="6E76C743" w14:textId="77777777">
      <w:pPr>
        <w:ind w:firstLine="560" w:firstLineChars="200"/>
        <w:rPr>
          <w:rFonts w:ascii="仿宋" w:eastAsia="仿宋" w:hAnsi="仿宋"/>
          <w:sz w:val="28"/>
        </w:rPr>
      </w:pPr>
    </w:p>
    <w:p w:rsidR="00651F88" w:rsidRPr="00651F88" w:rsidP="00651F88" w14:paraId="2DD7C89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51F88">
        <w:rPr>
          <w:rFonts w:ascii="仿宋" w:eastAsia="仿宋" w:hAnsi="仿宋" w:hint="eastAsia"/>
          <w:sz w:val="28"/>
        </w:rPr>
        <w:t>该杜蕾斯项目选址位于</w:t>
      </w:r>
      <w:r w:rsidRPr="00651F88">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地均固定资产投资都位于全国前列。</w:t>
      </w:r>
    </w:p>
    <w:p w:rsidR="00651F88" w:rsidRPr="00651F88" w:rsidP="00651F88" w14:paraId="3B3E91C2" w14:textId="77777777">
      <w:pPr>
        <w:ind w:firstLine="560" w:firstLineChars="200"/>
        <w:rPr>
          <w:rFonts w:ascii="仿宋" w:eastAsia="仿宋" w:hAnsi="仿宋"/>
          <w:sz w:val="28"/>
        </w:rPr>
      </w:pPr>
    </w:p>
    <w:p w:rsidR="00651F88" w:rsidRPr="00651F88" w:rsidP="00651F88" w14:paraId="4697B82F" w14:textId="77777777">
      <w:pPr>
        <w:ind w:firstLine="560" w:firstLineChars="200"/>
        <w:rPr>
          <w:rFonts w:ascii="仿宋" w:eastAsia="仿宋" w:hAnsi="仿宋"/>
          <w:sz w:val="28"/>
        </w:rPr>
      </w:pPr>
      <w:r w:rsidRPr="00651F88">
        <w:rPr>
          <w:rFonts w:ascii="仿宋" w:eastAsia="仿宋" w:hAnsi="仿宋" w:hint="eastAsia"/>
          <w:sz w:val="28"/>
        </w:rPr>
        <w:t>建设条件分析</w:t>
      </w:r>
    </w:p>
    <w:p w:rsidR="00651F88" w:rsidRPr="00651F88" w:rsidP="00651F88" w14:paraId="1DE2C70D" w14:textId="77777777">
      <w:pPr>
        <w:ind w:firstLine="560" w:firstLineChars="200"/>
        <w:rPr>
          <w:rFonts w:ascii="仿宋" w:eastAsia="仿宋" w:hAnsi="仿宋"/>
          <w:sz w:val="28"/>
        </w:rPr>
      </w:pPr>
    </w:p>
    <w:p w:rsidR="00651F88" w:rsidRPr="00651F88" w:rsidP="00651F88" w14:paraId="7CC13821" w14:textId="77777777">
      <w:pPr>
        <w:ind w:firstLine="560" w:firstLineChars="200"/>
        <w:rPr>
          <w:rFonts w:ascii="仿宋" w:eastAsia="仿宋" w:hAnsi="仿宋"/>
          <w:sz w:val="28"/>
        </w:rPr>
      </w:pPr>
      <w:r w:rsidRPr="00651F88">
        <w:rPr>
          <w:rFonts w:ascii="仿宋" w:eastAsia="仿宋" w:hAnsi="仿宋"/>
          <w:sz w:val="28"/>
        </w:rPr>
        <w:t>1. 产品品牌优势： 杜蕾斯项目有明显的产品品牌优势，已经建立了良好的品牌知名度，并将继续通过广告宣传和各类市场活动来提高品牌美誉度。</w:t>
      </w:r>
    </w:p>
    <w:p w:rsidR="00651F88" w:rsidRPr="00651F88" w:rsidP="00651F88" w14:paraId="7DD11D44" w14:textId="77777777">
      <w:pPr>
        <w:ind w:firstLine="560" w:firstLineChars="200"/>
        <w:rPr>
          <w:rFonts w:ascii="仿宋" w:eastAsia="仿宋" w:hAnsi="仿宋"/>
          <w:sz w:val="28"/>
        </w:rPr>
      </w:pPr>
    </w:p>
    <w:p w:rsidR="00651F88" w:rsidRPr="00651F88" w:rsidP="00651F88" w14:paraId="2F0A90FF" w14:textId="77777777">
      <w:pPr>
        <w:ind w:firstLine="560" w:firstLineChars="200"/>
        <w:rPr>
          <w:rFonts w:ascii="仿宋" w:eastAsia="仿宋" w:hAnsi="仿宋"/>
          <w:sz w:val="28"/>
        </w:rPr>
      </w:pPr>
      <w:r w:rsidRPr="00651F88">
        <w:rPr>
          <w:rFonts w:ascii="仿宋" w:eastAsia="仿宋" w:hAnsi="仿宋"/>
          <w:sz w:val="28"/>
        </w:rPr>
        <w:t>2. 创新能力： 杜蕾斯项目承办单位一直坚持自主创新和自主研发，拥有一定的技术优势，通过IS09000质量体系认证，赢得了用户的信赖。</w:t>
      </w:r>
    </w:p>
    <w:p w:rsidR="00651F88" w:rsidRPr="00651F88" w:rsidP="00651F88" w14:paraId="3BA72581" w14:textId="77777777">
      <w:pPr>
        <w:ind w:firstLine="560" w:firstLineChars="200"/>
        <w:rPr>
          <w:rFonts w:ascii="仿宋" w:eastAsia="仿宋" w:hAnsi="仿宋"/>
          <w:sz w:val="28"/>
        </w:rPr>
      </w:pPr>
    </w:p>
    <w:p w:rsidR="00651F88" w:rsidRPr="00651F88" w:rsidP="00651F88" w14:paraId="11A18BF1" w14:textId="77777777">
      <w:pPr>
        <w:ind w:firstLine="560" w:firstLineChars="200"/>
        <w:rPr>
          <w:rFonts w:ascii="仿宋" w:eastAsia="仿宋" w:hAnsi="仿宋"/>
          <w:sz w:val="28"/>
        </w:rPr>
      </w:pPr>
      <w:r w:rsidRPr="00651F88">
        <w:rPr>
          <w:rFonts w:ascii="仿宋" w:eastAsia="仿宋" w:hAnsi="仿宋"/>
          <w:sz w:val="28"/>
        </w:rPr>
        <w:t>3. 销售网络： 公司拥有完善的国内销售网络，建立了稳定的客户关系，并采取了激励措施来提高销售团队的工作积极性。</w:t>
      </w:r>
    </w:p>
    <w:p w:rsidR="00651F88" w:rsidRPr="00651F88" w:rsidP="00651F88" w14:paraId="0A229B48" w14:textId="77777777">
      <w:pPr>
        <w:ind w:firstLine="560" w:firstLineChars="200"/>
        <w:rPr>
          <w:rFonts w:ascii="仿宋" w:eastAsia="仿宋" w:hAnsi="仿宋"/>
          <w:sz w:val="28"/>
        </w:rPr>
      </w:pPr>
    </w:p>
    <w:p w:rsidR="00651F88" w:rsidRPr="00651F88" w:rsidP="00651F88" w14:paraId="14EA7F22" w14:textId="77777777">
      <w:pPr>
        <w:ind w:firstLine="560" w:firstLineChars="200"/>
        <w:rPr>
          <w:rFonts w:ascii="仿宋" w:eastAsia="仿宋" w:hAnsi="仿宋"/>
          <w:sz w:val="28"/>
        </w:rPr>
      </w:pPr>
      <w:r w:rsidRPr="00651F88">
        <w:rPr>
          <w:rFonts w:ascii="仿宋" w:eastAsia="仿宋" w:hAnsi="仿宋"/>
          <w:sz w:val="28"/>
        </w:rPr>
        <w:t>4. 资源利用： 杜蕾斯项目采用外协方式，避免了重复建设，节约了资金、能源和土地资源。</w:t>
      </w:r>
    </w:p>
    <w:p w:rsidR="00651F88" w:rsidRPr="00651F88" w:rsidP="00651F88" w14:paraId="607B1A23" w14:textId="77777777">
      <w:pPr>
        <w:ind w:firstLine="560" w:firstLineChars="200"/>
        <w:rPr>
          <w:rFonts w:ascii="仿宋" w:eastAsia="仿宋" w:hAnsi="仿宋"/>
          <w:sz w:val="28"/>
        </w:rPr>
      </w:pPr>
    </w:p>
    <w:p w:rsidR="00651F88" w:rsidRPr="00651F88" w:rsidP="00651F88" w14:paraId="5DD48FC5" w14:textId="77777777">
      <w:pPr>
        <w:ind w:firstLine="560" w:firstLineChars="200"/>
        <w:rPr>
          <w:rFonts w:ascii="仿宋" w:eastAsia="仿宋" w:hAnsi="仿宋"/>
          <w:sz w:val="28"/>
        </w:rPr>
      </w:pPr>
      <w:r w:rsidRPr="00651F88">
        <w:rPr>
          <w:rFonts w:ascii="仿宋" w:eastAsia="仿宋" w:hAnsi="仿宋" w:hint="eastAsia"/>
          <w:sz w:val="28"/>
        </w:rPr>
        <w:t>用地控制指标</w:t>
      </w:r>
    </w:p>
    <w:p w:rsidR="00651F88" w:rsidRPr="00651F88" w:rsidP="00651F88" w14:paraId="121A2307" w14:textId="77777777">
      <w:pPr>
        <w:ind w:firstLine="560" w:firstLineChars="200"/>
        <w:rPr>
          <w:rFonts w:ascii="仿宋" w:eastAsia="仿宋" w:hAnsi="仿宋"/>
          <w:sz w:val="28"/>
        </w:rPr>
      </w:pPr>
    </w:p>
    <w:p w:rsidR="00651F88" w:rsidRPr="00651F88" w:rsidP="00651F88" w14:paraId="2FA97313" w14:textId="77777777">
      <w:pPr>
        <w:ind w:firstLine="560" w:firstLineChars="200"/>
        <w:rPr>
          <w:rFonts w:ascii="仿宋" w:eastAsia="仿宋" w:hAnsi="仿宋"/>
          <w:sz w:val="28"/>
        </w:rPr>
      </w:pPr>
      <w:r w:rsidRPr="00651F88">
        <w:rPr>
          <w:rFonts w:ascii="仿宋" w:eastAsia="仿宋" w:hAnsi="仿宋" w:hint="eastAsia"/>
          <w:sz w:val="28"/>
        </w:rPr>
        <w:t>（这部分的具体内容需要根据杜蕾斯项目的实际情况来填写。）</w:t>
      </w:r>
    </w:p>
    <w:p w:rsidR="00651F88" w:rsidRPr="00651F88" w:rsidP="00651F88" w14:paraId="162D0BDB" w14:textId="77777777">
      <w:pPr>
        <w:ind w:firstLine="560" w:firstLineChars="200"/>
        <w:rPr>
          <w:rFonts w:ascii="仿宋" w:eastAsia="仿宋" w:hAnsi="仿宋"/>
          <w:sz w:val="28"/>
        </w:rPr>
      </w:pPr>
    </w:p>
    <w:p w:rsidR="00651F88" w:rsidRPr="00651F88" w:rsidP="00651F88" w14:paraId="5B14102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51F88">
        <w:rPr>
          <w:rFonts w:ascii="仿宋" w:eastAsia="仿宋" w:hAnsi="仿宋" w:hint="eastAsia"/>
          <w:sz w:val="28"/>
        </w:rPr>
        <w:t>用地总体要求</w:t>
      </w:r>
    </w:p>
    <w:p w:rsidR="00651F88" w:rsidRPr="00651F88" w:rsidP="00651F88" w14:paraId="5810BD48" w14:textId="77777777">
      <w:pPr>
        <w:ind w:firstLine="560" w:firstLineChars="200"/>
        <w:rPr>
          <w:rFonts w:ascii="仿宋" w:eastAsia="仿宋" w:hAnsi="仿宋"/>
          <w:sz w:val="28"/>
        </w:rPr>
      </w:pPr>
    </w:p>
    <w:p w:rsidR="00651F88" w:rsidRPr="00651F88" w:rsidP="00651F88" w14:paraId="438781C3" w14:textId="77777777">
      <w:pPr>
        <w:ind w:firstLine="560" w:firstLineChars="200"/>
        <w:rPr>
          <w:rFonts w:ascii="仿宋" w:eastAsia="仿宋" w:hAnsi="仿宋"/>
          <w:sz w:val="28"/>
        </w:rPr>
      </w:pPr>
      <w:r w:rsidRPr="00651F88">
        <w:rPr>
          <w:rFonts w:ascii="仿宋" w:eastAsia="仿宋" w:hAnsi="仿宋" w:hint="eastAsia"/>
          <w:sz w:val="28"/>
        </w:rPr>
        <w:t>本期工程杜蕾斯项目的建设规划要求包括建筑系数、建筑容积率、绿化覆盖率和固定资产投资强度。具体数值需要根据杜蕾斯项目要求来确定。</w:t>
      </w:r>
    </w:p>
    <w:p w:rsidR="00651F88" w:rsidRPr="00651F88" w:rsidP="00651F88" w14:paraId="052A49FE" w14:textId="77777777">
      <w:pPr>
        <w:ind w:firstLine="560" w:firstLineChars="200"/>
        <w:rPr>
          <w:rFonts w:ascii="仿宋" w:eastAsia="仿宋" w:hAnsi="仿宋"/>
          <w:sz w:val="28"/>
        </w:rPr>
      </w:pPr>
    </w:p>
    <w:p w:rsidR="00651F88" w:rsidRPr="00651F88" w:rsidP="00651F88" w14:paraId="4D2A3618" w14:textId="77777777">
      <w:pPr>
        <w:ind w:firstLine="560" w:firstLineChars="200"/>
        <w:rPr>
          <w:rFonts w:ascii="仿宋" w:eastAsia="仿宋" w:hAnsi="仿宋"/>
          <w:sz w:val="28"/>
        </w:rPr>
      </w:pPr>
      <w:r w:rsidRPr="00651F88">
        <w:rPr>
          <w:rFonts w:ascii="仿宋" w:eastAsia="仿宋" w:hAnsi="仿宋" w:hint="eastAsia"/>
          <w:sz w:val="28"/>
        </w:rPr>
        <w:t>节约用地措施</w:t>
      </w:r>
    </w:p>
    <w:p w:rsidR="00651F88" w:rsidRPr="00651F88" w:rsidP="00651F88" w14:paraId="6A15BA9D" w14:textId="77777777">
      <w:pPr>
        <w:ind w:firstLine="560" w:firstLineChars="200"/>
        <w:rPr>
          <w:rFonts w:ascii="仿宋" w:eastAsia="仿宋" w:hAnsi="仿宋"/>
          <w:sz w:val="28"/>
        </w:rPr>
      </w:pPr>
    </w:p>
    <w:p w:rsidR="00651F88" w:rsidRPr="00651F88" w:rsidP="00651F88" w14:paraId="79B5A528" w14:textId="77777777">
      <w:pPr>
        <w:ind w:firstLine="560" w:firstLineChars="200"/>
        <w:rPr>
          <w:rFonts w:ascii="仿宋" w:eastAsia="仿宋" w:hAnsi="仿宋"/>
          <w:sz w:val="28"/>
        </w:rPr>
      </w:pPr>
      <w:r w:rsidRPr="00651F88">
        <w:rPr>
          <w:rFonts w:ascii="仿宋" w:eastAsia="仿宋" w:hAnsi="仿宋"/>
          <w:sz w:val="28"/>
        </w:rPr>
        <w:t>1. 用地利用合理： 杜蕾斯项目承办单位将严格按照国家有关用地指标要求，合理利用土地资源，确保土地利用效率。</w:t>
      </w:r>
    </w:p>
    <w:p w:rsidR="00651F88" w:rsidRPr="00651F88" w:rsidP="00651F88" w14:paraId="04F4167F" w14:textId="77777777">
      <w:pPr>
        <w:ind w:firstLine="560" w:firstLineChars="200"/>
        <w:rPr>
          <w:rFonts w:ascii="仿宋" w:eastAsia="仿宋" w:hAnsi="仿宋"/>
          <w:sz w:val="28"/>
        </w:rPr>
      </w:pPr>
    </w:p>
    <w:p w:rsidR="00651F88" w:rsidRPr="00651F88" w:rsidP="00651F88" w14:paraId="2F981375" w14:textId="77777777">
      <w:pPr>
        <w:ind w:firstLine="560" w:firstLineChars="200"/>
        <w:rPr>
          <w:rFonts w:ascii="仿宋" w:eastAsia="仿宋" w:hAnsi="仿宋"/>
          <w:sz w:val="28"/>
        </w:rPr>
      </w:pPr>
      <w:r w:rsidRPr="00651F88">
        <w:rPr>
          <w:rFonts w:ascii="仿宋" w:eastAsia="仿宋" w:hAnsi="仿宋"/>
          <w:sz w:val="28"/>
        </w:rPr>
        <w:t>2. 外协方式： 杜蕾斯项目将采用外协（外购）方式，避免重复建设，从而节约资金、能源和土地资源。</w:t>
      </w:r>
    </w:p>
    <w:p w:rsidR="00651F88" w:rsidRPr="00651F88" w:rsidP="00651F88" w14:paraId="44691CD4" w14:textId="77777777">
      <w:pPr>
        <w:ind w:firstLine="560" w:firstLineChars="200"/>
        <w:rPr>
          <w:rFonts w:ascii="仿宋" w:eastAsia="仿宋" w:hAnsi="仿宋"/>
          <w:sz w:val="28"/>
        </w:rPr>
      </w:pPr>
    </w:p>
    <w:p w:rsidR="00651F88" w:rsidRPr="00651F88" w:rsidP="00651F88" w14:paraId="717781D2" w14:textId="77777777">
      <w:pPr>
        <w:ind w:firstLine="560" w:firstLineChars="200"/>
        <w:rPr>
          <w:rFonts w:ascii="仿宋" w:eastAsia="仿宋" w:hAnsi="仿宋"/>
          <w:sz w:val="28"/>
        </w:rPr>
      </w:pPr>
      <w:r w:rsidRPr="00651F88">
        <w:rPr>
          <w:rFonts w:ascii="仿宋" w:eastAsia="仿宋" w:hAnsi="仿宋" w:hint="eastAsia"/>
          <w:sz w:val="28"/>
        </w:rPr>
        <w:t>总图布置方案</w:t>
      </w:r>
    </w:p>
    <w:p w:rsidR="00651F88" w:rsidRPr="00651F88" w:rsidP="00651F88" w14:paraId="226B087E" w14:textId="77777777">
      <w:pPr>
        <w:ind w:firstLine="560" w:firstLineChars="200"/>
        <w:rPr>
          <w:rFonts w:ascii="仿宋" w:eastAsia="仿宋" w:hAnsi="仿宋"/>
          <w:sz w:val="28"/>
        </w:rPr>
      </w:pPr>
    </w:p>
    <w:p w:rsidR="00651F88" w:rsidRPr="00651F88" w:rsidP="00651F88" w14:paraId="6E3C0006" w14:textId="77777777">
      <w:pPr>
        <w:ind w:firstLine="560" w:firstLineChars="200"/>
        <w:rPr>
          <w:rFonts w:ascii="仿宋" w:eastAsia="仿宋" w:hAnsi="仿宋"/>
          <w:sz w:val="28"/>
        </w:rPr>
      </w:pPr>
      <w:r w:rsidRPr="00651F88">
        <w:rPr>
          <w:rFonts w:ascii="仿宋" w:eastAsia="仿宋" w:hAnsi="仿宋"/>
          <w:sz w:val="28"/>
        </w:rPr>
        <w:t>1. 平面布置总体设计原则： 根据建筑物的性质和功能，场</w:t>
      </w:r>
      <w:r w:rsidRPr="00651F88">
        <w:rPr>
          <w:rFonts w:ascii="仿宋" w:eastAsia="仿宋" w:hAnsi="仿宋" w:hint="eastAsia"/>
          <w:sz w:val="28"/>
        </w:rPr>
        <w:t>区被划分为生产区、办公生活区和公用设施区，确保功能分区明确，人流和物流便捷，有利于生产工艺流程。</w:t>
      </w:r>
    </w:p>
    <w:p w:rsidR="00651F88" w:rsidRPr="00651F88" w:rsidP="00651F88" w14:paraId="5593AFF0" w14:textId="77777777">
      <w:pPr>
        <w:ind w:firstLine="560" w:firstLineChars="200"/>
        <w:rPr>
          <w:rFonts w:ascii="仿宋" w:eastAsia="仿宋" w:hAnsi="仿宋"/>
          <w:sz w:val="28"/>
        </w:rPr>
      </w:pPr>
    </w:p>
    <w:p w:rsidR="00651F88" w:rsidRPr="00651F88" w:rsidP="00651F88" w14:paraId="0658C250" w14:textId="77777777">
      <w:pPr>
        <w:ind w:firstLine="560" w:firstLineChars="200"/>
        <w:rPr>
          <w:rFonts w:ascii="仿宋" w:eastAsia="仿宋" w:hAnsi="仿宋"/>
          <w:sz w:val="28"/>
        </w:rPr>
      </w:pPr>
      <w:r w:rsidRPr="00651F88">
        <w:rPr>
          <w:rFonts w:ascii="仿宋" w:eastAsia="仿宋" w:hAnsi="仿宋"/>
          <w:sz w:val="28"/>
        </w:rPr>
        <w:t>2. 主要工程布置设计： 道路布置满足安装、检修、运输和消防的需求，确保货物运输顺畅，人流和物流路线短捷、安全。</w:t>
      </w:r>
    </w:p>
    <w:p w:rsidR="00651F88" w:rsidRPr="00651F88" w:rsidP="00651F88" w14:paraId="5CD930A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651F88" w:rsidRPr="00651F88" w:rsidP="00651F88" w14:paraId="4A8ED8FA" w14:textId="77777777">
      <w:pPr>
        <w:ind w:firstLine="560" w:firstLineChars="200"/>
        <w:rPr>
          <w:rFonts w:ascii="仿宋" w:eastAsia="仿宋" w:hAnsi="仿宋"/>
          <w:sz w:val="28"/>
        </w:rPr>
      </w:pPr>
      <w:r w:rsidRPr="00651F88">
        <w:rPr>
          <w:rFonts w:ascii="仿宋" w:eastAsia="仿宋" w:hAnsi="仿宋"/>
          <w:sz w:val="28"/>
        </w:rPr>
        <w:t>3. 绿化设计： 在场区周边、办公区和主要道路两侧进行绿化，美化办公区，创建环境优美、统一协调的建筑空间。</w:t>
      </w:r>
    </w:p>
    <w:p w:rsidR="00651F88" w:rsidRPr="00651F88" w:rsidP="00651F88" w14:paraId="1D03A086" w14:textId="77777777">
      <w:pPr>
        <w:ind w:firstLine="560" w:firstLineChars="200"/>
        <w:rPr>
          <w:rFonts w:ascii="仿宋" w:eastAsia="仿宋" w:hAnsi="仿宋"/>
          <w:sz w:val="28"/>
        </w:rPr>
      </w:pPr>
    </w:p>
    <w:p w:rsidR="00651F88" w:rsidRPr="00651F88" w:rsidP="00651F88" w14:paraId="2BE89292" w14:textId="77777777">
      <w:pPr>
        <w:ind w:firstLine="560" w:firstLineChars="200"/>
        <w:rPr>
          <w:rFonts w:ascii="仿宋" w:eastAsia="仿宋" w:hAnsi="仿宋"/>
          <w:sz w:val="28"/>
        </w:rPr>
      </w:pPr>
      <w:r w:rsidRPr="00651F88">
        <w:rPr>
          <w:rFonts w:ascii="仿宋" w:eastAsia="仿宋" w:hAnsi="仿宋"/>
          <w:sz w:val="28"/>
        </w:rPr>
        <w:t>4. 辅助工程设计： 包括排水系统、供水系统、电力系统、电视监视系统等，确保杜蕾斯项目各项设施的正常运行和安全。</w:t>
      </w:r>
    </w:p>
    <w:p w:rsidR="00651F88" w:rsidRPr="00651F88" w:rsidP="00651F88" w14:paraId="383D2F63" w14:textId="77777777">
      <w:pPr>
        <w:ind w:firstLine="560" w:firstLineChars="200"/>
        <w:rPr>
          <w:rFonts w:ascii="仿宋" w:eastAsia="仿宋" w:hAnsi="仿宋"/>
          <w:sz w:val="28"/>
        </w:rPr>
      </w:pPr>
    </w:p>
    <w:p w:rsidR="00651F88" w:rsidRPr="00651F88" w:rsidP="00651F88" w14:paraId="39B1A119" w14:textId="77777777">
      <w:pPr>
        <w:ind w:firstLine="560" w:firstLineChars="200"/>
        <w:rPr>
          <w:rFonts w:ascii="仿宋" w:eastAsia="仿宋" w:hAnsi="仿宋"/>
          <w:sz w:val="28"/>
        </w:rPr>
      </w:pPr>
      <w:r w:rsidRPr="00651F88">
        <w:rPr>
          <w:rFonts w:ascii="仿宋" w:eastAsia="仿宋" w:hAnsi="仿宋" w:hint="eastAsia"/>
          <w:sz w:val="28"/>
        </w:rPr>
        <w:t>选址综合评价</w:t>
      </w:r>
    </w:p>
    <w:p w:rsidR="00651F88" w:rsidRPr="00651F88" w:rsidP="00651F88" w14:paraId="77D0BCBF" w14:textId="77777777">
      <w:pPr>
        <w:ind w:firstLine="560" w:firstLineChars="200"/>
        <w:rPr>
          <w:rFonts w:ascii="仿宋" w:eastAsia="仿宋" w:hAnsi="仿宋"/>
          <w:sz w:val="28"/>
        </w:rPr>
      </w:pPr>
    </w:p>
    <w:p w:rsidR="00651F88" w:rsidRPr="00651F88" w:rsidP="00651F88" w14:paraId="2FA5BC1C" w14:textId="77777777">
      <w:pPr>
        <w:ind w:firstLine="560" w:firstLineChars="200"/>
        <w:rPr>
          <w:rFonts w:ascii="仿宋" w:eastAsia="仿宋" w:hAnsi="仿宋"/>
          <w:sz w:val="28"/>
        </w:rPr>
      </w:pPr>
      <w:r w:rsidRPr="00651F88">
        <w:rPr>
          <w:rFonts w:ascii="仿宋" w:eastAsia="仿宋" w:hAnsi="仿宋" w:hint="eastAsia"/>
          <w:sz w:val="28"/>
        </w:rPr>
        <w:t>杜蕾斯项目选址满足了以下要求：</w:t>
      </w:r>
    </w:p>
    <w:p w:rsidR="00651F88" w:rsidRPr="00651F88" w:rsidP="00651F88" w14:paraId="006F02B7" w14:textId="77777777">
      <w:pPr>
        <w:ind w:firstLine="560" w:firstLineChars="200"/>
        <w:rPr>
          <w:rFonts w:ascii="仿宋" w:eastAsia="仿宋" w:hAnsi="仿宋"/>
          <w:sz w:val="28"/>
        </w:rPr>
      </w:pPr>
    </w:p>
    <w:p w:rsidR="00651F88" w:rsidRPr="00651F88" w:rsidP="00651F88" w14:paraId="59476A4C" w14:textId="77777777">
      <w:pPr>
        <w:ind w:firstLine="560" w:firstLineChars="200"/>
        <w:rPr>
          <w:rFonts w:ascii="仿宋" w:eastAsia="仿宋" w:hAnsi="仿宋"/>
          <w:sz w:val="28"/>
        </w:rPr>
      </w:pPr>
      <w:r w:rsidRPr="00651F88">
        <w:rPr>
          <w:rFonts w:ascii="仿宋" w:eastAsia="仿宋" w:hAnsi="仿宋"/>
          <w:sz w:val="28"/>
        </w:rPr>
        <w:t>- 周围5.00千</w:t>
      </w:r>
      <w:r w:rsidRPr="00651F88">
        <w:rPr>
          <w:rFonts w:ascii="仿宋" w:eastAsia="仿宋" w:hAnsi="仿宋" w:hint="eastAsia"/>
          <w:sz w:val="28"/>
        </w:rPr>
        <w:t>米以内没有地下矿藏、文物和历史文化遗址。</w:t>
      </w:r>
    </w:p>
    <w:p w:rsidR="00651F88" w:rsidRPr="00651F88" w:rsidP="00651F88" w14:paraId="77312F36" w14:textId="77777777">
      <w:pPr>
        <w:ind w:firstLine="560" w:firstLineChars="200"/>
        <w:rPr>
          <w:rFonts w:ascii="仿宋" w:eastAsia="仿宋" w:hAnsi="仿宋"/>
          <w:sz w:val="28"/>
        </w:rPr>
      </w:pPr>
      <w:r w:rsidRPr="00651F88">
        <w:rPr>
          <w:rFonts w:ascii="仿宋" w:eastAsia="仿宋" w:hAnsi="仿宋"/>
          <w:sz w:val="28"/>
        </w:rPr>
        <w:t>- 杜蕾斯项目建设不影响周围军事设施建设和使用，以及河道的防洪和排涝。</w:t>
      </w:r>
    </w:p>
    <w:p w:rsidR="00651F88" w:rsidRPr="00651F88" w:rsidP="00651F88" w14:paraId="0601551C" w14:textId="77777777">
      <w:pPr>
        <w:ind w:firstLine="560" w:firstLineChars="200"/>
        <w:rPr>
          <w:rFonts w:ascii="仿宋" w:eastAsia="仿宋" w:hAnsi="仿宋"/>
          <w:sz w:val="28"/>
        </w:rPr>
      </w:pPr>
      <w:r w:rsidRPr="00651F88">
        <w:rPr>
          <w:rFonts w:ascii="仿宋" w:eastAsia="仿宋" w:hAnsi="仿宋"/>
          <w:sz w:val="28"/>
        </w:rPr>
        <w:t>- 土地资源充裕，地理位置优越，地形平坦，交通便利，基础</w:t>
      </w:r>
      <w:r w:rsidRPr="00651F88">
        <w:rPr>
          <w:rFonts w:ascii="仿宋" w:eastAsia="仿宋" w:hAnsi="仿宋"/>
          <w:sz w:val="28"/>
        </w:rPr>
        <w:t>设施齐全，符合杜蕾斯项目选址要求。</w:t>
      </w:r>
    </w:p>
    <w:p w:rsidR="00651F88" w:rsidP="00651F88" w14:paraId="1897F624" w14:textId="7C2AD628">
      <w:pPr>
        <w:ind w:firstLine="560" w:firstLineChars="200"/>
        <w:rPr>
          <w:rFonts w:ascii="仿宋" w:eastAsia="仿宋" w:hAnsi="仿宋"/>
          <w:sz w:val="28"/>
        </w:rPr>
      </w:pPr>
      <w:r w:rsidRPr="00651F88">
        <w:rPr>
          <w:rFonts w:ascii="仿宋" w:eastAsia="仿宋" w:hAnsi="仿宋"/>
          <w:sz w:val="28"/>
        </w:rPr>
        <w:t>- 杜蕾斯项目建设严格按照杜蕾斯项目建设地部门的规划要求进行设计。</w:t>
      </w:r>
    </w:p>
    <w:p w:rsidR="00651F88" w:rsidP="00651F88" w14:paraId="06DCB2A8" w14:textId="5BBE86AF">
      <w:pPr>
        <w:pStyle w:val="Heading2"/>
      </w:pPr>
      <w:bookmarkStart w:id="25" w:name="_Toc160940025"/>
      <w:r w:rsidRPr="00651F88">
        <w:t>(二)、土地利用合理性分析</w:t>
      </w:r>
      <w:bookmarkEnd w:id="25"/>
    </w:p>
    <w:p w:rsidR="00651F88" w:rsidRPr="00651F88" w:rsidP="00651F88" w14:paraId="747932F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51F88">
        <w:rPr>
          <w:rFonts w:ascii="仿宋" w:eastAsia="仿宋" w:hAnsi="仿宋" w:hint="eastAsia"/>
          <w:sz w:val="28"/>
        </w:rPr>
        <w:t>用地资源充裕：</w:t>
      </w:r>
    </w:p>
    <w:p w:rsidR="00651F88" w:rsidRPr="00651F88" w:rsidP="00651F88" w14:textId="77777777">
      <w:pPr>
        <w:ind w:firstLine="560" w:firstLineChars="200"/>
        <w:rPr>
          <w:rFonts w:ascii="仿宋" w:eastAsia="仿宋" w:hAnsi="仿宋"/>
          <w:sz w:val="28"/>
        </w:rPr>
      </w:pPr>
      <w:r w:rsidRPr="00651F88">
        <w:rPr>
          <w:rFonts w:ascii="仿宋" w:eastAsia="仿宋" w:hAnsi="仿宋"/>
          <w:sz w:val="28"/>
        </w:rPr>
        <w:t xml:space="preserve"> 所选用地位置周围5.00千米以内没有地下矿藏、文物和历史文化遗址的限制，表明土地资源充裕，不会受到文化遗产或自然资源的限制。这为杜蕾斯项目的发展提供了足够的用地空间</w:t>
      </w:r>
      <w:r w:rsidRPr="00651F88">
        <w:rPr>
          <w:rFonts w:ascii="仿宋" w:eastAsia="仿宋" w:hAnsi="仿宋"/>
          <w:sz w:val="28"/>
        </w:rPr>
        <w:t>。</w:t>
      </w:r>
    </w:p>
    <w:p w:rsidR="00651F88" w:rsidRPr="00651F88" w:rsidP="00651F88" w14:paraId="4F7C8545" w14:textId="77777777">
      <w:pPr>
        <w:ind w:firstLine="560" w:firstLineChars="200"/>
        <w:rPr>
          <w:rFonts w:ascii="仿宋" w:eastAsia="仿宋" w:hAnsi="仿宋"/>
          <w:sz w:val="28"/>
        </w:rPr>
      </w:pPr>
    </w:p>
    <w:p w:rsidR="00651F88" w:rsidRPr="00651F88" w:rsidP="00651F88" w14:paraId="3599D547" w14:textId="77777777">
      <w:pPr>
        <w:ind w:firstLine="560" w:firstLineChars="200"/>
        <w:rPr>
          <w:rFonts w:ascii="仿宋" w:eastAsia="仿宋" w:hAnsi="仿宋"/>
          <w:sz w:val="28"/>
        </w:rPr>
      </w:pPr>
      <w:r w:rsidRPr="00651F88">
        <w:rPr>
          <w:rFonts w:ascii="仿宋" w:eastAsia="仿宋" w:hAnsi="仿宋" w:hint="eastAsia"/>
          <w:sz w:val="28"/>
        </w:rPr>
        <w:t>地理位置优越：</w:t>
      </w:r>
      <w:r w:rsidRPr="00651F88">
        <w:rPr>
          <w:rFonts w:ascii="仿宋" w:eastAsia="仿宋" w:hAnsi="仿宋"/>
          <w:sz w:val="28"/>
        </w:rPr>
        <w:t xml:space="preserve"> 所选用地地理位置优越，地形平坦，这有利于杜蕾斯项目建设和未来的运营。平坦的地形可以减少工程施工的难度和成本，使土地更易于开发利用。</w:t>
      </w:r>
    </w:p>
    <w:p w:rsidR="00651F88" w:rsidRPr="00651F88" w:rsidP="00651F88" w14:paraId="7FF49929" w14:textId="77777777">
      <w:pPr>
        <w:ind w:firstLine="560" w:firstLineChars="200"/>
        <w:rPr>
          <w:rFonts w:ascii="仿宋" w:eastAsia="仿宋" w:hAnsi="仿宋"/>
          <w:sz w:val="28"/>
        </w:rPr>
      </w:pPr>
    </w:p>
    <w:p w:rsidR="00651F88" w:rsidRPr="00651F88" w:rsidP="00651F88" w14:paraId="6FB9D0D0" w14:textId="77777777">
      <w:pPr>
        <w:ind w:firstLine="560" w:firstLineChars="200"/>
        <w:rPr>
          <w:rFonts w:ascii="仿宋" w:eastAsia="仿宋" w:hAnsi="仿宋"/>
          <w:sz w:val="28"/>
        </w:rPr>
      </w:pPr>
      <w:r w:rsidRPr="00651F88">
        <w:rPr>
          <w:rFonts w:ascii="仿宋" w:eastAsia="仿宋" w:hAnsi="仿宋" w:hint="eastAsia"/>
          <w:sz w:val="28"/>
        </w:rPr>
        <w:t>基础设施完善：</w:t>
      </w:r>
      <w:r w:rsidRPr="00651F88">
        <w:rPr>
          <w:rFonts w:ascii="仿宋" w:eastAsia="仿宋" w:hAnsi="仿宋"/>
          <w:sz w:val="28"/>
        </w:rPr>
        <w:t xml:space="preserve"> 杜蕾斯项目建设区域的基础设施相对完善，这包括交通、供水、电力等基础设施。这些设施的完善将有助于杜蕾斯项目的顺利进行，减少了对基础设施的额外投资。</w:t>
      </w:r>
    </w:p>
    <w:p w:rsidR="00651F88" w:rsidRPr="00651F88" w:rsidP="00651F88" w14:paraId="1B54D645" w14:textId="77777777">
      <w:pPr>
        <w:ind w:firstLine="560" w:firstLineChars="200"/>
        <w:rPr>
          <w:rFonts w:ascii="仿宋" w:eastAsia="仿宋" w:hAnsi="仿宋"/>
          <w:sz w:val="28"/>
        </w:rPr>
      </w:pPr>
    </w:p>
    <w:p w:rsidR="00651F88" w:rsidRPr="00651F88" w:rsidP="00651F88" w14:paraId="36B06EF0" w14:textId="77777777">
      <w:pPr>
        <w:ind w:firstLine="560" w:firstLineChars="200"/>
        <w:rPr>
          <w:rFonts w:ascii="仿宋" w:eastAsia="仿宋" w:hAnsi="仿宋"/>
          <w:sz w:val="28"/>
        </w:rPr>
      </w:pPr>
      <w:r w:rsidRPr="00651F88">
        <w:rPr>
          <w:rFonts w:ascii="仿宋" w:eastAsia="仿宋" w:hAnsi="仿宋" w:hint="eastAsia"/>
          <w:sz w:val="28"/>
        </w:rPr>
        <w:t>交通便利：</w:t>
      </w:r>
      <w:r w:rsidRPr="00651F88">
        <w:rPr>
          <w:rFonts w:ascii="仿宋" w:eastAsia="仿宋" w:hAnsi="仿宋"/>
          <w:sz w:val="28"/>
        </w:rPr>
        <w:t xml:space="preserve"> 所选用地地理位置优越，与周边地区和城市建成区的联系方便。这有助于杜蕾斯项目的物流和人流，降低了运输成本。</w:t>
      </w:r>
    </w:p>
    <w:p w:rsidR="00651F88" w:rsidRPr="00651F88" w:rsidP="00651F88" w14:paraId="7F4FA06B" w14:textId="77777777">
      <w:pPr>
        <w:ind w:firstLine="560" w:firstLineChars="200"/>
        <w:rPr>
          <w:rFonts w:ascii="仿宋" w:eastAsia="仿宋" w:hAnsi="仿宋"/>
          <w:sz w:val="28"/>
        </w:rPr>
      </w:pPr>
    </w:p>
    <w:p w:rsidR="00651F88" w:rsidP="00651F88" w14:paraId="73A82E84" w14:textId="60C4E499">
      <w:pPr>
        <w:ind w:firstLine="560" w:firstLineChars="200"/>
        <w:rPr>
          <w:rFonts w:ascii="仿宋" w:eastAsia="仿宋" w:hAnsi="仿宋"/>
          <w:sz w:val="28"/>
        </w:rPr>
      </w:pPr>
      <w:r w:rsidRPr="00651F88">
        <w:rPr>
          <w:rFonts w:ascii="仿宋" w:eastAsia="仿宋" w:hAnsi="仿宋" w:hint="eastAsia"/>
          <w:sz w:val="28"/>
        </w:rPr>
        <w:t>用地规划符合要求：</w:t>
      </w:r>
      <w:r w:rsidRPr="00651F88">
        <w:rPr>
          <w:rFonts w:ascii="仿宋" w:eastAsia="仿宋" w:hAnsi="仿宋"/>
          <w:sz w:val="28"/>
        </w:rPr>
        <w:t xml:space="preserve"> 杜蕾斯项目建设区域的用地规划已经获得了相应部门的批准，符合国家和地方相关规定。这确保了杜蕾斯项</w:t>
      </w:r>
      <w:r w:rsidRPr="00651F88">
        <w:rPr>
          <w:rFonts w:ascii="仿宋" w:eastAsia="仿宋" w:hAnsi="仿宋"/>
          <w:sz w:val="28"/>
        </w:rPr>
        <w:t>目的用地符合法律法规，减少了后期可能的用地争议。</w:t>
      </w:r>
    </w:p>
    <w:p w:rsidR="00651F88" w:rsidP="00651F88" w14:paraId="3CDB8A04" w14:textId="4D4A82B6">
      <w:pPr>
        <w:pStyle w:val="Heading2"/>
      </w:pPr>
      <w:bookmarkStart w:id="26" w:name="_Toc160940026"/>
      <w:r w:rsidRPr="00651F88">
        <w:t>(三)、征地拆迁和移民安置规划方案</w:t>
      </w:r>
      <w:bookmarkEnd w:id="26"/>
    </w:p>
    <w:p w:rsidR="00651F88" w:rsidP="00651F88" w14:paraId="1B5A8EE1" w14:textId="7C280BC7">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51F88">
        <w:rPr>
          <w:rFonts w:ascii="仿宋" w:eastAsia="仿宋" w:hAnsi="仿宋" w:hint="eastAsia"/>
          <w:sz w:val="28"/>
        </w:rPr>
        <w:t>该杜蕾斯项目用地属为建设用地，无拆迁情况，不存在移民安置问题。（根据实际情况填写）</w:t>
      </w:r>
    </w:p>
    <w:p w:rsidR="00651F88" w:rsidP="00651F88" w14:paraId="11F46EB8" w14:textId="69484622">
      <w:pPr>
        <w:pStyle w:val="Heading1"/>
        <w:rPr>
          <w:rFonts w:hint="eastAsia"/>
        </w:rPr>
      </w:pPr>
      <w:bookmarkStart w:id="27" w:name="_Toc160940027"/>
      <w:r w:rsidRPr="00651F88">
        <w:rPr>
          <w:rFonts w:hint="eastAsia"/>
        </w:rPr>
        <w:t>六、合规性与法律事务</w:t>
      </w:r>
      <w:bookmarkEnd w:id="27"/>
    </w:p>
    <w:p w:rsidR="00651F88" w:rsidP="00651F88" w14:paraId="5D4AA2EF" w14:textId="135983C4">
      <w:pPr>
        <w:pStyle w:val="Heading2"/>
      </w:pPr>
      <w:bookmarkStart w:id="28" w:name="_Toc160940028"/>
      <w:r w:rsidRPr="00651F88">
        <w:t>(一)、合规性政策</w:t>
      </w:r>
      <w:bookmarkEnd w:id="28"/>
    </w:p>
    <w:p w:rsidR="00651F88" w:rsidRPr="00651F88" w:rsidP="00651F88" w14:paraId="7B82CAED" w14:textId="77777777">
      <w:pPr>
        <w:ind w:firstLine="560" w:firstLineChars="200"/>
        <w:rPr>
          <w:rFonts w:ascii="仿宋" w:eastAsia="仿宋" w:hAnsi="仿宋"/>
          <w:sz w:val="28"/>
        </w:rPr>
      </w:pPr>
      <w:r w:rsidRPr="00651F88">
        <w:rPr>
          <w:rFonts w:ascii="仿宋" w:eastAsia="仿宋" w:hAnsi="仿宋"/>
          <w:sz w:val="28"/>
        </w:rPr>
        <w:t>1. 法律遵守： 公司将严格遵守国内外所有适用的法律、法规和法律要求。我们将确保公司各项业务活动的合法性，并及时更新和适应法律变化。</w:t>
      </w:r>
    </w:p>
    <w:p w:rsidR="00651F88" w:rsidRPr="00651F88" w:rsidP="00651F88" w14:paraId="6E006B45" w14:textId="77777777">
      <w:pPr>
        <w:ind w:firstLine="560" w:firstLineChars="200"/>
        <w:rPr>
          <w:rFonts w:ascii="仿宋" w:eastAsia="仿宋" w:hAnsi="仿宋"/>
          <w:sz w:val="28"/>
        </w:rPr>
      </w:pPr>
    </w:p>
    <w:p w:rsidR="00651F88" w:rsidRPr="00651F88" w:rsidP="00651F88" w14:paraId="68B28AB6" w14:textId="77777777">
      <w:pPr>
        <w:ind w:firstLine="560" w:firstLineChars="200"/>
        <w:rPr>
          <w:rFonts w:ascii="仿宋" w:eastAsia="仿宋" w:hAnsi="仿宋"/>
          <w:sz w:val="28"/>
        </w:rPr>
      </w:pPr>
      <w:r w:rsidRPr="00651F88">
        <w:rPr>
          <w:rFonts w:ascii="仿宋" w:eastAsia="仿宋" w:hAnsi="仿宋"/>
          <w:sz w:val="28"/>
        </w:rPr>
        <w:t>2. 道德操守： 我们将秉持高度的道德操守，以诚实、透明和公平的方式处理业务。公司员工将受到道德规范的约束，以确保公司在商业活动中保持高水平的诚信和透明度。</w:t>
      </w:r>
    </w:p>
    <w:p w:rsidR="00651F88" w:rsidRPr="00651F88" w:rsidP="00651F88" w14:paraId="680D3E90" w14:textId="77777777">
      <w:pPr>
        <w:ind w:firstLine="560" w:firstLineChars="200"/>
        <w:rPr>
          <w:rFonts w:ascii="仿宋" w:eastAsia="仿宋" w:hAnsi="仿宋"/>
          <w:sz w:val="28"/>
        </w:rPr>
      </w:pPr>
    </w:p>
    <w:p w:rsidR="00651F88" w:rsidRPr="00651F88" w:rsidP="00651F88" w14:paraId="4E8A2889" w14:textId="77777777">
      <w:pPr>
        <w:ind w:firstLine="560" w:firstLineChars="200"/>
        <w:rPr>
          <w:rFonts w:ascii="仿宋" w:eastAsia="仿宋" w:hAnsi="仿宋"/>
          <w:sz w:val="28"/>
        </w:rPr>
      </w:pPr>
      <w:r w:rsidRPr="00651F88">
        <w:rPr>
          <w:rFonts w:ascii="仿宋" w:eastAsia="仿宋" w:hAnsi="仿宋"/>
          <w:sz w:val="28"/>
        </w:rPr>
        <w:t>3. 隐私保护： 公司将严格保护客户、员工和合作伙伴的个人隐私信息。我们将采取必要的措施，确保数据的安全性和保密性，遵守相关隐私法律。</w:t>
      </w:r>
    </w:p>
    <w:p w:rsidR="00651F88" w:rsidRPr="00651F88" w:rsidP="00651F88" w14:paraId="700750AC" w14:textId="77777777">
      <w:pPr>
        <w:ind w:firstLine="560" w:firstLineChars="200"/>
        <w:rPr>
          <w:rFonts w:ascii="仿宋" w:eastAsia="仿宋" w:hAnsi="仿宋"/>
          <w:sz w:val="28"/>
        </w:rPr>
      </w:pPr>
    </w:p>
    <w:p w:rsidR="00651F88" w:rsidRPr="00651F88" w:rsidP="00651F88" w14:paraId="3667EF74" w14:textId="77777777">
      <w:pPr>
        <w:ind w:firstLine="560" w:firstLineChars="200"/>
        <w:rPr>
          <w:rFonts w:ascii="仿宋" w:eastAsia="仿宋" w:hAnsi="仿宋"/>
          <w:sz w:val="28"/>
        </w:rPr>
      </w:pPr>
      <w:r w:rsidRPr="00651F88">
        <w:rPr>
          <w:rFonts w:ascii="仿宋" w:eastAsia="仿宋" w:hAnsi="仿宋"/>
          <w:sz w:val="28"/>
        </w:rPr>
        <w:t>4. 环保责任： 公司将积极采取环保措施，降低对环境的影响。我们将遵循可持续</w:t>
      </w:r>
      <w:r w:rsidRPr="00651F88">
        <w:rPr>
          <w:rFonts w:ascii="仿宋" w:eastAsia="仿宋" w:hAnsi="仿宋" w:hint="eastAsia"/>
          <w:sz w:val="28"/>
        </w:rPr>
        <w:t>性实践，推动资源的有效利用和废物减少。</w:t>
      </w:r>
    </w:p>
    <w:p w:rsidR="00651F88" w:rsidRPr="00651F88" w:rsidP="00651F88" w14:paraId="34C15315" w14:textId="77777777">
      <w:pPr>
        <w:ind w:firstLine="560" w:firstLineChars="200"/>
        <w:rPr>
          <w:rFonts w:ascii="仿宋" w:eastAsia="仿宋" w:hAnsi="仿宋"/>
          <w:sz w:val="28"/>
        </w:rPr>
      </w:pPr>
    </w:p>
    <w:p w:rsidR="00651F88" w:rsidRPr="00651F88" w:rsidP="00651F88" w14:paraId="61BA2832" w14:textId="77777777">
      <w:pPr>
        <w:ind w:firstLine="560" w:firstLineChars="200"/>
        <w:rPr>
          <w:rFonts w:ascii="仿宋" w:eastAsia="仿宋" w:hAnsi="仿宋"/>
          <w:sz w:val="28"/>
        </w:rPr>
      </w:pPr>
      <w:r w:rsidRPr="00651F88">
        <w:rPr>
          <w:rFonts w:ascii="仿宋" w:eastAsia="仿宋" w:hAnsi="仿宋"/>
          <w:sz w:val="28"/>
        </w:rPr>
        <w:t>5. 反腐败政策： 公司将坚决反对一切形式的腐败行为。我们将建立内部机制，监督公司员工和合作伙伴的行为，以确保不涉及贿赂、滥用权力或其他不当行为。</w:t>
      </w:r>
    </w:p>
    <w:p w:rsidR="00651F88" w:rsidRPr="00651F88" w:rsidP="00651F88" w14:paraId="7D6B2768" w14:textId="77777777">
      <w:pPr>
        <w:ind w:firstLine="560" w:firstLineChars="200"/>
        <w:rPr>
          <w:rFonts w:ascii="仿宋" w:eastAsia="仿宋" w:hAnsi="仿宋"/>
          <w:sz w:val="28"/>
        </w:rPr>
      </w:pPr>
      <w:r w:rsidRPr="00651F88">
        <w:rPr>
          <w:rFonts w:ascii="仿宋" w:eastAsia="仿宋" w:hAnsi="仿宋"/>
          <w:sz w:val="28"/>
        </w:rPr>
        <w:br/>
      </w:r>
      <w:r w:rsidRPr="00651F88">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https://d.book118.com/105203344134011122</w:t>
        </w:r>
      </w:hyperlink>
    </w:p>
    <w:p w:rsidR="00651F88" w:rsidRPr="00651F88" w:rsidP="00651F88">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paraId="27E01D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paraId="49931BC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paraId="5BE92786"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51F88" w14:paraId="7EE6E59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paraId="5CAE8DE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51F8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51F8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51F8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51F8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51F8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51F8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51F8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51F8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51F8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51F8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51F8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51F8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51F8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51F8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51F8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51F8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51F8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51F8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51F8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51F8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51F8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51F8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51F8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51F8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51F8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51F8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51F8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1F8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P="00410145" w14:textId="4212D9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51F8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paraId="51DF322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paraId="27633B7B" w14:textId="2F873D2D">
    <w:pPr>
      <w:pStyle w:val="Header"/>
      <w:rPr>
        <w:rFonts w:ascii="仿宋" w:eastAsia="仿宋" w:hAnsi="仿宋"/>
      </w:rPr>
    </w:pPr>
    <w:r w:rsidRPr="00651F88">
      <w:rPr>
        <w:rFonts w:ascii="仿宋" w:eastAsia="仿宋" w:hAnsi="仿宋" w:hint="eastAsia"/>
      </w:rPr>
      <w:t>杜蕾斯商业计划书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paraId="0EBB226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rsidRPr="00651F88" w:rsidP="00651F88" w14:textId="2F873D2D">
    <w:pPr>
      <w:pStyle w:val="Header"/>
      <w:rPr>
        <w:rFonts w:ascii="仿宋" w:eastAsia="仿宋" w:hAnsi="仿宋"/>
      </w:rPr>
    </w:pPr>
    <w:r w:rsidRPr="00651F88">
      <w:rPr>
        <w:rFonts w:ascii="仿宋" w:eastAsia="仿宋" w:hAnsi="仿宋" w:hint="eastAsia"/>
      </w:rPr>
      <w:t>杜蕾斯商业计划书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1F8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F88"/>
    <w:rsid w:val="00124B19"/>
    <w:rsid w:val="00410145"/>
    <w:rsid w:val="00651F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424A544"/>
  <w15:chartTrackingRefBased/>
  <w15:docId w15:val="{47AB2D36-06E9-4433-9A11-0BD6397E6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51F8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651F8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651F8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651F88"/>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651F88"/>
    <w:pPr>
      <w:keepNext/>
      <w:keepLines/>
      <w:spacing w:before="80" w:after="40"/>
      <w:outlineLvl w:val="4"/>
    </w:pPr>
    <w:rPr>
      <w:rFonts w:cstheme="majorBidi"/>
      <w:color w:val="0F4761" w:themeColor="accent1" w:themeShade="BF"/>
      <w:sz w:val="24"/>
      <w:szCs w:val="24"/>
    </w:rPr>
  </w:style>
  <w:style w:type="paragraph" w:styleId="Heading6">
    <w:name w:val="heading 6"/>
    <w:basedOn w:val="Normal"/>
    <w:next w:val="Normal"/>
    <w:link w:val="6"/>
    <w:uiPriority w:val="9"/>
    <w:semiHidden/>
    <w:unhideWhenUsed/>
    <w:qFormat/>
    <w:rsid w:val="00651F88"/>
    <w:pPr>
      <w:keepNext/>
      <w:keepLines/>
      <w:spacing w:before="4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651F88"/>
    <w:pPr>
      <w:keepNext/>
      <w:keepLines/>
      <w:spacing w:before="4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651F88"/>
    <w:pPr>
      <w:keepNext/>
      <w:keepLines/>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651F88"/>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51F88"/>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651F88"/>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651F88"/>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651F88"/>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651F88"/>
    <w:rPr>
      <w:rFonts w:cstheme="majorBidi"/>
      <w:color w:val="0F4761" w:themeColor="accent1" w:themeShade="BF"/>
      <w:sz w:val="24"/>
      <w:szCs w:val="24"/>
    </w:rPr>
  </w:style>
  <w:style w:type="character" w:customStyle="1" w:styleId="6">
    <w:name w:val="标题 6 字符"/>
    <w:basedOn w:val="DefaultParagraphFont"/>
    <w:link w:val="Heading6"/>
    <w:uiPriority w:val="9"/>
    <w:semiHidden/>
    <w:rsid w:val="00651F88"/>
    <w:rPr>
      <w:rFonts w:cstheme="majorBidi"/>
      <w:b/>
      <w:bCs/>
      <w:color w:val="0F4761" w:themeColor="accent1" w:themeShade="BF"/>
    </w:rPr>
  </w:style>
  <w:style w:type="character" w:customStyle="1" w:styleId="7">
    <w:name w:val="标题 7 字符"/>
    <w:basedOn w:val="DefaultParagraphFont"/>
    <w:link w:val="Heading7"/>
    <w:uiPriority w:val="9"/>
    <w:semiHidden/>
    <w:rsid w:val="00651F88"/>
    <w:rPr>
      <w:rFonts w:cstheme="majorBidi"/>
      <w:b/>
      <w:bCs/>
      <w:color w:val="595959" w:themeColor="text1" w:themeTint="A6"/>
    </w:rPr>
  </w:style>
  <w:style w:type="character" w:customStyle="1" w:styleId="8">
    <w:name w:val="标题 8 字符"/>
    <w:basedOn w:val="DefaultParagraphFont"/>
    <w:link w:val="Heading8"/>
    <w:uiPriority w:val="9"/>
    <w:semiHidden/>
    <w:rsid w:val="00651F88"/>
    <w:rPr>
      <w:rFonts w:cstheme="majorBidi"/>
      <w:color w:val="595959" w:themeColor="text1" w:themeTint="A6"/>
    </w:rPr>
  </w:style>
  <w:style w:type="character" w:customStyle="1" w:styleId="9">
    <w:name w:val="标题 9 字符"/>
    <w:basedOn w:val="DefaultParagraphFont"/>
    <w:link w:val="Heading9"/>
    <w:uiPriority w:val="9"/>
    <w:semiHidden/>
    <w:rsid w:val="00651F88"/>
    <w:rPr>
      <w:rFonts w:eastAsiaTheme="majorEastAsia" w:cstheme="majorBidi"/>
      <w:color w:val="595959" w:themeColor="text1" w:themeTint="A6"/>
    </w:rPr>
  </w:style>
  <w:style w:type="paragraph" w:styleId="Title">
    <w:name w:val="Title"/>
    <w:basedOn w:val="Normal"/>
    <w:next w:val="Normal"/>
    <w:link w:val="a"/>
    <w:uiPriority w:val="10"/>
    <w:qFormat/>
    <w:rsid w:val="00651F88"/>
    <w:pPr>
      <w:spacing w:after="80"/>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651F88"/>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651F8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651F8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651F88"/>
    <w:pPr>
      <w:spacing w:before="160" w:after="160"/>
      <w:jc w:val="center"/>
    </w:pPr>
    <w:rPr>
      <w:i/>
      <w:iCs/>
      <w:color w:val="404040" w:themeColor="text1" w:themeTint="BF"/>
    </w:rPr>
  </w:style>
  <w:style w:type="character" w:customStyle="1" w:styleId="a1">
    <w:name w:val="引用 字符"/>
    <w:basedOn w:val="DefaultParagraphFont"/>
    <w:link w:val="Quote"/>
    <w:uiPriority w:val="29"/>
    <w:rsid w:val="00651F88"/>
    <w:rPr>
      <w:i/>
      <w:iCs/>
      <w:color w:val="404040" w:themeColor="text1" w:themeTint="BF"/>
    </w:rPr>
  </w:style>
  <w:style w:type="paragraph" w:styleId="ListParagraph">
    <w:name w:val="List Paragraph"/>
    <w:basedOn w:val="Normal"/>
    <w:uiPriority w:val="34"/>
    <w:qFormat/>
    <w:rsid w:val="00651F88"/>
    <w:pPr>
      <w:ind w:left="720"/>
      <w:contextualSpacing/>
    </w:pPr>
  </w:style>
  <w:style w:type="character" w:styleId="IntenseEmphasis">
    <w:name w:val="Intense Emphasis"/>
    <w:basedOn w:val="DefaultParagraphFont"/>
    <w:uiPriority w:val="21"/>
    <w:qFormat/>
    <w:rsid w:val="00651F88"/>
    <w:rPr>
      <w:i/>
      <w:iCs/>
      <w:color w:val="0F4761" w:themeColor="accent1" w:themeShade="BF"/>
    </w:rPr>
  </w:style>
  <w:style w:type="paragraph" w:styleId="IntenseQuote">
    <w:name w:val="Intense Quote"/>
    <w:basedOn w:val="Normal"/>
    <w:next w:val="Normal"/>
    <w:link w:val="a2"/>
    <w:uiPriority w:val="30"/>
    <w:qFormat/>
    <w:rsid w:val="00651F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651F88"/>
    <w:rPr>
      <w:i/>
      <w:iCs/>
      <w:color w:val="0F4761" w:themeColor="accent1" w:themeShade="BF"/>
    </w:rPr>
  </w:style>
  <w:style w:type="character" w:styleId="IntenseReference">
    <w:name w:val="Intense Reference"/>
    <w:basedOn w:val="DefaultParagraphFont"/>
    <w:uiPriority w:val="32"/>
    <w:qFormat/>
    <w:rsid w:val="00651F88"/>
    <w:rPr>
      <w:b/>
      <w:bCs/>
      <w:smallCaps/>
      <w:color w:val="0F4761" w:themeColor="accent1" w:themeShade="BF"/>
      <w:spacing w:val="5"/>
    </w:rPr>
  </w:style>
  <w:style w:type="paragraph" w:styleId="Header">
    <w:name w:val="header"/>
    <w:basedOn w:val="Normal"/>
    <w:link w:val="a3"/>
    <w:uiPriority w:val="99"/>
    <w:unhideWhenUsed/>
    <w:rsid w:val="00651F88"/>
    <w:pPr>
      <w:tabs>
        <w:tab w:val="center" w:pos="4153"/>
        <w:tab w:val="right" w:pos="8306"/>
      </w:tabs>
      <w:snapToGrid w:val="0"/>
      <w:jc w:val="center"/>
    </w:pPr>
    <w:rPr>
      <w:sz w:val="18"/>
      <w:szCs w:val="18"/>
    </w:rPr>
  </w:style>
  <w:style w:type="character" w:customStyle="1" w:styleId="a3">
    <w:name w:val="页眉 字符"/>
    <w:basedOn w:val="DefaultParagraphFont"/>
    <w:link w:val="Header"/>
    <w:uiPriority w:val="99"/>
    <w:rsid w:val="00651F88"/>
    <w:rPr>
      <w:sz w:val="18"/>
      <w:szCs w:val="18"/>
    </w:rPr>
  </w:style>
  <w:style w:type="paragraph" w:styleId="Footer">
    <w:name w:val="footer"/>
    <w:basedOn w:val="Normal"/>
    <w:link w:val="a4"/>
    <w:uiPriority w:val="99"/>
    <w:unhideWhenUsed/>
    <w:rsid w:val="00651F88"/>
    <w:pPr>
      <w:tabs>
        <w:tab w:val="center" w:pos="4153"/>
        <w:tab w:val="right" w:pos="8306"/>
      </w:tabs>
      <w:snapToGrid w:val="0"/>
      <w:jc w:val="left"/>
    </w:pPr>
    <w:rPr>
      <w:sz w:val="18"/>
      <w:szCs w:val="18"/>
    </w:rPr>
  </w:style>
  <w:style w:type="character" w:customStyle="1" w:styleId="a4">
    <w:name w:val="页脚 字符"/>
    <w:basedOn w:val="DefaultParagraphFont"/>
    <w:link w:val="Footer"/>
    <w:uiPriority w:val="99"/>
    <w:rsid w:val="00651F88"/>
    <w:rPr>
      <w:sz w:val="18"/>
      <w:szCs w:val="18"/>
    </w:rPr>
  </w:style>
  <w:style w:type="character" w:styleId="PageNumber">
    <w:name w:val="page number"/>
    <w:basedOn w:val="DefaultParagraphFont"/>
    <w:uiPriority w:val="99"/>
    <w:semiHidden/>
    <w:unhideWhenUsed/>
    <w:rsid w:val="00651F88"/>
  </w:style>
  <w:style w:type="paragraph" w:styleId="TOC1">
    <w:name w:val="toc 1"/>
    <w:basedOn w:val="Normal"/>
    <w:next w:val="Normal"/>
    <w:autoRedefine/>
    <w:uiPriority w:val="39"/>
    <w:unhideWhenUsed/>
    <w:rsid w:val="00651F88"/>
  </w:style>
  <w:style w:type="paragraph" w:styleId="TOC2">
    <w:name w:val="toc 2"/>
    <w:basedOn w:val="Normal"/>
    <w:next w:val="Normal"/>
    <w:autoRedefine/>
    <w:uiPriority w:val="39"/>
    <w:unhideWhenUsed/>
    <w:rsid w:val="00651F8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105203344134011122"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33</Pages>
  <Words>3819</Words>
  <Characters>21772</Characters>
  <Application>Microsoft Office Word</Application>
  <DocSecurity>0</DocSecurity>
  <Lines>181</Lines>
  <Paragraphs>51</Paragraphs>
  <ScaleCrop>false</ScaleCrop>
  <Company/>
  <LinksUpToDate>false</LinksUpToDate>
  <CharactersWithSpaces>25540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2024-03-09T21:12:00Z</dcterms:created>
  <dcterms:modified xsi:type="dcterms:W3CDTF">2024-03-09T21:13:00Z</dcterms:modified>
</cp:coreProperties>
</file>