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交叉极化传输用微波天线项目规划设计方案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5" w:history="1">
        <w:r>
          <w:rPr>
            <w:rFonts w:ascii="仿宋" w:eastAsia="仿宋" w:hAnsi="仿宋" w:cs="仿宋" w:hint="eastAsia"/>
            <w:lang w:eastAsia="zh-CN"/>
          </w:rPr>
          <w:t>概论</w:t>
        </w:r>
        <w:r>
          <w:tab/>
        </w:r>
        <w:r>
          <w:fldChar w:fldCharType="begin"/>
        </w:r>
        <w:r>
          <w:instrText xml:space="preserve"> PAGEREF _Toc8785 \h </w:instrText>
        </w:r>
        <w:r>
          <w:fldChar w:fldCharType="separate"/>
        </w:r>
        <w:r>
          <w:t>3</w:t>
        </w:r>
        <w:r>
          <w:fldChar w:fldCharType="end"/>
        </w:r>
      </w:hyperlink>
    </w:p>
    <w:p>
      <w:pPr>
        <w:pStyle w:val="TOC1"/>
        <w:tabs>
          <w:tab w:val="right" w:leader="dot" w:pos="8306"/>
        </w:tabs>
      </w:pPr>
      <w:hyperlink w:anchor="_Toc29428" w:history="1">
        <w:r>
          <w:rPr>
            <w:rFonts w:ascii="仿宋" w:eastAsia="仿宋" w:hAnsi="仿宋" w:cs="仿宋" w:hint="eastAsia"/>
            <w:lang w:eastAsia="zh-CN"/>
          </w:rPr>
          <w:t>一、交叉极化传输用微波天线项目建设背景及必要性分析</w:t>
        </w:r>
        <w:r>
          <w:tab/>
        </w:r>
        <w:r>
          <w:fldChar w:fldCharType="begin"/>
        </w:r>
        <w:r>
          <w:instrText xml:space="preserve"> PAGEREF _Toc29428 \h </w:instrText>
        </w:r>
        <w:r>
          <w:fldChar w:fldCharType="separate"/>
        </w:r>
        <w:r>
          <w:t>3</w:t>
        </w:r>
        <w:r>
          <w:fldChar w:fldCharType="end"/>
        </w:r>
      </w:hyperlink>
    </w:p>
    <w:p>
      <w:pPr>
        <w:pStyle w:val="TOC2"/>
        <w:tabs>
          <w:tab w:val="right" w:leader="dot" w:pos="8306"/>
        </w:tabs>
      </w:pPr>
      <w:hyperlink w:anchor="_Toc454" w:history="1">
        <w:r>
          <w:rPr>
            <w:rFonts w:ascii="仿宋" w:eastAsia="仿宋" w:hAnsi="仿宋" w:cs="仿宋" w:hint="eastAsia"/>
            <w:lang w:eastAsia="zh-CN"/>
          </w:rPr>
          <w:t>(一)、交叉极化传输用微波天线项目背景分析</w:t>
        </w:r>
        <w:r>
          <w:tab/>
        </w:r>
        <w:r>
          <w:fldChar w:fldCharType="begin"/>
        </w:r>
        <w:r>
          <w:instrText xml:space="preserve"> PAGEREF _Toc454 \h </w:instrText>
        </w:r>
        <w:r>
          <w:fldChar w:fldCharType="separate"/>
        </w:r>
        <w:r>
          <w:t>3</w:t>
        </w:r>
        <w:r>
          <w:fldChar w:fldCharType="end"/>
        </w:r>
      </w:hyperlink>
    </w:p>
    <w:p>
      <w:pPr>
        <w:pStyle w:val="TOC2"/>
        <w:tabs>
          <w:tab w:val="right" w:leader="dot" w:pos="8306"/>
        </w:tabs>
      </w:pPr>
      <w:hyperlink w:anchor="_Toc22540" w:history="1">
        <w:r>
          <w:rPr>
            <w:rFonts w:ascii="仿宋" w:eastAsia="仿宋" w:hAnsi="仿宋" w:cs="仿宋" w:hint="eastAsia"/>
            <w:lang w:eastAsia="zh-CN"/>
          </w:rPr>
          <w:t>(二)、交叉极化传输用微波天线项目建设必要性分析</w:t>
        </w:r>
        <w:r>
          <w:tab/>
        </w:r>
        <w:r>
          <w:fldChar w:fldCharType="begin"/>
        </w:r>
        <w:r>
          <w:instrText xml:space="preserve"> PAGEREF _Toc22540 \h </w:instrText>
        </w:r>
        <w:r>
          <w:fldChar w:fldCharType="separate"/>
        </w:r>
        <w:r>
          <w:t>5</w:t>
        </w:r>
        <w:r>
          <w:fldChar w:fldCharType="end"/>
        </w:r>
      </w:hyperlink>
    </w:p>
    <w:p>
      <w:pPr>
        <w:pStyle w:val="TOC1"/>
        <w:tabs>
          <w:tab w:val="right" w:leader="dot" w:pos="8306"/>
        </w:tabs>
      </w:pPr>
      <w:hyperlink w:anchor="_Toc32314" w:history="1">
        <w:r>
          <w:rPr>
            <w:rFonts w:ascii="仿宋" w:eastAsia="仿宋" w:hAnsi="仿宋" w:cs="仿宋" w:hint="eastAsia"/>
            <w:lang w:eastAsia="zh-CN"/>
          </w:rPr>
          <w:t>二、交叉极化传输用微波天线项目选址可行性分析</w:t>
        </w:r>
        <w:r>
          <w:tab/>
        </w:r>
        <w:r>
          <w:fldChar w:fldCharType="begin"/>
        </w:r>
        <w:r>
          <w:instrText xml:space="preserve"> PAGEREF _Toc32314 \h </w:instrText>
        </w:r>
        <w:r>
          <w:fldChar w:fldCharType="separate"/>
        </w:r>
        <w:r>
          <w:t>6</w:t>
        </w:r>
        <w:r>
          <w:fldChar w:fldCharType="end"/>
        </w:r>
      </w:hyperlink>
    </w:p>
    <w:p>
      <w:pPr>
        <w:pStyle w:val="TOC2"/>
        <w:tabs>
          <w:tab w:val="right" w:leader="dot" w:pos="8306"/>
        </w:tabs>
      </w:pPr>
      <w:hyperlink w:anchor="_Toc15647" w:history="1">
        <w:r>
          <w:rPr>
            <w:rFonts w:ascii="仿宋" w:eastAsia="仿宋" w:hAnsi="仿宋" w:cs="仿宋" w:hint="eastAsia"/>
            <w:lang w:eastAsia="zh-CN"/>
          </w:rPr>
          <w:t>(一)、交叉极化传输用微波天线项目选址</w:t>
        </w:r>
        <w:r>
          <w:tab/>
        </w:r>
        <w:r>
          <w:fldChar w:fldCharType="begin"/>
        </w:r>
        <w:r>
          <w:instrText xml:space="preserve"> PAGEREF _Toc15647 \h </w:instrText>
        </w:r>
        <w:r>
          <w:fldChar w:fldCharType="separate"/>
        </w:r>
        <w:r>
          <w:t>6</w:t>
        </w:r>
        <w:r>
          <w:fldChar w:fldCharType="end"/>
        </w:r>
      </w:hyperlink>
    </w:p>
    <w:p>
      <w:pPr>
        <w:pStyle w:val="TOC2"/>
        <w:tabs>
          <w:tab w:val="right" w:leader="dot" w:pos="8306"/>
        </w:tabs>
      </w:pPr>
      <w:hyperlink w:anchor="_Toc9938" w:history="1">
        <w:r>
          <w:rPr>
            <w:rFonts w:ascii="仿宋" w:eastAsia="仿宋" w:hAnsi="仿宋" w:cs="仿宋" w:hint="eastAsia"/>
            <w:lang w:eastAsia="zh-CN"/>
          </w:rPr>
          <w:t>(二)、用地控制指标</w:t>
        </w:r>
        <w:r>
          <w:tab/>
        </w:r>
        <w:r>
          <w:fldChar w:fldCharType="begin"/>
        </w:r>
        <w:r>
          <w:instrText xml:space="preserve"> PAGEREF _Toc9938 \h </w:instrText>
        </w:r>
        <w:r>
          <w:fldChar w:fldCharType="separate"/>
        </w:r>
        <w:r>
          <w:t>6</w:t>
        </w:r>
        <w:r>
          <w:fldChar w:fldCharType="end"/>
        </w:r>
      </w:hyperlink>
    </w:p>
    <w:p>
      <w:pPr>
        <w:pStyle w:val="TOC2"/>
        <w:tabs>
          <w:tab w:val="right" w:leader="dot" w:pos="8306"/>
        </w:tabs>
      </w:pPr>
      <w:hyperlink w:anchor="_Toc1664" w:history="1">
        <w:r>
          <w:rPr>
            <w:rFonts w:ascii="仿宋" w:eastAsia="仿宋" w:hAnsi="仿宋" w:cs="仿宋" w:hint="eastAsia"/>
            <w:lang w:eastAsia="zh-CN"/>
          </w:rPr>
          <w:t>(三)、节约用地措施</w:t>
        </w:r>
        <w:r>
          <w:tab/>
        </w:r>
        <w:r>
          <w:fldChar w:fldCharType="begin"/>
        </w:r>
        <w:r>
          <w:instrText xml:space="preserve"> PAGEREF _Toc1664 \h </w:instrText>
        </w:r>
        <w:r>
          <w:fldChar w:fldCharType="separate"/>
        </w:r>
        <w:r>
          <w:t>8</w:t>
        </w:r>
        <w:r>
          <w:fldChar w:fldCharType="end"/>
        </w:r>
      </w:hyperlink>
    </w:p>
    <w:p>
      <w:pPr>
        <w:pStyle w:val="TOC2"/>
        <w:tabs>
          <w:tab w:val="right" w:leader="dot" w:pos="8306"/>
        </w:tabs>
      </w:pPr>
      <w:hyperlink w:anchor="_Toc8533" w:history="1">
        <w:r>
          <w:rPr>
            <w:rFonts w:ascii="仿宋" w:eastAsia="仿宋" w:hAnsi="仿宋" w:cs="仿宋" w:hint="eastAsia"/>
            <w:lang w:eastAsia="zh-CN"/>
          </w:rPr>
          <w:t>(四)、总图布置方案</w:t>
        </w:r>
        <w:r>
          <w:tab/>
        </w:r>
        <w:r>
          <w:fldChar w:fldCharType="begin"/>
        </w:r>
        <w:r>
          <w:instrText xml:space="preserve"> PAGEREF _Toc8533 \h </w:instrText>
        </w:r>
        <w:r>
          <w:fldChar w:fldCharType="separate"/>
        </w:r>
        <w:r>
          <w:t>10</w:t>
        </w:r>
        <w:r>
          <w:fldChar w:fldCharType="end"/>
        </w:r>
      </w:hyperlink>
    </w:p>
    <w:p>
      <w:pPr>
        <w:pStyle w:val="TOC2"/>
        <w:tabs>
          <w:tab w:val="right" w:leader="dot" w:pos="8306"/>
        </w:tabs>
      </w:pPr>
      <w:hyperlink w:anchor="_Toc12973" w:history="1">
        <w:r>
          <w:rPr>
            <w:rFonts w:ascii="仿宋" w:eastAsia="仿宋" w:hAnsi="仿宋" w:cs="仿宋" w:hint="eastAsia"/>
            <w:lang w:eastAsia="zh-CN"/>
          </w:rPr>
          <w:t>(五)、选址综合评价</w:t>
        </w:r>
        <w:r>
          <w:tab/>
        </w:r>
        <w:r>
          <w:fldChar w:fldCharType="begin"/>
        </w:r>
        <w:r>
          <w:instrText xml:space="preserve"> PAGEREF _Toc12973 \h </w:instrText>
        </w:r>
        <w:r>
          <w:fldChar w:fldCharType="separate"/>
        </w:r>
        <w:r>
          <w:t>11</w:t>
        </w:r>
        <w:r>
          <w:fldChar w:fldCharType="end"/>
        </w:r>
      </w:hyperlink>
    </w:p>
    <w:p>
      <w:pPr>
        <w:pStyle w:val="TOC1"/>
        <w:tabs>
          <w:tab w:val="right" w:leader="dot" w:pos="8306"/>
        </w:tabs>
      </w:pPr>
      <w:hyperlink w:anchor="_Toc27338" w:history="1">
        <w:r>
          <w:rPr>
            <w:rFonts w:ascii="仿宋" w:eastAsia="仿宋" w:hAnsi="仿宋" w:cs="仿宋" w:hint="eastAsia"/>
            <w:lang w:eastAsia="zh-CN"/>
          </w:rPr>
          <w:t>三、产品规划分析</w:t>
        </w:r>
        <w:r>
          <w:tab/>
        </w:r>
        <w:r>
          <w:fldChar w:fldCharType="begin"/>
        </w:r>
        <w:r>
          <w:instrText xml:space="preserve"> PAGEREF _Toc27338 \h </w:instrText>
        </w:r>
        <w:r>
          <w:fldChar w:fldCharType="separate"/>
        </w:r>
        <w:r>
          <w:t>12</w:t>
        </w:r>
        <w:r>
          <w:fldChar w:fldCharType="end"/>
        </w:r>
      </w:hyperlink>
    </w:p>
    <w:p>
      <w:pPr>
        <w:pStyle w:val="TOC2"/>
        <w:tabs>
          <w:tab w:val="right" w:leader="dot" w:pos="8306"/>
        </w:tabs>
      </w:pPr>
      <w:hyperlink w:anchor="_Toc2290" w:history="1">
        <w:r>
          <w:rPr>
            <w:rFonts w:ascii="仿宋" w:eastAsia="仿宋" w:hAnsi="仿宋" w:cs="仿宋" w:hint="eastAsia"/>
            <w:lang w:eastAsia="zh-CN"/>
          </w:rPr>
          <w:t>(一)、产品规划</w:t>
        </w:r>
        <w:r>
          <w:tab/>
        </w:r>
        <w:r>
          <w:fldChar w:fldCharType="begin"/>
        </w:r>
        <w:r>
          <w:instrText xml:space="preserve"> PAGEREF _Toc2290 \h </w:instrText>
        </w:r>
        <w:r>
          <w:fldChar w:fldCharType="separate"/>
        </w:r>
        <w:r>
          <w:t>12</w:t>
        </w:r>
        <w:r>
          <w:fldChar w:fldCharType="end"/>
        </w:r>
      </w:hyperlink>
    </w:p>
    <w:p>
      <w:pPr>
        <w:pStyle w:val="TOC2"/>
        <w:tabs>
          <w:tab w:val="right" w:leader="dot" w:pos="8306"/>
        </w:tabs>
      </w:pPr>
      <w:hyperlink w:anchor="_Toc31279" w:history="1">
        <w:r>
          <w:rPr>
            <w:rFonts w:ascii="仿宋" w:eastAsia="仿宋" w:hAnsi="仿宋" w:cs="仿宋" w:hint="eastAsia"/>
            <w:lang w:eastAsia="zh-CN"/>
          </w:rPr>
          <w:t>(二)、建设规模</w:t>
        </w:r>
        <w:r>
          <w:tab/>
        </w:r>
        <w:r>
          <w:fldChar w:fldCharType="begin"/>
        </w:r>
        <w:r>
          <w:instrText xml:space="preserve"> PAGEREF _Toc31279 \h </w:instrText>
        </w:r>
        <w:r>
          <w:fldChar w:fldCharType="separate"/>
        </w:r>
        <w:r>
          <w:t>13</w:t>
        </w:r>
        <w:r>
          <w:fldChar w:fldCharType="end"/>
        </w:r>
      </w:hyperlink>
    </w:p>
    <w:p>
      <w:pPr>
        <w:pStyle w:val="TOC1"/>
        <w:tabs>
          <w:tab w:val="right" w:leader="dot" w:pos="8306"/>
        </w:tabs>
      </w:pPr>
      <w:hyperlink w:anchor="_Toc9671" w:history="1">
        <w:r>
          <w:rPr>
            <w:rFonts w:ascii="仿宋" w:eastAsia="仿宋" w:hAnsi="仿宋" w:cs="仿宋" w:hint="eastAsia"/>
            <w:lang w:eastAsia="zh-CN"/>
          </w:rPr>
          <w:t>四、交叉极化传输用微波天线项目绩效评估</w:t>
        </w:r>
        <w:r>
          <w:tab/>
        </w:r>
        <w:r>
          <w:fldChar w:fldCharType="begin"/>
        </w:r>
        <w:r>
          <w:instrText xml:space="preserve"> PAGEREF _Toc9671 \h </w:instrText>
        </w:r>
        <w:r>
          <w:fldChar w:fldCharType="separate"/>
        </w:r>
        <w:r>
          <w:t>14</w:t>
        </w:r>
        <w:r>
          <w:fldChar w:fldCharType="end"/>
        </w:r>
      </w:hyperlink>
    </w:p>
    <w:p>
      <w:pPr>
        <w:pStyle w:val="TOC2"/>
        <w:tabs>
          <w:tab w:val="right" w:leader="dot" w:pos="8306"/>
        </w:tabs>
      </w:pPr>
      <w:hyperlink w:anchor="_Toc15812" w:history="1">
        <w:r>
          <w:rPr>
            <w:rFonts w:ascii="仿宋" w:eastAsia="仿宋" w:hAnsi="仿宋" w:cs="仿宋" w:hint="eastAsia"/>
            <w:lang w:eastAsia="zh-CN"/>
          </w:rPr>
          <w:t>(一)、绩效评估指标</w:t>
        </w:r>
        <w:r>
          <w:tab/>
        </w:r>
        <w:r>
          <w:fldChar w:fldCharType="begin"/>
        </w:r>
        <w:r>
          <w:instrText xml:space="preserve"> PAGEREF _Toc15812 \h </w:instrText>
        </w:r>
        <w:r>
          <w:fldChar w:fldCharType="separate"/>
        </w:r>
        <w:r>
          <w:t>14</w:t>
        </w:r>
        <w:r>
          <w:fldChar w:fldCharType="end"/>
        </w:r>
      </w:hyperlink>
    </w:p>
    <w:p>
      <w:pPr>
        <w:pStyle w:val="TOC2"/>
        <w:tabs>
          <w:tab w:val="right" w:leader="dot" w:pos="8306"/>
        </w:tabs>
      </w:pPr>
      <w:hyperlink w:anchor="_Toc7024" w:history="1">
        <w:r>
          <w:rPr>
            <w:rFonts w:ascii="仿宋" w:eastAsia="仿宋" w:hAnsi="仿宋" w:cs="仿宋" w:hint="eastAsia"/>
            <w:lang w:eastAsia="zh-CN"/>
          </w:rPr>
          <w:t>(二)、绩效评估方法</w:t>
        </w:r>
        <w:r>
          <w:tab/>
        </w:r>
        <w:r>
          <w:fldChar w:fldCharType="begin"/>
        </w:r>
        <w:r>
          <w:instrText xml:space="preserve"> PAGEREF _Toc7024 \h </w:instrText>
        </w:r>
        <w:r>
          <w:fldChar w:fldCharType="separate"/>
        </w:r>
        <w:r>
          <w:t>15</w:t>
        </w:r>
        <w:r>
          <w:fldChar w:fldCharType="end"/>
        </w:r>
      </w:hyperlink>
    </w:p>
    <w:p>
      <w:pPr>
        <w:pStyle w:val="TOC2"/>
        <w:tabs>
          <w:tab w:val="right" w:leader="dot" w:pos="8306"/>
        </w:tabs>
      </w:pPr>
      <w:hyperlink w:anchor="_Toc28598" w:history="1">
        <w:r>
          <w:rPr>
            <w:rFonts w:ascii="仿宋" w:eastAsia="仿宋" w:hAnsi="仿宋" w:cs="仿宋" w:hint="eastAsia"/>
            <w:lang w:eastAsia="zh-CN"/>
          </w:rPr>
          <w:t>(三)、绩效评估周期</w:t>
        </w:r>
        <w:r>
          <w:tab/>
        </w:r>
        <w:r>
          <w:fldChar w:fldCharType="begin"/>
        </w:r>
        <w:r>
          <w:instrText xml:space="preserve"> PAGEREF _Toc28598 \h </w:instrText>
        </w:r>
        <w:r>
          <w:fldChar w:fldCharType="separate"/>
        </w:r>
        <w:r>
          <w:t>16</w:t>
        </w:r>
        <w:r>
          <w:fldChar w:fldCharType="end"/>
        </w:r>
      </w:hyperlink>
    </w:p>
    <w:p>
      <w:pPr>
        <w:pStyle w:val="TOC1"/>
        <w:tabs>
          <w:tab w:val="right" w:leader="dot" w:pos="8306"/>
        </w:tabs>
      </w:pPr>
      <w:hyperlink w:anchor="_Toc20596" w:history="1">
        <w:r>
          <w:rPr>
            <w:rFonts w:ascii="仿宋" w:eastAsia="仿宋" w:hAnsi="仿宋" w:cs="仿宋" w:hint="eastAsia"/>
            <w:lang w:eastAsia="zh-CN"/>
          </w:rPr>
          <w:t>五、工艺说明</w:t>
        </w:r>
        <w:r>
          <w:tab/>
        </w:r>
        <w:r>
          <w:fldChar w:fldCharType="begin"/>
        </w:r>
        <w:r>
          <w:instrText xml:space="preserve"> PAGEREF _Toc20596 \h </w:instrText>
        </w:r>
        <w:r>
          <w:fldChar w:fldCharType="separate"/>
        </w:r>
        <w:r>
          <w:t>18</w:t>
        </w:r>
        <w:r>
          <w:fldChar w:fldCharType="end"/>
        </w:r>
      </w:hyperlink>
    </w:p>
    <w:p>
      <w:pPr>
        <w:pStyle w:val="TOC2"/>
        <w:tabs>
          <w:tab w:val="right" w:leader="dot" w:pos="8306"/>
        </w:tabs>
      </w:pPr>
      <w:hyperlink w:anchor="_Toc25913" w:history="1">
        <w:r>
          <w:rPr>
            <w:rFonts w:ascii="仿宋" w:eastAsia="仿宋" w:hAnsi="仿宋" w:cs="仿宋" w:hint="eastAsia"/>
            <w:lang w:eastAsia="zh-CN"/>
          </w:rPr>
          <w:t>(一)、技术管理特点</w:t>
        </w:r>
        <w:r>
          <w:tab/>
        </w:r>
        <w:r>
          <w:fldChar w:fldCharType="begin"/>
        </w:r>
        <w:r>
          <w:instrText xml:space="preserve"> PAGEREF _Toc25913 \h </w:instrText>
        </w:r>
        <w:r>
          <w:fldChar w:fldCharType="separate"/>
        </w:r>
        <w:r>
          <w:t>18</w:t>
        </w:r>
        <w:r>
          <w:fldChar w:fldCharType="end"/>
        </w:r>
      </w:hyperlink>
    </w:p>
    <w:p>
      <w:pPr>
        <w:pStyle w:val="TOC2"/>
        <w:tabs>
          <w:tab w:val="right" w:leader="dot" w:pos="8306"/>
        </w:tabs>
      </w:pPr>
      <w:hyperlink w:anchor="_Toc21213" w:history="1">
        <w:r>
          <w:rPr>
            <w:rFonts w:ascii="仿宋" w:eastAsia="仿宋" w:hAnsi="仿宋" w:cs="仿宋" w:hint="eastAsia"/>
            <w:lang w:eastAsia="zh-CN"/>
          </w:rPr>
          <w:t>(二)、交叉极化传输用微波天线项目工艺技术设计方案</w:t>
        </w:r>
        <w:r>
          <w:tab/>
        </w:r>
        <w:r>
          <w:fldChar w:fldCharType="begin"/>
        </w:r>
        <w:r>
          <w:instrText xml:space="preserve"> PAGEREF _Toc21213 \h </w:instrText>
        </w:r>
        <w:r>
          <w:fldChar w:fldCharType="separate"/>
        </w:r>
        <w:r>
          <w:t>19</w:t>
        </w:r>
        <w:r>
          <w:fldChar w:fldCharType="end"/>
        </w:r>
      </w:hyperlink>
    </w:p>
    <w:p>
      <w:pPr>
        <w:pStyle w:val="TOC2"/>
        <w:tabs>
          <w:tab w:val="right" w:leader="dot" w:pos="8306"/>
        </w:tabs>
      </w:pPr>
      <w:hyperlink w:anchor="_Toc21323" w:history="1">
        <w:r>
          <w:rPr>
            <w:rFonts w:ascii="仿宋" w:eastAsia="仿宋" w:hAnsi="仿宋" w:cs="仿宋" w:hint="eastAsia"/>
            <w:lang w:eastAsia="zh-CN"/>
          </w:rPr>
          <w:t>(三)、设备选型方案</w:t>
        </w:r>
        <w:r>
          <w:tab/>
        </w:r>
        <w:r>
          <w:fldChar w:fldCharType="begin"/>
        </w:r>
        <w:r>
          <w:instrText xml:space="preserve"> PAGEREF _Toc21323 \h </w:instrText>
        </w:r>
        <w:r>
          <w:fldChar w:fldCharType="separate"/>
        </w:r>
        <w:r>
          <w:t>20</w:t>
        </w:r>
        <w:r>
          <w:fldChar w:fldCharType="end"/>
        </w:r>
      </w:hyperlink>
    </w:p>
    <w:p>
      <w:pPr>
        <w:pStyle w:val="TOC1"/>
        <w:tabs>
          <w:tab w:val="right" w:leader="dot" w:pos="8306"/>
        </w:tabs>
      </w:pPr>
      <w:hyperlink w:anchor="_Toc20064" w:history="1">
        <w:r>
          <w:rPr>
            <w:rFonts w:ascii="仿宋" w:eastAsia="仿宋" w:hAnsi="仿宋" w:cs="仿宋" w:hint="eastAsia"/>
            <w:lang w:eastAsia="zh-CN"/>
          </w:rPr>
          <w:t>六、交叉极化传输用微波天线项目危机管理</w:t>
        </w:r>
        <w:r>
          <w:tab/>
        </w:r>
        <w:r>
          <w:fldChar w:fldCharType="begin"/>
        </w:r>
        <w:r>
          <w:instrText xml:space="preserve"> PAGEREF _Toc20064 \h </w:instrText>
        </w:r>
        <w:r>
          <w:fldChar w:fldCharType="separate"/>
        </w:r>
        <w:r>
          <w:t>22</w:t>
        </w:r>
        <w:r>
          <w:fldChar w:fldCharType="end"/>
        </w:r>
      </w:hyperlink>
    </w:p>
    <w:p>
      <w:pPr>
        <w:pStyle w:val="TOC2"/>
        <w:tabs>
          <w:tab w:val="right" w:leader="dot" w:pos="8306"/>
        </w:tabs>
      </w:pPr>
      <w:hyperlink w:anchor="_Toc7864" w:history="1">
        <w:r>
          <w:rPr>
            <w:rFonts w:ascii="仿宋" w:eastAsia="仿宋" w:hAnsi="仿宋" w:cs="仿宋" w:hint="eastAsia"/>
            <w:lang w:eastAsia="zh-CN"/>
          </w:rPr>
          <w:t>(一)、危机预警与识别</w:t>
        </w:r>
        <w:r>
          <w:tab/>
        </w:r>
        <w:r>
          <w:fldChar w:fldCharType="begin"/>
        </w:r>
        <w:r>
          <w:instrText xml:space="preserve"> PAGEREF _Toc7864 \h </w:instrText>
        </w:r>
        <w:r>
          <w:fldChar w:fldCharType="separate"/>
        </w:r>
        <w:r>
          <w:t>22</w:t>
        </w:r>
        <w:r>
          <w:fldChar w:fldCharType="end"/>
        </w:r>
      </w:hyperlink>
    </w:p>
    <w:p>
      <w:pPr>
        <w:pStyle w:val="TOC2"/>
        <w:tabs>
          <w:tab w:val="right" w:leader="dot" w:pos="8306"/>
        </w:tabs>
      </w:pPr>
      <w:hyperlink w:anchor="_Toc1244" w:history="1">
        <w:r>
          <w:rPr>
            <w:rFonts w:ascii="仿宋" w:eastAsia="仿宋" w:hAnsi="仿宋" w:cs="仿宋" w:hint="eastAsia"/>
            <w:lang w:eastAsia="zh-CN"/>
          </w:rPr>
          <w:t>(二)、危机应对与恢复</w:t>
        </w:r>
        <w:r>
          <w:tab/>
        </w:r>
        <w:r>
          <w:fldChar w:fldCharType="begin"/>
        </w:r>
        <w:r>
          <w:instrText xml:space="preserve"> PAGEREF _Toc1244 \h </w:instrText>
        </w:r>
        <w:r>
          <w:fldChar w:fldCharType="separate"/>
        </w:r>
        <w:r>
          <w:t>23</w:t>
        </w:r>
        <w:r>
          <w:fldChar w:fldCharType="end"/>
        </w:r>
      </w:hyperlink>
    </w:p>
    <w:p>
      <w:pPr>
        <w:pStyle w:val="TOC1"/>
        <w:tabs>
          <w:tab w:val="right" w:leader="dot" w:pos="8306"/>
        </w:tabs>
      </w:pPr>
      <w:hyperlink w:anchor="_Toc14616" w:history="1">
        <w:r>
          <w:rPr>
            <w:rFonts w:ascii="仿宋" w:eastAsia="仿宋" w:hAnsi="仿宋" w:cs="仿宋" w:hint="eastAsia"/>
            <w:lang w:eastAsia="zh-CN"/>
          </w:rPr>
          <w:t>七、交叉极化传输用微波天线项目环境影响分析</w:t>
        </w:r>
        <w:r>
          <w:tab/>
        </w:r>
        <w:r>
          <w:fldChar w:fldCharType="begin"/>
        </w:r>
        <w:r>
          <w:instrText xml:space="preserve"> PAGEREF _Toc14616 \h </w:instrText>
        </w:r>
        <w:r>
          <w:fldChar w:fldCharType="separate"/>
        </w:r>
        <w:r>
          <w:t>24</w:t>
        </w:r>
        <w:r>
          <w:fldChar w:fldCharType="end"/>
        </w:r>
      </w:hyperlink>
    </w:p>
    <w:p>
      <w:pPr>
        <w:pStyle w:val="TOC2"/>
        <w:tabs>
          <w:tab w:val="right" w:leader="dot" w:pos="8306"/>
        </w:tabs>
      </w:pPr>
      <w:hyperlink w:anchor="_Toc25563" w:history="1">
        <w:r>
          <w:rPr>
            <w:rFonts w:ascii="仿宋" w:eastAsia="仿宋" w:hAnsi="仿宋" w:cs="仿宋" w:hint="eastAsia"/>
            <w:lang w:eastAsia="zh-CN"/>
          </w:rPr>
          <w:t>(一)、建设区域环境质量现状</w:t>
        </w:r>
        <w:r>
          <w:tab/>
        </w:r>
        <w:r>
          <w:fldChar w:fldCharType="begin"/>
        </w:r>
        <w:r>
          <w:instrText xml:space="preserve"> PAGEREF _Toc25563 \h </w:instrText>
        </w:r>
        <w:r>
          <w:fldChar w:fldCharType="separate"/>
        </w:r>
        <w:r>
          <w:t>24</w:t>
        </w:r>
        <w:r>
          <w:fldChar w:fldCharType="end"/>
        </w:r>
      </w:hyperlink>
    </w:p>
    <w:p>
      <w:pPr>
        <w:pStyle w:val="TOC2"/>
        <w:tabs>
          <w:tab w:val="right" w:leader="dot" w:pos="8306"/>
        </w:tabs>
      </w:pPr>
      <w:hyperlink w:anchor="_Toc23259" w:history="1">
        <w:r>
          <w:rPr>
            <w:rFonts w:ascii="仿宋" w:eastAsia="仿宋" w:hAnsi="仿宋" w:cs="仿宋" w:hint="eastAsia"/>
            <w:lang w:eastAsia="zh-CN"/>
          </w:rPr>
          <w:t>(二)、建设期环境保护</w:t>
        </w:r>
        <w:r>
          <w:tab/>
        </w:r>
        <w:r>
          <w:fldChar w:fldCharType="begin"/>
        </w:r>
        <w:r>
          <w:instrText xml:space="preserve"> PAGEREF _Toc23259 \h </w:instrText>
        </w:r>
        <w:r>
          <w:fldChar w:fldCharType="separate"/>
        </w:r>
        <w:r>
          <w:t>26</w:t>
        </w:r>
        <w:r>
          <w:fldChar w:fldCharType="end"/>
        </w:r>
      </w:hyperlink>
    </w:p>
    <w:p>
      <w:pPr>
        <w:pStyle w:val="TOC2"/>
        <w:tabs>
          <w:tab w:val="right" w:leader="dot" w:pos="8306"/>
        </w:tabs>
      </w:pPr>
      <w:hyperlink w:anchor="_Toc26352" w:history="1">
        <w:r>
          <w:rPr>
            <w:rFonts w:ascii="仿宋" w:eastAsia="仿宋" w:hAnsi="仿宋" w:cs="仿宋" w:hint="eastAsia"/>
            <w:lang w:eastAsia="zh-CN"/>
          </w:rPr>
          <w:t>(三)、运营期环境保护</w:t>
        </w:r>
        <w:r>
          <w:tab/>
        </w:r>
        <w:r>
          <w:fldChar w:fldCharType="begin"/>
        </w:r>
        <w:r>
          <w:instrText xml:space="preserve"> PAGEREF _Toc26352 \h </w:instrText>
        </w:r>
        <w:r>
          <w:fldChar w:fldCharType="separate"/>
        </w:r>
        <w:r>
          <w:t>27</w:t>
        </w:r>
        <w:r>
          <w:fldChar w:fldCharType="end"/>
        </w:r>
      </w:hyperlink>
    </w:p>
    <w:p>
      <w:pPr>
        <w:pStyle w:val="TOC2"/>
        <w:tabs>
          <w:tab w:val="right" w:leader="dot" w:pos="8306"/>
        </w:tabs>
      </w:pPr>
      <w:hyperlink w:anchor="_Toc10916" w:history="1">
        <w:r>
          <w:rPr>
            <w:rFonts w:ascii="仿宋" w:eastAsia="仿宋" w:hAnsi="仿宋" w:cs="仿宋" w:hint="eastAsia"/>
            <w:lang w:eastAsia="zh-CN"/>
          </w:rPr>
          <w:t>(四)、交叉极化传输用微波天线项目建设对区域经济的影响</w:t>
        </w:r>
        <w:r>
          <w:tab/>
        </w:r>
        <w:r>
          <w:fldChar w:fldCharType="begin"/>
        </w:r>
        <w:r>
          <w:instrText xml:space="preserve"> PAGEREF _Toc10916 \h </w:instrText>
        </w:r>
        <w:r>
          <w:fldChar w:fldCharType="separate"/>
        </w:r>
        <w:r>
          <w:t>29</w:t>
        </w:r>
        <w:r>
          <w:fldChar w:fldCharType="end"/>
        </w:r>
      </w:hyperlink>
    </w:p>
    <w:p>
      <w:pPr>
        <w:pStyle w:val="TOC2"/>
        <w:tabs>
          <w:tab w:val="right" w:leader="dot" w:pos="8306"/>
        </w:tabs>
      </w:pPr>
      <w:hyperlink w:anchor="_Toc13860" w:history="1">
        <w:r>
          <w:rPr>
            <w:rFonts w:ascii="仿宋" w:eastAsia="仿宋" w:hAnsi="仿宋" w:cs="仿宋" w:hint="eastAsia"/>
            <w:lang w:eastAsia="zh-CN"/>
          </w:rPr>
          <w:t>(五)、废弃物处理</w:t>
        </w:r>
        <w:r>
          <w:tab/>
        </w:r>
        <w:r>
          <w:fldChar w:fldCharType="begin"/>
        </w:r>
        <w:r>
          <w:instrText xml:space="preserve"> PAGEREF _Toc13860 \h </w:instrText>
        </w:r>
        <w:r>
          <w:fldChar w:fldCharType="separate"/>
        </w:r>
        <w:r>
          <w:t>31</w:t>
        </w:r>
        <w:r>
          <w:fldChar w:fldCharType="end"/>
        </w:r>
      </w:hyperlink>
    </w:p>
    <w:p>
      <w:pPr>
        <w:pStyle w:val="TOC2"/>
        <w:tabs>
          <w:tab w:val="right" w:leader="dot" w:pos="8306"/>
        </w:tabs>
      </w:pPr>
      <w:hyperlink w:anchor="_Toc9339" w:history="1">
        <w:r>
          <w:rPr>
            <w:rFonts w:ascii="仿宋" w:eastAsia="仿宋" w:hAnsi="仿宋" w:cs="仿宋" w:hint="eastAsia"/>
            <w:lang w:eastAsia="zh-CN"/>
          </w:rPr>
          <w:t>(六)、特殊环境影响分析</w:t>
        </w:r>
        <w:r>
          <w:tab/>
        </w:r>
        <w:r>
          <w:fldChar w:fldCharType="begin"/>
        </w:r>
        <w:r>
          <w:instrText xml:space="preserve"> PAGEREF _Toc9339 \h </w:instrText>
        </w:r>
        <w:r>
          <w:fldChar w:fldCharType="separate"/>
        </w:r>
        <w:r>
          <w:t>32</w:t>
        </w:r>
        <w:r>
          <w:fldChar w:fldCharType="end"/>
        </w:r>
      </w:hyperlink>
    </w:p>
    <w:p>
      <w:pPr>
        <w:pStyle w:val="TOC2"/>
        <w:tabs>
          <w:tab w:val="right" w:leader="dot" w:pos="8306"/>
        </w:tabs>
      </w:pPr>
      <w:hyperlink w:anchor="_Toc10465" w:history="1">
        <w:r>
          <w:rPr>
            <w:rFonts w:ascii="仿宋" w:eastAsia="仿宋" w:hAnsi="仿宋" w:cs="仿宋" w:hint="eastAsia"/>
            <w:lang w:eastAsia="zh-CN"/>
          </w:rPr>
          <w:t>(七)、清洁生产</w:t>
        </w:r>
        <w:r>
          <w:tab/>
        </w:r>
        <w:r>
          <w:fldChar w:fldCharType="begin"/>
        </w:r>
        <w:r>
          <w:instrText xml:space="preserve"> PAGEREF _Toc10465 \h </w:instrText>
        </w:r>
        <w:r>
          <w:fldChar w:fldCharType="separate"/>
        </w:r>
        <w:r>
          <w:t>33</w:t>
        </w:r>
        <w:r>
          <w:fldChar w:fldCharType="end"/>
        </w:r>
      </w:hyperlink>
    </w:p>
    <w:p>
      <w:pPr>
        <w:pStyle w:val="TOC2"/>
        <w:tabs>
          <w:tab w:val="right" w:leader="dot" w:pos="8306"/>
        </w:tabs>
      </w:pPr>
      <w:hyperlink w:anchor="_Toc26532" w:history="1">
        <w:r>
          <w:rPr>
            <w:rFonts w:ascii="仿宋" w:eastAsia="仿宋" w:hAnsi="仿宋" w:cs="仿宋" w:hint="eastAsia"/>
            <w:lang w:eastAsia="zh-CN"/>
          </w:rPr>
          <w:t>(八)、环境保护综合评价</w:t>
        </w:r>
        <w:r>
          <w:tab/>
        </w:r>
        <w:r>
          <w:fldChar w:fldCharType="begin"/>
        </w:r>
        <w:r>
          <w:instrText xml:space="preserve"> PAGEREF _Toc26532 \h </w:instrText>
        </w:r>
        <w:r>
          <w:fldChar w:fldCharType="separate"/>
        </w:r>
        <w:r>
          <w:t>34</w:t>
        </w:r>
        <w:r>
          <w:fldChar w:fldCharType="end"/>
        </w:r>
      </w:hyperlink>
    </w:p>
    <w:p>
      <w:pPr>
        <w:pStyle w:val="TOC1"/>
        <w:tabs>
          <w:tab w:val="right" w:leader="dot" w:pos="8306"/>
        </w:tabs>
      </w:pPr>
      <w:hyperlink w:anchor="_Toc22760" w:history="1">
        <w:r>
          <w:rPr>
            <w:rFonts w:ascii="仿宋" w:eastAsia="仿宋" w:hAnsi="仿宋" w:cs="仿宋" w:hint="eastAsia"/>
            <w:lang w:eastAsia="zh-CN"/>
          </w:rPr>
          <w:t>八、交叉极化传输用微波天线项目创新与研发</w:t>
        </w:r>
        <w:r>
          <w:tab/>
        </w:r>
        <w:r>
          <w:fldChar w:fldCharType="begin"/>
        </w:r>
        <w:r>
          <w:instrText xml:space="preserve"> PAGEREF _Toc22760 \h </w:instrText>
        </w:r>
        <w:r>
          <w:fldChar w:fldCharType="separate"/>
        </w:r>
        <w:r>
          <w:t>36</w:t>
        </w:r>
        <w:r>
          <w:fldChar w:fldCharType="end"/>
        </w:r>
      </w:hyperlink>
    </w:p>
    <w:p>
      <w:pPr>
        <w:pStyle w:val="TOC2"/>
        <w:tabs>
          <w:tab w:val="right" w:leader="dot" w:pos="8306"/>
        </w:tabs>
      </w:pPr>
      <w:hyperlink w:anchor="_Toc2080" w:history="1">
        <w:r>
          <w:rPr>
            <w:rFonts w:ascii="仿宋" w:eastAsia="仿宋" w:hAnsi="仿宋" w:cs="仿宋" w:hint="eastAsia"/>
            <w:lang w:eastAsia="zh-CN"/>
          </w:rPr>
          <w:t>(一)、创新策略与方向</w:t>
        </w:r>
        <w:r>
          <w:tab/>
        </w:r>
        <w:r>
          <w:fldChar w:fldCharType="begin"/>
        </w:r>
        <w:r>
          <w:instrText xml:space="preserve"> PAGEREF _Toc2080 \h </w:instrText>
        </w:r>
        <w:r>
          <w:fldChar w:fldCharType="separate"/>
        </w:r>
        <w:r>
          <w:t>36</w:t>
        </w:r>
        <w:r>
          <w:fldChar w:fldCharType="end"/>
        </w:r>
      </w:hyperlink>
    </w:p>
    <w:p>
      <w:pPr>
        <w:pStyle w:val="TOC2"/>
        <w:tabs>
          <w:tab w:val="right" w:leader="dot" w:pos="8306"/>
        </w:tabs>
      </w:pPr>
      <w:hyperlink w:anchor="_Toc3681" w:history="1">
        <w:r>
          <w:rPr>
            <w:rFonts w:ascii="仿宋" w:eastAsia="仿宋" w:hAnsi="仿宋" w:cs="仿宋" w:hint="eastAsia"/>
            <w:lang w:eastAsia="zh-CN"/>
          </w:rPr>
          <w:t>(二)、研发规划与投入</w:t>
        </w:r>
        <w:r>
          <w:tab/>
        </w:r>
        <w:r>
          <w:fldChar w:fldCharType="begin"/>
        </w:r>
        <w:r>
          <w:instrText xml:space="preserve"> PAGEREF _Toc3681 \h </w:instrText>
        </w:r>
        <w:r>
          <w:fldChar w:fldCharType="separate"/>
        </w:r>
        <w:r>
          <w:t>37</w:t>
        </w:r>
        <w:r>
          <w:fldChar w:fldCharType="end"/>
        </w:r>
      </w:hyperlink>
    </w:p>
    <w:p>
      <w:pPr>
        <w:pStyle w:val="TOC1"/>
        <w:tabs>
          <w:tab w:val="right" w:leader="dot" w:pos="8306"/>
        </w:tabs>
      </w:pPr>
      <w:hyperlink w:anchor="_Toc10517" w:history="1">
        <w:r>
          <w:rPr>
            <w:rFonts w:ascii="仿宋" w:eastAsia="仿宋" w:hAnsi="仿宋" w:cs="仿宋" w:hint="eastAsia"/>
            <w:lang w:eastAsia="zh-CN"/>
          </w:rPr>
          <w:t>九、交叉极化传输用微波天线项目风险管理</w:t>
        </w:r>
        <w:r>
          <w:tab/>
        </w:r>
        <w:r>
          <w:fldChar w:fldCharType="begin"/>
        </w:r>
        <w:r>
          <w:instrText xml:space="preserve"> PAGEREF _Toc10517 \h </w:instrText>
        </w:r>
        <w:r>
          <w:fldChar w:fldCharType="separate"/>
        </w:r>
        <w:r>
          <w:t>39</w:t>
        </w:r>
        <w:r>
          <w:fldChar w:fldCharType="end"/>
        </w:r>
      </w:hyperlink>
    </w:p>
    <w:p>
      <w:pPr>
        <w:pStyle w:val="TOC2"/>
        <w:tabs>
          <w:tab w:val="right" w:leader="dot" w:pos="8306"/>
        </w:tabs>
      </w:pPr>
      <w:hyperlink w:anchor="_Toc21766" w:history="1">
        <w:r>
          <w:rPr>
            <w:rFonts w:ascii="仿宋" w:eastAsia="仿宋" w:hAnsi="仿宋" w:cs="仿宋" w:hint="eastAsia"/>
            <w:lang w:eastAsia="zh-CN"/>
          </w:rPr>
          <w:t>(一)、风险识别与评估</w:t>
        </w:r>
        <w:r>
          <w:tab/>
        </w:r>
        <w:r>
          <w:fldChar w:fldCharType="begin"/>
        </w:r>
        <w:r>
          <w:instrText xml:space="preserve"> PAGEREF _Toc21766 \h </w:instrText>
        </w:r>
        <w:r>
          <w:fldChar w:fldCharType="separate"/>
        </w:r>
        <w:r>
          <w:t>39</w:t>
        </w:r>
        <w:r>
          <w:fldChar w:fldCharType="end"/>
        </w:r>
      </w:hyperlink>
    </w:p>
    <w:p>
      <w:pPr>
        <w:pStyle w:val="TOC2"/>
        <w:tabs>
          <w:tab w:val="right" w:leader="dot" w:pos="8306"/>
        </w:tabs>
      </w:pPr>
      <w:hyperlink w:anchor="_Toc4027" w:history="1">
        <w:r>
          <w:rPr>
            <w:rFonts w:ascii="仿宋" w:eastAsia="仿宋" w:hAnsi="仿宋" w:cs="仿宋" w:hint="eastAsia"/>
            <w:lang w:eastAsia="zh-CN"/>
          </w:rPr>
          <w:t>(二)、风险应对策略</w:t>
        </w:r>
        <w:r>
          <w:tab/>
        </w:r>
        <w:r>
          <w:fldChar w:fldCharType="begin"/>
        </w:r>
        <w:r>
          <w:instrText xml:space="preserve"> PAGEREF _Toc4027 \h </w:instrText>
        </w:r>
        <w:r>
          <w:fldChar w:fldCharType="separate"/>
        </w:r>
        <w:r>
          <w:t>40</w:t>
        </w:r>
        <w:r>
          <w:fldChar w:fldCharType="end"/>
        </w:r>
      </w:hyperlink>
    </w:p>
    <w:p>
      <w:pPr>
        <w:pStyle w:val="TOC2"/>
        <w:tabs>
          <w:tab w:val="right" w:leader="dot" w:pos="8306"/>
        </w:tabs>
      </w:pPr>
      <w:hyperlink w:anchor="_Toc19439" w:history="1">
        <w:r>
          <w:rPr>
            <w:rFonts w:ascii="仿宋" w:eastAsia="仿宋" w:hAnsi="仿宋" w:cs="仿宋" w:hint="eastAsia"/>
            <w:lang w:eastAsia="zh-CN"/>
          </w:rPr>
          <w:t>(三)、风险监控与控制</w:t>
        </w:r>
        <w:r>
          <w:tab/>
        </w:r>
        <w:r>
          <w:fldChar w:fldCharType="begin"/>
        </w:r>
        <w:r>
          <w:instrText xml:space="preserve"> PAGEREF _Toc19439 \h </w:instrText>
        </w:r>
        <w:r>
          <w:fldChar w:fldCharType="separate"/>
        </w:r>
        <w:r>
          <w:t>42</w:t>
        </w:r>
        <w:r>
          <w:fldChar w:fldCharType="end"/>
        </w:r>
      </w:hyperlink>
    </w:p>
    <w:p>
      <w:pPr>
        <w:pStyle w:val="TOC1"/>
        <w:tabs>
          <w:tab w:val="right" w:leader="dot" w:pos="8306"/>
        </w:tabs>
      </w:pPr>
      <w:hyperlink w:anchor="_Toc6791" w:history="1">
        <w:r>
          <w:rPr>
            <w:rFonts w:ascii="仿宋" w:eastAsia="仿宋" w:hAnsi="仿宋" w:cs="仿宋" w:hint="eastAsia"/>
            <w:lang w:eastAsia="zh-CN"/>
          </w:rPr>
          <w:t>十、生产安全保护</w:t>
        </w:r>
        <w:r>
          <w:tab/>
        </w:r>
        <w:r>
          <w:fldChar w:fldCharType="begin"/>
        </w:r>
        <w:r>
          <w:instrText xml:space="preserve"> PAGEREF _Toc6791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1" w:history="1">
        <w:r>
          <w:rPr>
            <w:rFonts w:ascii="仿宋" w:eastAsia="仿宋" w:hAnsi="仿宋" w:cs="仿宋" w:hint="eastAsia"/>
            <w:lang w:eastAsia="zh-CN"/>
          </w:rPr>
          <w:t>(一)、消防安全</w:t>
        </w:r>
        <w:r>
          <w:tab/>
        </w:r>
        <w:r>
          <w:fldChar w:fldCharType="begin"/>
        </w:r>
        <w:r>
          <w:instrText xml:space="preserve"> PAGEREF _Toc3221 \h </w:instrText>
        </w:r>
        <w:r>
          <w:fldChar w:fldCharType="separate"/>
        </w:r>
        <w:r>
          <w:t>43</w:t>
        </w:r>
        <w:r>
          <w:fldChar w:fldCharType="end"/>
        </w:r>
      </w:hyperlink>
    </w:p>
    <w:p>
      <w:pPr>
        <w:pStyle w:val="TOC2"/>
        <w:tabs>
          <w:tab w:val="right" w:leader="dot" w:pos="8306"/>
        </w:tabs>
      </w:pPr>
      <w:hyperlink w:anchor="_Toc9880" w:history="1">
        <w:r>
          <w:rPr>
            <w:rFonts w:ascii="仿宋" w:eastAsia="仿宋" w:hAnsi="仿宋" w:cs="仿宋" w:hint="eastAsia"/>
            <w:lang w:eastAsia="zh-CN"/>
          </w:rPr>
          <w:t>(二)、防火防爆总图布置措施</w:t>
        </w:r>
        <w:r>
          <w:tab/>
        </w:r>
        <w:r>
          <w:fldChar w:fldCharType="begin"/>
        </w:r>
        <w:r>
          <w:instrText xml:space="preserve"> PAGEREF _Toc9880 \h </w:instrText>
        </w:r>
        <w:r>
          <w:fldChar w:fldCharType="separate"/>
        </w:r>
        <w:r>
          <w:t>45</w:t>
        </w:r>
        <w:r>
          <w:fldChar w:fldCharType="end"/>
        </w:r>
      </w:hyperlink>
    </w:p>
    <w:p>
      <w:pPr>
        <w:pStyle w:val="TOC2"/>
        <w:tabs>
          <w:tab w:val="right" w:leader="dot" w:pos="8306"/>
        </w:tabs>
      </w:pPr>
      <w:hyperlink w:anchor="_Toc11004" w:history="1">
        <w:r>
          <w:rPr>
            <w:rFonts w:ascii="仿宋" w:eastAsia="仿宋" w:hAnsi="仿宋" w:cs="仿宋" w:hint="eastAsia"/>
            <w:lang w:eastAsia="zh-CN"/>
          </w:rPr>
          <w:t>(三)、自然灾害防范措施</w:t>
        </w:r>
        <w:r>
          <w:tab/>
        </w:r>
        <w:r>
          <w:fldChar w:fldCharType="begin"/>
        </w:r>
        <w:r>
          <w:instrText xml:space="preserve"> PAGEREF _Toc11004 \h </w:instrText>
        </w:r>
        <w:r>
          <w:fldChar w:fldCharType="separate"/>
        </w:r>
        <w:r>
          <w:t>46</w:t>
        </w:r>
        <w:r>
          <w:fldChar w:fldCharType="end"/>
        </w:r>
      </w:hyperlink>
    </w:p>
    <w:p>
      <w:pPr>
        <w:pStyle w:val="TOC2"/>
        <w:tabs>
          <w:tab w:val="right" w:leader="dot" w:pos="8306"/>
        </w:tabs>
      </w:pPr>
      <w:hyperlink w:anchor="_Toc32188" w:history="1">
        <w:r>
          <w:rPr>
            <w:rFonts w:ascii="仿宋" w:eastAsia="仿宋" w:hAnsi="仿宋" w:cs="仿宋" w:hint="eastAsia"/>
            <w:lang w:eastAsia="zh-CN"/>
          </w:rPr>
          <w:t>(四)、安全色及安全标志使用要求</w:t>
        </w:r>
        <w:r>
          <w:tab/>
        </w:r>
        <w:r>
          <w:fldChar w:fldCharType="begin"/>
        </w:r>
        <w:r>
          <w:instrText xml:space="preserve"> PAGEREF _Toc32188 \h </w:instrText>
        </w:r>
        <w:r>
          <w:fldChar w:fldCharType="separate"/>
        </w:r>
        <w:r>
          <w:t>47</w:t>
        </w:r>
        <w:r>
          <w:fldChar w:fldCharType="end"/>
        </w:r>
      </w:hyperlink>
    </w:p>
    <w:p>
      <w:pPr>
        <w:pStyle w:val="TOC2"/>
        <w:tabs>
          <w:tab w:val="right" w:leader="dot" w:pos="8306"/>
        </w:tabs>
      </w:pPr>
      <w:hyperlink w:anchor="_Toc8232" w:history="1">
        <w:r>
          <w:rPr>
            <w:rFonts w:ascii="仿宋" w:eastAsia="仿宋" w:hAnsi="仿宋" w:cs="仿宋" w:hint="eastAsia"/>
            <w:lang w:eastAsia="zh-CN"/>
          </w:rPr>
          <w:t>(五)、防尘防毒措施</w:t>
        </w:r>
        <w:r>
          <w:tab/>
        </w:r>
        <w:r>
          <w:fldChar w:fldCharType="begin"/>
        </w:r>
        <w:r>
          <w:instrText xml:space="preserve"> PAGEREF _Toc8232 \h </w:instrText>
        </w:r>
        <w:r>
          <w:fldChar w:fldCharType="separate"/>
        </w:r>
        <w:r>
          <w:t>48</w:t>
        </w:r>
        <w:r>
          <w:fldChar w:fldCharType="end"/>
        </w:r>
      </w:hyperlink>
    </w:p>
    <w:p>
      <w:pPr>
        <w:pStyle w:val="TOC2"/>
        <w:tabs>
          <w:tab w:val="right" w:leader="dot" w:pos="8306"/>
        </w:tabs>
      </w:pPr>
      <w:hyperlink w:anchor="_Toc31118" w:history="1">
        <w:r>
          <w:rPr>
            <w:rFonts w:ascii="仿宋" w:eastAsia="仿宋" w:hAnsi="仿宋" w:cs="仿宋" w:hint="eastAsia"/>
            <w:lang w:eastAsia="zh-CN"/>
          </w:rPr>
          <w:t>(六)、防静电、触电防护及防雷措施</w:t>
        </w:r>
        <w:r>
          <w:tab/>
        </w:r>
        <w:r>
          <w:fldChar w:fldCharType="begin"/>
        </w:r>
        <w:r>
          <w:instrText xml:space="preserve"> PAGEREF _Toc31118 \h </w:instrText>
        </w:r>
        <w:r>
          <w:fldChar w:fldCharType="separate"/>
        </w:r>
        <w:r>
          <w:t>49</w:t>
        </w:r>
        <w:r>
          <w:fldChar w:fldCharType="end"/>
        </w:r>
      </w:hyperlink>
    </w:p>
    <w:p>
      <w:pPr>
        <w:pStyle w:val="TOC2"/>
        <w:tabs>
          <w:tab w:val="right" w:leader="dot" w:pos="8306"/>
        </w:tabs>
      </w:pPr>
      <w:hyperlink w:anchor="_Toc14668" w:history="1">
        <w:r>
          <w:rPr>
            <w:rFonts w:ascii="仿宋" w:eastAsia="仿宋" w:hAnsi="仿宋" w:cs="仿宋" w:hint="eastAsia"/>
            <w:lang w:eastAsia="zh-CN"/>
          </w:rPr>
          <w:t>(七)、机械设备安全保障措施</w:t>
        </w:r>
        <w:r>
          <w:tab/>
        </w:r>
        <w:r>
          <w:fldChar w:fldCharType="begin"/>
        </w:r>
        <w:r>
          <w:instrText xml:space="preserve"> PAGEREF _Toc14668 \h </w:instrText>
        </w:r>
        <w:r>
          <w:fldChar w:fldCharType="separate"/>
        </w:r>
        <w:r>
          <w:t>50</w:t>
        </w:r>
        <w:r>
          <w:fldChar w:fldCharType="end"/>
        </w:r>
      </w:hyperlink>
    </w:p>
    <w:p>
      <w:pPr>
        <w:pStyle w:val="TOC1"/>
        <w:tabs>
          <w:tab w:val="right" w:leader="dot" w:pos="8306"/>
        </w:tabs>
      </w:pPr>
      <w:hyperlink w:anchor="_Toc11377" w:history="1">
        <w:r>
          <w:rPr>
            <w:rFonts w:ascii="仿宋" w:eastAsia="仿宋" w:hAnsi="仿宋" w:cs="仿宋" w:hint="eastAsia"/>
            <w:lang w:eastAsia="zh-CN"/>
          </w:rPr>
          <w:t>十一、交叉极化传输用微波天线项目计划安排</w:t>
        </w:r>
        <w:r>
          <w:tab/>
        </w:r>
        <w:r>
          <w:fldChar w:fldCharType="begin"/>
        </w:r>
        <w:r>
          <w:instrText xml:space="preserve"> PAGEREF _Toc11377 \h </w:instrText>
        </w:r>
        <w:r>
          <w:fldChar w:fldCharType="separate"/>
        </w:r>
        <w:r>
          <w:t>52</w:t>
        </w:r>
        <w:r>
          <w:fldChar w:fldCharType="end"/>
        </w:r>
      </w:hyperlink>
    </w:p>
    <w:p>
      <w:pPr>
        <w:pStyle w:val="TOC2"/>
        <w:tabs>
          <w:tab w:val="right" w:leader="dot" w:pos="8306"/>
        </w:tabs>
      </w:pPr>
      <w:hyperlink w:anchor="_Toc14672" w:history="1">
        <w:r>
          <w:rPr>
            <w:rFonts w:ascii="仿宋" w:eastAsia="仿宋" w:hAnsi="仿宋" w:cs="仿宋" w:hint="eastAsia"/>
            <w:lang w:eastAsia="zh-CN"/>
          </w:rPr>
          <w:t>(一)、建设周期</w:t>
        </w:r>
        <w:r>
          <w:tab/>
        </w:r>
        <w:r>
          <w:fldChar w:fldCharType="begin"/>
        </w:r>
        <w:r>
          <w:instrText xml:space="preserve"> PAGEREF _Toc14672 \h </w:instrText>
        </w:r>
        <w:r>
          <w:fldChar w:fldCharType="separate"/>
        </w:r>
        <w:r>
          <w:t>52</w:t>
        </w:r>
        <w:r>
          <w:fldChar w:fldCharType="end"/>
        </w:r>
      </w:hyperlink>
    </w:p>
    <w:p>
      <w:pPr>
        <w:pStyle w:val="TOC2"/>
        <w:tabs>
          <w:tab w:val="right" w:leader="dot" w:pos="8306"/>
        </w:tabs>
      </w:pPr>
      <w:hyperlink w:anchor="_Toc10105" w:history="1">
        <w:r>
          <w:rPr>
            <w:rFonts w:ascii="仿宋" w:eastAsia="仿宋" w:hAnsi="仿宋" w:cs="仿宋" w:hint="eastAsia"/>
            <w:lang w:eastAsia="zh-CN"/>
          </w:rPr>
          <w:t>(二)、建设进度</w:t>
        </w:r>
        <w:r>
          <w:tab/>
        </w:r>
        <w:r>
          <w:fldChar w:fldCharType="begin"/>
        </w:r>
        <w:r>
          <w:instrText xml:space="preserve"> PAGEREF _Toc10105 \h </w:instrText>
        </w:r>
        <w:r>
          <w:fldChar w:fldCharType="separate"/>
        </w:r>
        <w:r>
          <w:t>53</w:t>
        </w:r>
        <w:r>
          <w:fldChar w:fldCharType="end"/>
        </w:r>
      </w:hyperlink>
    </w:p>
    <w:p>
      <w:pPr>
        <w:pStyle w:val="TOC2"/>
        <w:tabs>
          <w:tab w:val="right" w:leader="dot" w:pos="8306"/>
        </w:tabs>
      </w:pPr>
      <w:hyperlink w:anchor="_Toc1952" w:history="1">
        <w:r>
          <w:rPr>
            <w:rFonts w:ascii="仿宋" w:eastAsia="仿宋" w:hAnsi="仿宋" w:cs="仿宋" w:hint="eastAsia"/>
            <w:lang w:eastAsia="zh-CN"/>
          </w:rPr>
          <w:t>(三)、进度安排注意事项</w:t>
        </w:r>
        <w:r>
          <w:tab/>
        </w:r>
        <w:r>
          <w:fldChar w:fldCharType="begin"/>
        </w:r>
        <w:r>
          <w:instrText xml:space="preserve"> PAGEREF _Toc1952 \h </w:instrText>
        </w:r>
        <w:r>
          <w:fldChar w:fldCharType="separate"/>
        </w:r>
        <w:r>
          <w:t>54</w:t>
        </w:r>
        <w:r>
          <w:fldChar w:fldCharType="end"/>
        </w:r>
      </w:hyperlink>
    </w:p>
    <w:p>
      <w:pPr>
        <w:pStyle w:val="TOC2"/>
        <w:tabs>
          <w:tab w:val="right" w:leader="dot" w:pos="8306"/>
        </w:tabs>
      </w:pPr>
      <w:hyperlink w:anchor="_Toc27772" w:history="1">
        <w:r>
          <w:rPr>
            <w:rFonts w:ascii="仿宋" w:eastAsia="仿宋" w:hAnsi="仿宋" w:cs="仿宋" w:hint="eastAsia"/>
            <w:lang w:eastAsia="zh-CN"/>
          </w:rPr>
          <w:t>(四)、人力资源配置</w:t>
        </w:r>
        <w:r>
          <w:tab/>
        </w:r>
        <w:r>
          <w:fldChar w:fldCharType="begin"/>
        </w:r>
        <w:r>
          <w:instrText xml:space="preserve"> PAGEREF _Toc27772 \h </w:instrText>
        </w:r>
        <w:r>
          <w:fldChar w:fldCharType="separate"/>
        </w:r>
        <w:r>
          <w:t>56</w:t>
        </w:r>
        <w:r>
          <w:fldChar w:fldCharType="end"/>
        </w:r>
      </w:hyperlink>
    </w:p>
    <w:p>
      <w:pPr>
        <w:pStyle w:val="TOC1"/>
        <w:tabs>
          <w:tab w:val="right" w:leader="dot" w:pos="8306"/>
        </w:tabs>
      </w:pPr>
      <w:hyperlink w:anchor="_Toc24163" w:history="1">
        <w:r>
          <w:rPr>
            <w:rFonts w:ascii="仿宋" w:eastAsia="仿宋" w:hAnsi="仿宋" w:cs="仿宋" w:hint="eastAsia"/>
            <w:lang w:eastAsia="zh-CN"/>
          </w:rPr>
          <w:t>十二、交叉极化传输用微波天线项目技术管理</w:t>
        </w:r>
        <w:r>
          <w:tab/>
        </w:r>
        <w:r>
          <w:fldChar w:fldCharType="begin"/>
        </w:r>
        <w:r>
          <w:instrText xml:space="preserve"> PAGEREF _Toc24163 \h </w:instrText>
        </w:r>
        <w:r>
          <w:fldChar w:fldCharType="separate"/>
        </w:r>
        <w:r>
          <w:t>57</w:t>
        </w:r>
        <w:r>
          <w:fldChar w:fldCharType="end"/>
        </w:r>
      </w:hyperlink>
    </w:p>
    <w:p>
      <w:pPr>
        <w:pStyle w:val="TOC2"/>
        <w:tabs>
          <w:tab w:val="right" w:leader="dot" w:pos="8306"/>
        </w:tabs>
      </w:pPr>
      <w:hyperlink w:anchor="_Toc21994" w:history="1">
        <w:r>
          <w:rPr>
            <w:rFonts w:ascii="仿宋" w:eastAsia="仿宋" w:hAnsi="仿宋" w:cs="仿宋" w:hint="eastAsia"/>
            <w:lang w:eastAsia="zh-CN"/>
          </w:rPr>
          <w:t>(一)、技术方案选用方向</w:t>
        </w:r>
        <w:r>
          <w:tab/>
        </w:r>
        <w:r>
          <w:fldChar w:fldCharType="begin"/>
        </w:r>
        <w:r>
          <w:instrText xml:space="preserve"> PAGEREF _Toc21994 \h </w:instrText>
        </w:r>
        <w:r>
          <w:fldChar w:fldCharType="separate"/>
        </w:r>
        <w:r>
          <w:t>57</w:t>
        </w:r>
        <w:r>
          <w:fldChar w:fldCharType="end"/>
        </w:r>
      </w:hyperlink>
    </w:p>
    <w:p>
      <w:pPr>
        <w:pStyle w:val="TOC2"/>
        <w:tabs>
          <w:tab w:val="right" w:leader="dot" w:pos="8306"/>
        </w:tabs>
      </w:pPr>
      <w:hyperlink w:anchor="_Toc15250" w:history="1">
        <w:r>
          <w:rPr>
            <w:rFonts w:ascii="仿宋" w:eastAsia="仿宋" w:hAnsi="仿宋" w:cs="仿宋" w:hint="eastAsia"/>
            <w:lang w:eastAsia="zh-CN"/>
          </w:rPr>
          <w:t>(二)、工艺技术方案选用原则</w:t>
        </w:r>
        <w:r>
          <w:tab/>
        </w:r>
        <w:r>
          <w:fldChar w:fldCharType="begin"/>
        </w:r>
        <w:r>
          <w:instrText xml:space="preserve"> PAGEREF _Toc15250 \h </w:instrText>
        </w:r>
        <w:r>
          <w:fldChar w:fldCharType="separate"/>
        </w:r>
        <w:r>
          <w:t>59</w:t>
        </w:r>
        <w:r>
          <w:fldChar w:fldCharType="end"/>
        </w:r>
      </w:hyperlink>
    </w:p>
    <w:p>
      <w:pPr>
        <w:pStyle w:val="TOC2"/>
        <w:tabs>
          <w:tab w:val="right" w:leader="dot" w:pos="8306"/>
        </w:tabs>
      </w:pPr>
      <w:hyperlink w:anchor="_Toc18967" w:history="1">
        <w:r>
          <w:rPr>
            <w:rFonts w:ascii="仿宋" w:eastAsia="仿宋" w:hAnsi="仿宋" w:cs="仿宋" w:hint="eastAsia"/>
            <w:lang w:eastAsia="zh-CN"/>
          </w:rPr>
          <w:t>(三)、工艺技术方案要求</w:t>
        </w:r>
        <w:r>
          <w:tab/>
        </w:r>
        <w:r>
          <w:fldChar w:fldCharType="begin"/>
        </w:r>
        <w:r>
          <w:instrText xml:space="preserve"> PAGEREF _Toc18967 \h </w:instrText>
        </w:r>
        <w:r>
          <w:fldChar w:fldCharType="separate"/>
        </w:r>
        <w:r>
          <w:t>61</w:t>
        </w:r>
        <w:r>
          <w:fldChar w:fldCharType="end"/>
        </w:r>
      </w:hyperlink>
    </w:p>
    <w:p>
      <w:pPr>
        <w:pStyle w:val="TOC1"/>
        <w:tabs>
          <w:tab w:val="right" w:leader="dot" w:pos="8306"/>
        </w:tabs>
      </w:pPr>
      <w:hyperlink w:anchor="_Toc13180" w:history="1">
        <w:r>
          <w:rPr>
            <w:rFonts w:ascii="仿宋" w:eastAsia="仿宋" w:hAnsi="仿宋" w:cs="仿宋" w:hint="eastAsia"/>
            <w:lang w:eastAsia="zh-CN"/>
          </w:rPr>
          <w:t>十三、质量管理体系</w:t>
        </w:r>
        <w:r>
          <w:tab/>
        </w:r>
        <w:r>
          <w:fldChar w:fldCharType="begin"/>
        </w:r>
        <w:r>
          <w:instrText xml:space="preserve"> PAGEREF _Toc13180 \h </w:instrText>
        </w:r>
        <w:r>
          <w:fldChar w:fldCharType="separate"/>
        </w:r>
        <w:r>
          <w:t>63</w:t>
        </w:r>
        <w:r>
          <w:fldChar w:fldCharType="end"/>
        </w:r>
      </w:hyperlink>
    </w:p>
    <w:p>
      <w:pPr>
        <w:pStyle w:val="TOC2"/>
        <w:tabs>
          <w:tab w:val="right" w:leader="dot" w:pos="8306"/>
        </w:tabs>
      </w:pPr>
      <w:hyperlink w:anchor="_Toc32284" w:history="1">
        <w:r>
          <w:rPr>
            <w:rFonts w:ascii="仿宋" w:eastAsia="仿宋" w:hAnsi="仿宋" w:cs="仿宋" w:hint="eastAsia"/>
            <w:lang w:eastAsia="zh-CN"/>
          </w:rPr>
          <w:t>(一)、质量目标与方针</w:t>
        </w:r>
        <w:r>
          <w:tab/>
        </w:r>
        <w:r>
          <w:fldChar w:fldCharType="begin"/>
        </w:r>
        <w:r>
          <w:instrText xml:space="preserve"> PAGEREF _Toc32284 \h </w:instrText>
        </w:r>
        <w:r>
          <w:fldChar w:fldCharType="separate"/>
        </w:r>
        <w:r>
          <w:t>63</w:t>
        </w:r>
        <w:r>
          <w:fldChar w:fldCharType="end"/>
        </w:r>
      </w:hyperlink>
    </w:p>
    <w:p>
      <w:pPr>
        <w:pStyle w:val="TOC2"/>
        <w:tabs>
          <w:tab w:val="right" w:leader="dot" w:pos="8306"/>
        </w:tabs>
      </w:pPr>
      <w:hyperlink w:anchor="_Toc30912" w:history="1">
        <w:r>
          <w:rPr>
            <w:rFonts w:ascii="仿宋" w:eastAsia="仿宋" w:hAnsi="仿宋" w:cs="仿宋" w:hint="eastAsia"/>
            <w:lang w:eastAsia="zh-CN"/>
          </w:rPr>
          <w:t>(二)、质量管理责任</w:t>
        </w:r>
        <w:r>
          <w:tab/>
        </w:r>
        <w:r>
          <w:fldChar w:fldCharType="begin"/>
        </w:r>
        <w:r>
          <w:instrText xml:space="preserve"> PAGEREF _Toc30912 \h </w:instrText>
        </w:r>
        <w:r>
          <w:fldChar w:fldCharType="separate"/>
        </w:r>
        <w:r>
          <w:t>64</w:t>
        </w:r>
        <w:r>
          <w:fldChar w:fldCharType="end"/>
        </w:r>
      </w:hyperlink>
    </w:p>
    <w:p>
      <w:pPr>
        <w:pStyle w:val="TOC2"/>
        <w:tabs>
          <w:tab w:val="right" w:leader="dot" w:pos="8306"/>
        </w:tabs>
      </w:pPr>
      <w:hyperlink w:anchor="_Toc19651" w:history="1">
        <w:r>
          <w:rPr>
            <w:rFonts w:ascii="仿宋" w:eastAsia="仿宋" w:hAnsi="仿宋" w:cs="仿宋" w:hint="eastAsia"/>
            <w:lang w:eastAsia="zh-CN"/>
          </w:rPr>
          <w:t>(三)、质量管理体系文件</w:t>
        </w:r>
        <w:r>
          <w:tab/>
        </w:r>
        <w:r>
          <w:fldChar w:fldCharType="begin"/>
        </w:r>
        <w:r>
          <w:instrText xml:space="preserve"> PAGEREF _Toc19651 \h </w:instrText>
        </w:r>
        <w:r>
          <w:fldChar w:fldCharType="separate"/>
        </w:r>
        <w:r>
          <w:t>66</w:t>
        </w:r>
        <w:r>
          <w:fldChar w:fldCharType="end"/>
        </w:r>
      </w:hyperlink>
    </w:p>
    <w:p>
      <w:pPr>
        <w:pStyle w:val="TOC2"/>
        <w:tabs>
          <w:tab w:val="right" w:leader="dot" w:pos="8306"/>
        </w:tabs>
      </w:pPr>
      <w:hyperlink w:anchor="_Toc1578" w:history="1">
        <w:r>
          <w:rPr>
            <w:rFonts w:ascii="仿宋" w:eastAsia="仿宋" w:hAnsi="仿宋" w:cs="仿宋" w:hint="eastAsia"/>
            <w:lang w:eastAsia="zh-CN"/>
          </w:rPr>
          <w:t>(四)、质量培训与教育</w:t>
        </w:r>
        <w:r>
          <w:tab/>
        </w:r>
        <w:r>
          <w:fldChar w:fldCharType="begin"/>
        </w:r>
        <w:r>
          <w:instrText xml:space="preserve"> PAGEREF _Toc1578 \h </w:instrText>
        </w:r>
        <w:r>
          <w:fldChar w:fldCharType="separate"/>
        </w:r>
        <w:r>
          <w:t>68</w:t>
        </w:r>
        <w:r>
          <w:fldChar w:fldCharType="end"/>
        </w:r>
      </w:hyperlink>
    </w:p>
    <w:p>
      <w:pPr>
        <w:pStyle w:val="TOC2"/>
        <w:tabs>
          <w:tab w:val="right" w:leader="dot" w:pos="8306"/>
        </w:tabs>
      </w:pPr>
      <w:hyperlink w:anchor="_Toc25900" w:history="1">
        <w:r>
          <w:rPr>
            <w:rFonts w:ascii="仿宋" w:eastAsia="仿宋" w:hAnsi="仿宋" w:cs="仿宋" w:hint="eastAsia"/>
            <w:lang w:eastAsia="zh-CN"/>
          </w:rPr>
          <w:t>(五)、质量审核与评价</w:t>
        </w:r>
        <w:r>
          <w:tab/>
        </w:r>
        <w:r>
          <w:fldChar w:fldCharType="begin"/>
        </w:r>
        <w:r>
          <w:instrText xml:space="preserve"> PAGEREF _Toc25900 \h </w:instrText>
        </w:r>
        <w:r>
          <w:fldChar w:fldCharType="separate"/>
        </w:r>
        <w:r>
          <w:t>69</w:t>
        </w:r>
        <w:r>
          <w:fldChar w:fldCharType="end"/>
        </w:r>
      </w:hyperlink>
    </w:p>
    <w:p>
      <w:pPr>
        <w:pStyle w:val="TOC2"/>
        <w:tabs>
          <w:tab w:val="right" w:leader="dot" w:pos="8306"/>
        </w:tabs>
      </w:pPr>
      <w:hyperlink w:anchor="_Toc6322" w:history="1">
        <w:r>
          <w:rPr>
            <w:rFonts w:ascii="仿宋" w:eastAsia="仿宋" w:hAnsi="仿宋" w:cs="仿宋" w:hint="eastAsia"/>
            <w:lang w:eastAsia="zh-CN"/>
          </w:rPr>
          <w:t>(六)、不符合与纠正措施</w:t>
        </w:r>
        <w:r>
          <w:tab/>
        </w:r>
        <w:r>
          <w:fldChar w:fldCharType="begin"/>
        </w:r>
        <w:r>
          <w:instrText xml:space="preserve"> PAGEREF _Toc6322 \h </w:instrText>
        </w:r>
        <w:r>
          <w:fldChar w:fldCharType="separate"/>
        </w:r>
        <w:r>
          <w:t>70</w:t>
        </w:r>
        <w:r>
          <w:fldChar w:fldCharType="end"/>
        </w:r>
      </w:hyperlink>
    </w:p>
    <w:p>
      <w:pPr>
        <w:pStyle w:val="TOC1"/>
        <w:tabs>
          <w:tab w:val="right" w:leader="dot" w:pos="8306"/>
        </w:tabs>
      </w:pPr>
      <w:hyperlink w:anchor="_Toc30191" w:history="1">
        <w:r>
          <w:rPr>
            <w:rFonts w:ascii="仿宋" w:eastAsia="仿宋" w:hAnsi="仿宋" w:cs="仿宋" w:hint="eastAsia"/>
            <w:lang w:eastAsia="zh-CN"/>
          </w:rPr>
          <w:t>十四、交叉极化传输用微波天线项目实施时间节点</w:t>
        </w:r>
        <w:r>
          <w:tab/>
        </w:r>
        <w:r>
          <w:fldChar w:fldCharType="begin"/>
        </w:r>
        <w:r>
          <w:instrText xml:space="preserve"> PAGEREF _Toc30191 \h </w:instrText>
        </w:r>
        <w:r>
          <w:fldChar w:fldCharType="separate"/>
        </w:r>
        <w:r>
          <w:t>72</w:t>
        </w:r>
        <w:r>
          <w:fldChar w:fldCharType="end"/>
        </w:r>
      </w:hyperlink>
    </w:p>
    <w:p>
      <w:pPr>
        <w:pStyle w:val="TOC2"/>
        <w:tabs>
          <w:tab w:val="right" w:leader="dot" w:pos="8306"/>
        </w:tabs>
      </w:pPr>
      <w:hyperlink w:anchor="_Toc31360" w:history="1">
        <w:r>
          <w:rPr>
            <w:rFonts w:ascii="仿宋" w:eastAsia="仿宋" w:hAnsi="仿宋" w:cs="仿宋" w:hint="eastAsia"/>
            <w:lang w:eastAsia="zh-CN"/>
          </w:rPr>
          <w:t>(一)、交叉极化传输用微波天线项目启动阶段时间节点</w:t>
        </w:r>
        <w:r>
          <w:tab/>
        </w:r>
        <w:r>
          <w:fldChar w:fldCharType="begin"/>
        </w:r>
        <w:r>
          <w:instrText xml:space="preserve"> PAGEREF _Toc31360 \h </w:instrText>
        </w:r>
        <w:r>
          <w:fldChar w:fldCharType="separate"/>
        </w:r>
        <w:r>
          <w:t>72</w:t>
        </w:r>
        <w:r>
          <w:fldChar w:fldCharType="end"/>
        </w:r>
      </w:hyperlink>
    </w:p>
    <w:p>
      <w:pPr>
        <w:pStyle w:val="TOC2"/>
        <w:tabs>
          <w:tab w:val="right" w:leader="dot" w:pos="8306"/>
        </w:tabs>
      </w:pPr>
      <w:hyperlink w:anchor="_Toc19683" w:history="1">
        <w:r>
          <w:rPr>
            <w:rFonts w:ascii="仿宋" w:eastAsia="仿宋" w:hAnsi="仿宋" w:cs="仿宋" w:hint="eastAsia"/>
            <w:lang w:eastAsia="zh-CN"/>
          </w:rPr>
          <w:t>(二)、交叉极化传输用微波天线项目执行阶段时间节点</w:t>
        </w:r>
        <w:r>
          <w:tab/>
        </w:r>
        <w:r>
          <w:fldChar w:fldCharType="begin"/>
        </w:r>
        <w:r>
          <w:instrText xml:space="preserve"> PAGEREF _Toc19683 \h </w:instrText>
        </w:r>
        <w:r>
          <w:fldChar w:fldCharType="separate"/>
        </w:r>
        <w:r>
          <w:t>73</w:t>
        </w:r>
        <w:r>
          <w:fldChar w:fldCharType="end"/>
        </w:r>
      </w:hyperlink>
    </w:p>
    <w:p>
      <w:pPr>
        <w:pStyle w:val="TOC2"/>
        <w:tabs>
          <w:tab w:val="right" w:leader="dot" w:pos="8306"/>
        </w:tabs>
      </w:pPr>
      <w:hyperlink w:anchor="_Toc22182" w:history="1">
        <w:r>
          <w:rPr>
            <w:rFonts w:ascii="仿宋" w:eastAsia="仿宋" w:hAnsi="仿宋" w:cs="仿宋" w:hint="eastAsia"/>
            <w:lang w:eastAsia="zh-CN"/>
          </w:rPr>
          <w:t>(三)、交叉极化传输用微波天线项目完成阶段时间节点</w:t>
        </w:r>
        <w:r>
          <w:tab/>
        </w:r>
        <w:r>
          <w:fldChar w:fldCharType="begin"/>
        </w:r>
        <w:r>
          <w:instrText xml:space="preserve"> PAGEREF _Toc22182 \h </w:instrText>
        </w:r>
        <w:r>
          <w:fldChar w:fldCharType="separate"/>
        </w:r>
        <w:r>
          <w:t>74</w:t>
        </w:r>
        <w:r>
          <w:fldChar w:fldCharType="end"/>
        </w:r>
      </w:hyperlink>
    </w:p>
    <w:p>
      <w:pPr>
        <w:pStyle w:val="TOC1"/>
        <w:tabs>
          <w:tab w:val="right" w:leader="dot" w:pos="8306"/>
        </w:tabs>
      </w:pPr>
      <w:hyperlink w:anchor="_Toc4873" w:history="1">
        <w:r>
          <w:rPr>
            <w:rFonts w:ascii="仿宋" w:eastAsia="仿宋" w:hAnsi="仿宋" w:cs="仿宋" w:hint="eastAsia"/>
            <w:lang w:eastAsia="zh-CN"/>
          </w:rPr>
          <w:t>十五、交叉极化传输用微波天线项目工程方案分析</w:t>
        </w:r>
        <w:r>
          <w:tab/>
        </w:r>
        <w:r>
          <w:fldChar w:fldCharType="begin"/>
        </w:r>
        <w:r>
          <w:instrText xml:space="preserve"> PAGEREF _Toc4873 \h </w:instrText>
        </w:r>
        <w:r>
          <w:fldChar w:fldCharType="separate"/>
        </w:r>
        <w:r>
          <w:t>75</w:t>
        </w:r>
        <w:r>
          <w:fldChar w:fldCharType="end"/>
        </w:r>
      </w:hyperlink>
    </w:p>
    <w:p>
      <w:pPr>
        <w:pStyle w:val="TOC2"/>
        <w:tabs>
          <w:tab w:val="right" w:leader="dot" w:pos="8306"/>
        </w:tabs>
      </w:pPr>
      <w:hyperlink w:anchor="_Toc31631" w:history="1">
        <w:r>
          <w:rPr>
            <w:rFonts w:ascii="仿宋" w:eastAsia="仿宋" w:hAnsi="仿宋" w:cs="仿宋" w:hint="eastAsia"/>
            <w:lang w:eastAsia="zh-CN"/>
          </w:rPr>
          <w:t>(一)、建筑工程设计原则</w:t>
        </w:r>
        <w:r>
          <w:tab/>
        </w:r>
        <w:r>
          <w:fldChar w:fldCharType="begin"/>
        </w:r>
        <w:r>
          <w:instrText xml:space="preserve"> PAGEREF _Toc31631 \h </w:instrText>
        </w:r>
        <w:r>
          <w:fldChar w:fldCharType="separate"/>
        </w:r>
        <w:r>
          <w:t>75</w:t>
        </w:r>
        <w:r>
          <w:fldChar w:fldCharType="end"/>
        </w:r>
      </w:hyperlink>
    </w:p>
    <w:p>
      <w:pPr>
        <w:pStyle w:val="TOC2"/>
        <w:tabs>
          <w:tab w:val="right" w:leader="dot" w:pos="8306"/>
        </w:tabs>
      </w:pPr>
      <w:hyperlink w:anchor="_Toc10461" w:history="1">
        <w:r>
          <w:rPr>
            <w:rFonts w:ascii="仿宋" w:eastAsia="仿宋" w:hAnsi="仿宋" w:cs="仿宋" w:hint="eastAsia"/>
            <w:lang w:eastAsia="zh-CN"/>
          </w:rPr>
          <w:t>(二)、土建工程建设指标</w:t>
        </w:r>
        <w:r>
          <w:tab/>
        </w:r>
        <w:r>
          <w:fldChar w:fldCharType="begin"/>
        </w:r>
        <w:r>
          <w:instrText xml:space="preserve"> PAGEREF _Toc10461 \h </w:instrText>
        </w:r>
        <w:r>
          <w:fldChar w:fldCharType="separate"/>
        </w:r>
        <w:r>
          <w:t>79</w:t>
        </w:r>
        <w:r>
          <w:fldChar w:fldCharType="end"/>
        </w:r>
      </w:hyperlink>
    </w:p>
    <w:p>
      <w:pPr>
        <w:pStyle w:val="TOC1"/>
        <w:tabs>
          <w:tab w:val="right" w:leader="dot" w:pos="8306"/>
        </w:tabs>
      </w:pPr>
      <w:hyperlink w:anchor="_Toc27773" w:history="1">
        <w:r>
          <w:rPr>
            <w:rFonts w:ascii="仿宋" w:eastAsia="仿宋" w:hAnsi="仿宋" w:cs="仿宋" w:hint="eastAsia"/>
            <w:lang w:eastAsia="zh-CN"/>
          </w:rPr>
          <w:t>十六、风险识别与分类</w:t>
        </w:r>
        <w:r>
          <w:tab/>
        </w:r>
        <w:r>
          <w:fldChar w:fldCharType="begin"/>
        </w:r>
        <w:r>
          <w:instrText xml:space="preserve"> PAGEREF _Toc27773 \h </w:instrText>
        </w:r>
        <w:r>
          <w:fldChar w:fldCharType="separate"/>
        </w:r>
        <w:r>
          <w:t>80</w:t>
        </w:r>
        <w:r>
          <w:fldChar w:fldCharType="end"/>
        </w:r>
      </w:hyperlink>
    </w:p>
    <w:p>
      <w:pPr>
        <w:pStyle w:val="TOC2"/>
        <w:tabs>
          <w:tab w:val="right" w:leader="dot" w:pos="8306"/>
        </w:tabs>
      </w:pPr>
      <w:hyperlink w:anchor="_Toc32370" w:history="1">
        <w:r>
          <w:rPr>
            <w:rFonts w:ascii="仿宋" w:eastAsia="仿宋" w:hAnsi="仿宋" w:cs="仿宋" w:hint="eastAsia"/>
            <w:lang w:eastAsia="zh-CN"/>
          </w:rPr>
          <w:t>(一)、风险识别</w:t>
        </w:r>
        <w:r>
          <w:tab/>
        </w:r>
        <w:r>
          <w:fldChar w:fldCharType="begin"/>
        </w:r>
        <w:r>
          <w:instrText xml:space="preserve"> PAGEREF _Toc32370 \h </w:instrText>
        </w:r>
        <w:r>
          <w:fldChar w:fldCharType="separate"/>
        </w:r>
        <w:r>
          <w:t>80</w:t>
        </w:r>
        <w:r>
          <w:fldChar w:fldCharType="end"/>
        </w:r>
      </w:hyperlink>
    </w:p>
    <w:p>
      <w:pPr>
        <w:pStyle w:val="TOC2"/>
        <w:tabs>
          <w:tab w:val="right" w:leader="dot" w:pos="8306"/>
        </w:tabs>
      </w:pPr>
      <w:hyperlink w:anchor="_Toc13254" w:history="1">
        <w:r>
          <w:rPr>
            <w:rFonts w:ascii="仿宋" w:eastAsia="仿宋" w:hAnsi="仿宋" w:cs="仿宋" w:hint="eastAsia"/>
            <w:lang w:eastAsia="zh-CN"/>
          </w:rPr>
          <w:t>(二)、风险分类</w:t>
        </w:r>
        <w:r>
          <w:tab/>
        </w:r>
        <w:r>
          <w:fldChar w:fldCharType="begin"/>
        </w:r>
        <w:r>
          <w:instrText xml:space="preserve"> PAGEREF _Toc13254 \h </w:instrText>
        </w:r>
        <w:r>
          <w:fldChar w:fldCharType="separate"/>
        </w:r>
        <w:r>
          <w:t>82</w:t>
        </w:r>
        <w:r>
          <w:fldChar w:fldCharType="end"/>
        </w:r>
      </w:hyperlink>
    </w:p>
    <w:p>
      <w:pPr>
        <w:pStyle w:val="TOC1"/>
        <w:tabs>
          <w:tab w:val="right" w:leader="dot" w:pos="8306"/>
        </w:tabs>
      </w:pPr>
      <w:hyperlink w:anchor="_Toc3365" w:history="1">
        <w:r>
          <w:rPr>
            <w:rFonts w:ascii="仿宋" w:eastAsia="仿宋" w:hAnsi="仿宋" w:cs="仿宋" w:hint="eastAsia"/>
            <w:lang w:eastAsia="zh-CN"/>
          </w:rPr>
          <w:t>十七、营销与推广策略</w:t>
        </w:r>
        <w:r>
          <w:tab/>
        </w:r>
        <w:r>
          <w:fldChar w:fldCharType="begin"/>
        </w:r>
        <w:r>
          <w:instrText xml:space="preserve"> PAGEREF _Toc3365 \h </w:instrText>
        </w:r>
        <w:r>
          <w:fldChar w:fldCharType="separate"/>
        </w:r>
        <w:r>
          <w:t>84</w:t>
        </w:r>
        <w:r>
          <w:fldChar w:fldCharType="end"/>
        </w:r>
      </w:hyperlink>
    </w:p>
    <w:p>
      <w:pPr>
        <w:pStyle w:val="TOC2"/>
        <w:tabs>
          <w:tab w:val="right" w:leader="dot" w:pos="8306"/>
        </w:tabs>
      </w:pPr>
      <w:hyperlink w:anchor="_Toc9257" w:history="1">
        <w:r>
          <w:rPr>
            <w:rFonts w:ascii="仿宋" w:eastAsia="仿宋" w:hAnsi="仿宋" w:cs="仿宋" w:hint="eastAsia"/>
            <w:lang w:eastAsia="zh-CN"/>
          </w:rPr>
          <w:t>(一)、产品/服务定位与特点</w:t>
        </w:r>
        <w:r>
          <w:tab/>
        </w:r>
        <w:r>
          <w:fldChar w:fldCharType="begin"/>
        </w:r>
        <w:r>
          <w:instrText xml:space="preserve"> PAGEREF _Toc9257 \h </w:instrText>
        </w:r>
        <w:r>
          <w:fldChar w:fldCharType="separate"/>
        </w:r>
        <w:r>
          <w:t>84</w:t>
        </w:r>
        <w:r>
          <w:fldChar w:fldCharType="end"/>
        </w:r>
      </w:hyperlink>
    </w:p>
    <w:p>
      <w:pPr>
        <w:pStyle w:val="TOC2"/>
        <w:tabs>
          <w:tab w:val="right" w:leader="dot" w:pos="8306"/>
        </w:tabs>
      </w:pPr>
      <w:hyperlink w:anchor="_Toc2087" w:history="1">
        <w:r>
          <w:rPr>
            <w:rFonts w:ascii="仿宋" w:eastAsia="仿宋" w:hAnsi="仿宋" w:cs="仿宋" w:hint="eastAsia"/>
            <w:lang w:eastAsia="zh-CN"/>
          </w:rPr>
          <w:t>(二)、市场定位与竞争分析</w:t>
        </w:r>
        <w:r>
          <w:tab/>
        </w:r>
        <w:r>
          <w:fldChar w:fldCharType="begin"/>
        </w:r>
        <w:r>
          <w:instrText xml:space="preserve"> PAGEREF _Toc2087 \h </w:instrText>
        </w:r>
        <w:r>
          <w:fldChar w:fldCharType="separate"/>
        </w:r>
        <w:r>
          <w:t>85</w:t>
        </w:r>
        <w:r>
          <w:fldChar w:fldCharType="end"/>
        </w:r>
      </w:hyperlink>
    </w:p>
    <w:p>
      <w:pPr>
        <w:pStyle w:val="TOC2"/>
        <w:tabs>
          <w:tab w:val="right" w:leader="dot" w:pos="8306"/>
        </w:tabs>
      </w:pPr>
      <w:hyperlink w:anchor="_Toc27069" w:history="1">
        <w:r>
          <w:rPr>
            <w:rFonts w:ascii="仿宋" w:eastAsia="仿宋" w:hAnsi="仿宋" w:cs="仿宋" w:hint="eastAsia"/>
            <w:lang w:eastAsia="zh-CN"/>
          </w:rPr>
          <w:t>(三)、营销渠道与策略</w:t>
        </w:r>
        <w:r>
          <w:tab/>
        </w:r>
        <w:r>
          <w:fldChar w:fldCharType="begin"/>
        </w:r>
        <w:r>
          <w:instrText xml:space="preserve"> PAGEREF _Toc27069 \h </w:instrText>
        </w:r>
        <w:r>
          <w:fldChar w:fldCharType="separate"/>
        </w:r>
        <w:r>
          <w:t>87</w:t>
        </w:r>
        <w:r>
          <w:fldChar w:fldCharType="end"/>
        </w:r>
      </w:hyperlink>
    </w:p>
    <w:p>
      <w:pPr>
        <w:pStyle w:val="TOC2"/>
        <w:tabs>
          <w:tab w:val="right" w:leader="dot" w:pos="8306"/>
        </w:tabs>
      </w:pPr>
      <w:hyperlink w:anchor="_Toc16953" w:history="1">
        <w:r>
          <w:rPr>
            <w:rFonts w:ascii="仿宋" w:eastAsia="仿宋" w:hAnsi="仿宋" w:cs="仿宋" w:hint="eastAsia"/>
            <w:lang w:eastAsia="zh-CN"/>
          </w:rPr>
          <w:t>(四)、推广与宣传活动</w:t>
        </w:r>
        <w:r>
          <w:tab/>
        </w:r>
        <w:r>
          <w:fldChar w:fldCharType="begin"/>
        </w:r>
        <w:r>
          <w:instrText xml:space="preserve"> PAGEREF _Toc16953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28"/>
      <w:r>
        <w:rPr>
          <w:rFonts w:ascii="仿宋" w:eastAsia="仿宋" w:hAnsi="仿宋" w:cs="仿宋" w:hint="eastAsia"/>
          <w:sz w:val="28"/>
          <w:lang w:eastAsia="zh-CN"/>
        </w:rPr>
        <w:t>一、交叉极化传输用微波天线项目建设背景及必要性分析</w:t>
      </w:r>
      <w:bookmarkEnd w:id="2"/>
    </w:p>
    <w:p>
      <w:pPr>
        <w:pStyle w:val="Heading2"/>
        <w:rPr>
          <w:rFonts w:ascii="仿宋" w:eastAsia="仿宋" w:hAnsi="仿宋" w:cs="仿宋" w:hint="eastAsia"/>
          <w:lang w:eastAsia="zh-CN"/>
        </w:rPr>
      </w:pPr>
      <w:bookmarkStart w:id="3" w:name="_Toc454"/>
      <w:r>
        <w:rPr>
          <w:rFonts w:ascii="仿宋" w:eastAsia="仿宋" w:hAnsi="仿宋" w:cs="仿宋" w:hint="eastAsia"/>
          <w:lang w:eastAsia="zh-CN"/>
        </w:rPr>
        <w:t>(一)、交叉极化传输用微波天线项目背景分析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叉极化传输用微波天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叉极化传输用微波天线项目在这个潮流中的定位。同时，我们将关注行业内涌现的新兴机遇，以便交叉极化传输用微波天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叉极化传输用微波天线项目提供了强大的发展动力。我们将聚焦于行业内最新的技术发展趋势，包括但不限于人工智能、大数据分析、物联网等领域。通过深度的技术研究，我们将确保交叉极化传输用微波天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叉极化传输用微波天线项目发展的源泉。我们将投入更多的精力对市场需求进行深入剖析，超越表面的需求，深入挖掘潜在的市场痛点和机遇。通过对市场需求的细致了解，交叉极化传输用微波天线项目将更有针对性地设计解决方案，满足市场的多样化需求，从而更好地促进交叉极化传输用微波天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叉极化传输用微波天线项目战略至关重要。我们将对竞争态势进行更为深入的分析，包括但不限于市场份额、产品特点、客户满意度等多个维度。通过深度的竞争分析，交叉极化传输用微波天线项目将能够更准确地把握市场脉搏，制定具有竞争力的交叉极化传输用微波天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叉极化传输用微波天线项目的发展具有直接的影响。我们将进行更为全面的法规和政策分析，了解行业发展中的潜在法律风险和合规挑战。通过充分了解和遵守相关法规，交叉极化传输用微波天线项目将确保在法律框架内合法合规运营，为交叉极化传输用微波天线项目的稳健发展提供有力支持。</w:t>
      </w:r>
    </w:p>
    <w:p>
      <w:pPr>
        <w:pStyle w:val="Heading2"/>
        <w:ind w:firstLine="560" w:firstLineChars="200"/>
        <w:rPr>
          <w:rFonts w:ascii="仿宋" w:eastAsia="仿宋" w:hAnsi="仿宋" w:cs="仿宋" w:hint="eastAsia"/>
          <w:sz w:val="28"/>
          <w:lang w:eastAsia="zh-CN"/>
        </w:rPr>
      </w:pPr>
      <w:bookmarkStart w:id="4" w:name="_Toc22540"/>
      <w:r>
        <w:rPr>
          <w:rFonts w:ascii="仿宋" w:eastAsia="仿宋" w:hAnsi="仿宋" w:cs="仿宋" w:hint="eastAsia"/>
          <w:sz w:val="28"/>
          <w:lang w:eastAsia="zh-CN"/>
        </w:rPr>
        <w:t>(二)、交叉极化传输用微波天线项目建设必要性分析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建设的迫切性源于对行业发展趋势的深刻洞察。我们正处于一个行业变革的时代，科技创新、数字化转型成为企业发展的关键动力。交叉极化传输用微波天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建设不仅仅是为了跟上潮流，更是为了通过技术创新推动企业的持续发展。通过引入先进的技术和解决方案，交叉极化传输用微波天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叉极化传输用微波天线项目的建设成为必然选择，通过提高产品质量、拓展服务领域，从而在竞争中获得更多的机会。交叉极化传输用微波天线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叉极化传输用微波天线项目建设的必要性体现在对客户需求更精准的满足。通过交叉极化传输用微波天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建设的背后是对企业持续创新的追求。只有通过不断创新，企业才能在竞争中立于不败之地。交叉极化传输用微波天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314"/>
      <w:r>
        <w:rPr>
          <w:rFonts w:ascii="仿宋" w:eastAsia="仿宋" w:hAnsi="仿宋" w:cs="仿宋" w:hint="eastAsia"/>
          <w:sz w:val="28"/>
          <w:lang w:eastAsia="zh-CN"/>
        </w:rPr>
        <w:t>二、交叉极化传输用微波天线项目选址可行性分析</w:t>
      </w:r>
      <w:bookmarkEnd w:id="5"/>
    </w:p>
    <w:p>
      <w:pPr>
        <w:pStyle w:val="Heading2"/>
        <w:rPr>
          <w:rFonts w:ascii="仿宋" w:eastAsia="仿宋" w:hAnsi="仿宋" w:cs="仿宋" w:hint="eastAsia"/>
          <w:lang w:eastAsia="zh-CN"/>
        </w:rPr>
      </w:pPr>
      <w:bookmarkStart w:id="6" w:name="_Toc15647"/>
      <w:r>
        <w:rPr>
          <w:rFonts w:ascii="仿宋" w:eastAsia="仿宋" w:hAnsi="仿宋" w:cs="仿宋" w:hint="eastAsia"/>
          <w:lang w:eastAsia="zh-CN"/>
        </w:rPr>
        <w:t>(一)、交叉极化传输用微波天线项目选址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该交叉极化传输用微波天线项目选址位于XX省XX市XX区XXX街道</w:t>
      </w:r>
    </w:p>
    <w:p>
      <w:pPr>
        <w:pStyle w:val="Heading2"/>
        <w:ind w:firstLine="560" w:firstLineChars="200"/>
        <w:rPr>
          <w:rFonts w:ascii="仿宋" w:eastAsia="仿宋" w:hAnsi="仿宋" w:cs="仿宋" w:hint="eastAsia"/>
          <w:sz w:val="28"/>
          <w:lang w:eastAsia="zh-CN"/>
        </w:rPr>
      </w:pPr>
      <w:bookmarkStart w:id="7" w:name="_Toc99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交叉极化传输用微波天线项目的征地面积将根据交叉极化传输用微波天线项目的实际规模和需求进行精确规划。具体面积XXX平方米，旨在确保交叉极化传输用微波天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净用地面积是在征地面积基础上去除不可利用面积后的实际可开发用地。具体面积XXX平方米，考虑到环保、交通、安全等多方面因素，以确保交叉极化传输用微波天线项目在整体利用效率上达到最优。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交叉极化传输用微波天线项目计划建设的建筑总规模具体面积XXX平方米。这一规模的确定综合考虑了交叉极化传输用微波天线项目的性质、规模，以及城市规划的相关要求，确保建筑布局与周边环境协调一致。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绿地率是交叉极化传输用微波天线项目用地中被规划为绿地的比例。具体面积XXX平方米，旨在通过合理规划绿地，改善交叉极化传输用微波天线项目周边环境，提升居民生活质量，并符合城市整体绿化规划。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容积率是用地上可以建设的建筑总体积与用地面积之比。具体面积XXX，通过合理的容积率规划，确保交叉极化传输用微波天线项目建筑规模与周边环境和谐共生。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叉极化传输用微波天线项目选址与当地城市规划相一致，具体面积XXX平方米。通过与城市规划部门深入沟通，确保交叉极化传输用微波天线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交叉极化传输用微波天线项目选址符合当地产业政策，具体面积XXX平方米。这包括交叉极化传输用微波天线项目对当地经济的促进作用，以及对相关产业的带动效应，确保交叉极化传输用微波天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叉极化传输用微波天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确保交叉极化传输用微波天线项目选址具备必要的公共设施配套，具体面积XXX平方米。这包括交通便利性、教育、医疗等基础设施，以提高居民生活品质，使得交叉极化传输用微波天线项目选址更具吸引力。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考虑用地总体要求对当地社会稳定性的影响，具体面积XXX平方米。通过深入了解当地社区反馈，确保交叉极化传输用微波天线项目的选址和建设过程对当地社会和谐稳定产生积极作用。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叉极化传输用微波天线项目选址不仅符合法规和规划，还在实际操作中具有可行性。这一全面规划将为交叉极化传输用微波天线项目的成功实施提供坚实的基础，确保交叉极化传输用微波天线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叉极化传输用微波天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叉极化传输用微波天线项目的设备规划和空间设计中，我们将采取灵活设备布局的措施。设备布局将根据实际需求进行灵活设计，避免不必要的浪费。通过合理规划设备摆放位置，我们将提高设备的利用率，减少设备间距，以确保交叉极化传输用微波天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叉极化传输用微波天线项目内部引入共享设施的概念，例如共享会议室、办公区等。通过这种方式，我们可以减少对资源的重复建设，提高资源共享效率，从而减小交叉极化传输用微波天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叉极化传输用微波天线项目的总图布置中，我们将不同功能区域进行明确的规划，以最大程度满足交叉极化传输用微波天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9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叉极化传输用微波天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叉极化传输用微波天线项目对环境的影响是综合评价的重要因素之一。我们将详细考虑选址周边的自然环境、生态保护区、水源地等情况，确保交叉极化传输用微波天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叉极化传输用微波天线项目所在地的相关政策，确保交叉极化传输用微波天线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考虑到社会稳定性对企业运营的重要性，我们将评估选址地区的社会安全情况、劳工关系、社区反馈等方面，以确保交叉极化传输用微波天线项目的建设和运营不会受到社会稳定性的负面影响。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最后，我们将综合考虑用地成本，包括土地购置费用、土地开发成本等。通过对用地成本的详细评估，我们能够做出更为精确的经济效益分析，为交叉极化传输用微波天线项目的投资决策提供有力支持。</w:t>
      </w:r>
    </w:p>
    <w:p>
      <w:pPr>
        <w:pStyle w:val="Heading1"/>
        <w:ind w:firstLine="560" w:firstLineChars="200"/>
        <w:rPr>
          <w:rFonts w:ascii="仿宋" w:eastAsia="仿宋" w:hAnsi="仿宋" w:cs="仿宋" w:hint="eastAsia"/>
          <w:sz w:val="28"/>
          <w:lang w:eastAsia="zh-CN"/>
        </w:rPr>
      </w:pPr>
      <w:bookmarkStart w:id="11" w:name="_Toc2733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9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交叉极化传输用微波天线项目的主要产品是XXXX，预计年产值为XXX万元。这一产品在市场中占据着重要的地位，其广泛的应用范围使得该交叉极化传输用微波天线项目的市场前景非常广阔。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叉极化传输用微波天线项目的xxx产品作为重要的原材料之一，将在多个领域发挥关键作用。其在建筑、交通、能源等方面的广泛应用将为整个产业链提供强大的支持，形成产业协同效应。交叉极化传输用微波天线项目的年产值XXX万XXX万XXX万万元不仅反映了其在市场上的巨大潜力，更预示着它对国民经济的积极贡献。这种关联度高、涉及面广的产业关系，使得该交叉极化传输用微波天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27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总征地面积为XXXX平方米，相当于约XX.XX亩，其中净用地面积为XXXX平方米，红线范围内相当于约XX.XX亩。这一用地规模充分考虑了交叉极化传输用微波天线项目的建设需求，保障了交叉极化传输用微波天线项目在合适的空间内得以充分发展。交叉极化传输用微波天线项目规划的总建筑面积为XXXX平方米，其中主体工程建设占XXXX平方米，计容建筑面积达XXXX平方米。预计建筑工程的投资将达到XXXX万元，为交叉极化传输用微波天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计划购置的设备共计XXXX台（套），设备购置费用为XXXX万元。这一设备购置计划充分考虑到交叉极化传输用微波天线项目的生产需求和技术要求，确保了交叉极化传输用微波天线项目在生产运营中具备先进的技术装备和高效的生产能力。设备的合理配置将为交叉极化传输用微波天线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计划总投资为XXXX万元，预计年实现营业收入为XXXX万元。这一产能规模的设定旨在确保交叉极化传输用微波天线项目能够在投资与回报之间取得平衡，实现长期可持续的发展。交叉极化传输用微波天线项目的总投资充分考虑到各个方面的需求，包括用地建设、设备购置等多个环节，以确保交叉极化传输用微波天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671"/>
      <w:r>
        <w:rPr>
          <w:rFonts w:ascii="仿宋" w:eastAsia="仿宋" w:hAnsi="仿宋" w:cs="仿宋" w:hint="eastAsia"/>
          <w:sz w:val="28"/>
          <w:lang w:eastAsia="zh-CN"/>
        </w:rPr>
        <w:t>四、交叉极化传输用微波天线项目绩效评估</w:t>
      </w:r>
      <w:bookmarkEnd w:id="14"/>
    </w:p>
    <w:p>
      <w:pPr>
        <w:pStyle w:val="Heading2"/>
        <w:rPr>
          <w:rFonts w:ascii="仿宋" w:eastAsia="仿宋" w:hAnsi="仿宋" w:cs="仿宋" w:hint="eastAsia"/>
          <w:lang w:eastAsia="zh-CN"/>
        </w:rPr>
      </w:pPr>
      <w:bookmarkStart w:id="15" w:name="_Toc1581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交叉极化传输用微波天线项目中，我们设计了一套全面的绩效评估指标，以确保交叉极化传输用微波天线项目的可控和成功交付。这些指标跨足交叉极化传输用微波天线项目目标、成本、进度和质量等多个维度，为我们提供了全面洞察交叉极化传输用微波天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目标达成率是我们关注的首要指标。我们设定了明确的目标，并通过定期监测和评估，迅速发现并应对潜在的目标偏差。这为交叉极化传输用微波天线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成本绩效是另一个核心关注点。通过实际成本与预算成本的对比分析，我们深入了解成本差异的原因，及时调整资源分配，保持交叉极化传输用微波天线项目在经济效益方面的合理水平。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叉极化传输用微波天线项目进度作为关键的绩效指标之一，得到了精心的关注。我们制定了详细的交叉极化传输用微波天线项目进度计划，并设立了进度符合度指标，确保实际进度与计划进度保持一致。这使我们能够快速发现和解决潜在的进度问题，保持交叉极化传输用微波天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叉极化传输用微波天线项目绩效的不可或缺的一环。我们引入了一系列的质量标准和客户满意度指标，以确保交叉极化传输用微波天线项目交付的成果在质量上达到或超越预期水平。通过持续监测这些指标，我们努力提升交叉极化传输用微波天线项目整体质量水平，为交叉极化传输用微波天线项目的成功交付提供有力保障。通过这些科学且全面的绩效评估，我们能够更好地引导交叉极化传输用微波天线项目的持续改进，确保交叉极化传输用微波天线项目目标的顺利达成。</w:t>
      </w:r>
    </w:p>
    <w:p>
      <w:pPr>
        <w:pStyle w:val="Heading2"/>
        <w:ind w:firstLine="560" w:firstLineChars="200"/>
        <w:rPr>
          <w:rFonts w:ascii="仿宋" w:eastAsia="仿宋" w:hAnsi="仿宋" w:cs="仿宋" w:hint="eastAsia"/>
          <w:sz w:val="28"/>
          <w:lang w:eastAsia="zh-CN"/>
        </w:rPr>
      </w:pPr>
      <w:bookmarkStart w:id="16" w:name="_Toc702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绩效评估是交叉极化传输用微波天线项目中的关键环节，为确保交叉极化传输用微波天线项目达到预期目标，我们采用了多层次、多维度的绩效评估方法。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叉极化传输用微波天线项目的战略目标对齐，确保每个决策和行动都与交叉极化传输用微波天线项目整体目标保持一致。团队会定期召开战略对齐会议，审视当前工作与交叉极化传输用微波天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叉极化传输用微波天线项目进度、质量、成本和风险等方面。这些指标通过数据收集和分析，为交叉极化传输用微波天线项目管理团队提供了客观的评估依据。例如，我们通过交叉极化传输用微波天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叉极化传输用微波天线项目内部，还考虑了交叉极化传输用微波天线项目对外部环境的影响。我们定期进行干系人满意度调查，以了解各利益相关方对交叉极化传输用微波天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这种多层次、多角度的绩效评估方法，使得我们能够全面了解交叉极化传输用微波天线项目的运行状态，及时做出调整，确保交叉极化传输用微波天线项目在不断变化的环境中保持稳健前行。</w:t>
      </w:r>
    </w:p>
    <w:p>
      <w:pPr>
        <w:pStyle w:val="Heading2"/>
        <w:ind w:firstLine="560" w:firstLineChars="200"/>
        <w:rPr>
          <w:rFonts w:ascii="仿宋" w:eastAsia="仿宋" w:hAnsi="仿宋" w:cs="仿宋" w:hint="eastAsia"/>
          <w:sz w:val="28"/>
          <w:lang w:eastAsia="zh-CN"/>
        </w:rPr>
      </w:pPr>
      <w:bookmarkStart w:id="17" w:name="_Toc285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https://d.book118.com/105211142333011103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交叉极化传输用微波天线项目规划设计方案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70651"/>
    <w:rsid w:val="7E070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111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2024-02-06T11:25:00Z</dcterms:created>
  <dcterms:modified xsi:type="dcterms:W3CDTF">2024-02-06T11:25:33Z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D023861C3C8441A39A39B35EB721CD7C_11</vt:lpwstr>
  </property>
  <property fmtid="{D5CDD505-2E9C-101B-9397-08002B2CF9AE}" pid="3" name="KSOProductBuildVer">
    <vt:lpwstr>2052-12.1.0.16250</vt:lpwstr>
  </property>
</Properties>
</file>