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2024年质量员之市政质量基础知识题库</w:t>
      </w:r>
    </w:p>
    <w:p/>
    <w:p>
      <w:pPr>
        <w:jc w:val="center"/>
      </w:pPr>
      <w:r>
        <w:rPr>
          <w:rFonts w:ascii="黑体" w:hAnsi="黑体"/>
          <w:b/>
          <w:sz w:val="28"/>
        </w:rPr>
        <w:t>第一部分  单选题(150题)</w:t>
      </w:r>
    </w:p>
    <w:p>
      <w:r>
        <w:t>1、立体交叉按交叉道路相对位置与结构类型，分为（　　　）的立体交叉。</w:t>
        <w:br/>
        <w:t>A.上跨式和下穿式</w:t>
        <w:br/>
        <w:t>B.互通式和下穿式</w:t>
        <w:br/>
        <w:t>C.互通式和分离式</w:t>
        <w:br/>
        <w:t>D.上跨式和分离式</w:t>
        <w:br/>
        <w:br/>
        <w:t xml:space="preserve">【答案】：A </w:t>
      </w:r>
    </w:p>
    <w:p>
      <w:r>
        <w:t>2、悬索桥在竖向荷载作用下，主缆以受（　　　）为主。</w:t>
        <w:br/>
        <w:t>A.拉</w:t>
        <w:br/>
        <w:t>B.压</w:t>
        <w:br/>
        <w:t>C.弯</w:t>
        <w:br/>
        <w:t>D.剪</w:t>
        <w:br/>
        <w:br/>
        <w:t xml:space="preserve">【答案】：A </w:t>
      </w:r>
    </w:p>
    <w:p>
      <w:r>
        <w:t>3、混凝土拌和物的主要技术性质为（　　　）。</w:t>
        <w:br/>
        <w:t>A.强度</w:t>
        <w:br/>
        <w:t>B.和易性</w:t>
        <w:br/>
        <w:t>C.变形</w:t>
        <w:br/>
        <w:t>D.耐久性</w:t>
        <w:br/>
        <w:br/>
        <w:t xml:space="preserve">【答案】：B </w:t>
      </w:r>
    </w:p>
    <w:p>
      <w:pPr>
        <w:sectPr w:rsidSect="00034616">
          <w:pgSz w:w="12240" w:h="15840"/>
          <w:pgMar w:top="1440" w:right="1800" w:bottom="1440" w:left="1800" w:header="720" w:footer="720" w:gutter="0"/>
          <w:cols w:space="720"/>
          <w:docGrid w:linePitch="360"/>
        </w:sectPr>
      </w:pPr>
    </w:p>
    <w:p>
      <w:r>
        <w:t>4、适用于地基承载力较低、台身较高、跨径较大的梁桥，应采用（　　　）。</w:t>
        <w:br/>
        <w:t>A.埋置式桥台</w:t>
        <w:br/>
        <w:t>B.轻型桥台</w:t>
        <w:br/>
        <w:t>C.薄壁轻型桥台</w:t>
        <w:br/>
        <w:t>D.支撑梁型桥台</w:t>
        <w:br/>
        <w:br/>
        <w:t>【答案】：A</w:t>
      </w:r>
      <w:r>
        <w:t xml:space="preserve"> </w:t>
      </w:r>
    </w:p>
    <w:p>
      <w:r>
        <w:t>5、为避免基底扰动，应保留（　　　）mm厚土层不挖，人工清理。</w:t>
        <w:br/>
        <w:t>A.50～150</w:t>
        <w:br/>
        <w:t>B.100～200</w:t>
        <w:br/>
        <w:t>C.150～250</w:t>
        <w:br/>
        <w:t>D.200～300</w:t>
        <w:br/>
        <w:br/>
        <w:t xml:space="preserve">【答案】：B </w:t>
      </w:r>
    </w:p>
    <w:p>
      <w:r>
        <w:t>6、（　　　）桥型是按照力学体系分类。</w:t>
        <w:br/>
        <w:t>A.立交桥</w:t>
        <w:br/>
        <w:t>B.上承式桥</w:t>
        <w:br/>
        <w:t>C.斜拉桥</w:t>
        <w:br/>
        <w:t>D.预应力钢筋混凝土桥</w:t>
        <w:br/>
        <w:br/>
        <w:t xml:space="preserve">【答案】：C </w:t>
      </w:r>
    </w:p>
    <w:p>
      <w:r>
        <w:t>7、下列不属于顶管测量的内容有（　　　）。</w:t>
        <w:br/>
        <w:t>A.设置顶管中线控制桩</w:t>
        <w:br/>
        <w:t>B.设置临时水准点</w:t>
        <w:br/>
        <w:t>C.边线测量</w:t>
        <w:br/>
        <w:t>D.高程测量</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8、下列关于型钢的相关说法中，有误的是（　　　）。</w:t>
        <w:br/>
        <w:t>A.与工字型钢相比，H型钢优化了截面的分布，具有翼缘宽，侧向刚度大，抗弯能力强，翼缘两表面相互平行、连接构造方便，重量轻、节省钢材等优点</w:t>
        <w:br/>
        <w:t>B.钢结构所用钢材主要是型钢和钢板</w:t>
        <w:br/>
        <w:t>C.不等边角钢的规格以“长边宽度×短边宽度×厚度”（mm）或“长边宽度/短边宽度”（cm）表示</w:t>
        <w:br/>
        <w:t>D.在房屋建筑中，冷弯型钢可用做钢架、桁架、梁、柱等主要承重构件，但不可用作屋面檩条、墙架梁柱、龙骨、门窗、屋面板、墙面板、楼板等次要构件和围护结构</w:t>
        <w:br/>
        <w:br/>
        <w:t>【答案】：D</w:t>
      </w:r>
      <w:r>
        <w:t xml:space="preserve"> </w:t>
      </w:r>
    </w:p>
    <w:p>
      <w:r>
        <w:t>9、工程建设中常用的光学经纬仪是（　　　）两种。</w:t>
        <w:br/>
        <w:t>A.DJ07、DJ2</w:t>
        <w:br/>
        <w:t>B.DJ2、DJ15</w:t>
        <w:br/>
        <w:t>C.DJ2、DJ6</w:t>
        <w:br/>
        <w:t>D.DJ6、DJ15</w:t>
        <w:br/>
        <w:br/>
        <w:t xml:space="preserve">【答案】：C </w:t>
      </w:r>
    </w:p>
    <w:p>
      <w:r>
        <w:t>10、压杆的稳定条件，就是考虑压杆的实际工作压应力（　　　）稳定许用应力。</w:t>
        <w:br/>
        <w:t>A.大于</w:t>
        <w:br/>
        <w:t>B.大于或等于</w:t>
        <w:br/>
        <w:t>C.不超过、最多等于</w:t>
        <w:br/>
        <w:t>D.小于</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11、下列关于建筑工程常用的特性水泥的特性及应用的表述中，不正确的是（　　　）。</w:t>
        <w:br/>
        <w:t>A.白水泥和彩色水泥主要用于建筑物内外的装饰</w:t>
        <w:br/>
        <w:t>B.膨胀水泥主要用于收缩补偿混凝土部位施工，防渗混凝土，防渗砂浆，结构的加固，构件接缝、后浇带，固定设备的机座及地脚螺栓等</w:t>
        <w:br/>
        <w:t>C.快硬水泥易受潮变质，故储运时须特别注意防潮，并应及时使用，不宜久存，出厂超过3个月，应重新检验，合格后方可使用</w:t>
        <w:br/>
        <w:t>D.快硬硅酸盐水泥可用于紧急抢修工程、低温施工工程等，可配制成早强、高等级混凝土</w:t>
        <w:br/>
        <w:br/>
        <w:t>【答案】：C</w:t>
      </w:r>
      <w:r>
        <w:t xml:space="preserve"> </w:t>
      </w:r>
    </w:p>
    <w:p>
      <w:r>
        <w:t>12、填土方路堤应优先选用级配较好的砾类土、砂类土等粗粒土作为填料，填料最大粒径应（　　　）。</w:t>
        <w:br/>
        <w:t>A.大于100mm</w:t>
        <w:br/>
        <w:t>B.小于100mm</w:t>
        <w:br/>
        <w:t>C.大于150mm</w:t>
        <w:br/>
        <w:t>D.小于150mm</w:t>
        <w:br/>
        <w:br/>
        <w:t xml:space="preserve">【答案】：D </w:t>
      </w:r>
    </w:p>
    <w:p>
      <w:r>
        <w:t>13、建设工程实行施工总承包的，施工现场的安全生产由（　　　）。</w:t>
        <w:br/>
        <w:t>A.分包单位各自负责</w:t>
        <w:br/>
        <w:t>B.总承包单位负总责</w:t>
        <w:br/>
        <w:t>C.建设单位负总责</w:t>
        <w:br/>
        <w:t>D.监理单位负责</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14、钻孔灌注桩成桩方式中，不属于泥浆护壁成孔桩的是（　　　）。</w:t>
        <w:br/>
        <w:t>A.冲抓钻</w:t>
        <w:br/>
        <w:t>B.冲击钻</w:t>
        <w:br/>
        <w:t>C.旋挖钻</w:t>
        <w:br/>
        <w:t>D.长螺旋钻</w:t>
        <w:br/>
        <w:br/>
        <w:t>【答案】：D</w:t>
      </w:r>
      <w:r>
        <w:t xml:space="preserve"> </w:t>
      </w:r>
    </w:p>
    <w:p>
      <w:r>
        <w:t>15、2008年张某于旅游职业高中毕业，同年8月1日被K宾馆录用为客房服务员，双方签订了三年期的劳动合同。张某在两个月的工作期间，迟到5次，3次与顾客争吵，并且不服从领班和值班经理的批评教育。10月8日，K宾馆书面通知调动张某到洗衣房工作，若张某不同意，限其三个月内另谋出路，在此期间，工资只按当地最低工资标准发放。张某接到通知后不同意工作调动，也表示找不到其他工作；同时，张某仍存在迟到和与顾客吵架现象。个月后即2009年1月9日，K宾馆以“试用期严重违反劳动纪律，不服从工作安排"为由，解除了与张某的劳动合同。张某随即申诉到劳动争议仲裁机构，要求维持原劳动关系。</w:t>
        <w:br/>
        <w:t>A.劳动合同期限</w:t>
        <w:br/>
        <w:t>B.试用期</w:t>
        <w:br/>
        <w:t>C.工作内容和工作时间</w:t>
        <w:br/>
        <w:t>D.劳动报酬</w:t>
        <w:br/>
        <w:br/>
        <w:t xml:space="preserve">【答案】：B </w:t>
      </w:r>
    </w:p>
    <w:p>
      <w:r>
        <w:t>16、模板工程在（　　　）的施工中非常重要，它是保证桥墩施工精度的基础，同时在施工过程中受力复杂多变，必须保证其有足够的强度和刚度。</w:t>
        <w:br/>
        <w:t>A.桥墩</w:t>
        <w:br/>
        <w:t>B.桥梁</w:t>
        <w:br/>
        <w:t>C.桥柱</w:t>
        <w:br/>
        <w:t>D.桥面</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17、下列不属于城镇道路组成部分的是（　　　）。</w:t>
        <w:br/>
        <w:t>A.机动车道、人行道</w:t>
        <w:br/>
        <w:t>B.分隔带、排水设施</w:t>
        <w:br/>
        <w:t>C.交通设施、街面设施</w:t>
        <w:br/>
        <w:t>D.横截沟、伸缩缝</w:t>
        <w:br/>
        <w:br/>
        <w:t>【答案】：D</w:t>
      </w:r>
      <w:r>
        <w:t xml:space="preserve"> </w:t>
      </w:r>
    </w:p>
    <w:p>
      <w:r>
        <w:t>18、某市政公司承建某城市道路工程，该道路基层结构为200mm石灰土和400mm水泥稳定碎石，面层为150mm沥青混凝土。在K14+500~K14+580区段内，道路有一个半径曲线。事件一：道路施工缝雨期。沥青面层施工过程中，项目经理发现压路机驾驶员王某有如下行为：①在未碾压成型路面上驾驶压路机转向、掉头；②施工间歇期间，将压路机停放在未成型路面上；③工休期间，将压路机停放在刚成型路面上；④碾压过程中，驾驶压路机缓慢倒退碾压路面。事件二：为了预防和治理城镇道路施工中产生的通病，该施工单位根据工程实际情况和规范等。</w:t>
        <w:br/>
        <w:t>A.横向开裂</w:t>
        <w:br/>
        <w:t>B.纵向开裂</w:t>
        <w:br/>
        <w:t>C.压实度不足</w:t>
        <w:br/>
        <w:t>D.碾压时发生龟裂</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19、由于沉井自重大，刃脚面尺寸较小，故铺砂垫层后，应在刃脚处对称地满铺（　　　）。</w:t>
        <w:br/>
        <w:t>A.石块</w:t>
        <w:br/>
        <w:t>B.砖块</w:t>
        <w:br/>
        <w:t>C.枕木</w:t>
        <w:br/>
        <w:t>D.混凝土块</w:t>
        <w:br/>
        <w:br/>
        <w:t xml:space="preserve">【答案】：C </w:t>
      </w:r>
    </w:p>
    <w:p>
      <w:r>
        <w:t>20、DJ2型经纬仪一测回中2C较差为（　　　）。</w:t>
        <w:br/>
        <w:t>A.7</w:t>
        <w:br/>
        <w:t>B.9</w:t>
        <w:br/>
        <w:t>C.11</w:t>
        <w:br/>
        <w:t>D.13</w:t>
        <w:br/>
        <w:br/>
        <w:t xml:space="preserve">【答案】：D </w:t>
      </w:r>
    </w:p>
    <w:p>
      <w:r>
        <w:t>21、已知坡度直线的测设方法有（　　　）。</w:t>
        <w:br/>
        <w:t>A.水平视线法</w:t>
        <w:br/>
        <w:t>B.垂直视线法</w:t>
        <w:br/>
        <w:t>C.垂直视线法和倾斜视线法</w:t>
        <w:br/>
        <w:t>D.水平视线法和倾斜视线法</w:t>
        <w:br/>
        <w:br/>
        <w:t xml:space="preserve">【答案】：D </w:t>
      </w:r>
    </w:p>
    <w:p>
      <w:r>
        <w:t>22、安全生产监督管理部门对有根据认为不符合保障安全生产的国家标准或者行业标准的设施、设备、器材予以查封或者扣押，应当在（　　　）日内依法做出处理决定。</w:t>
        <w:br/>
        <w:t>A.10</w:t>
        <w:br/>
        <w:t>B.15</w:t>
        <w:br/>
        <w:t>C.25</w:t>
        <w:br/>
        <w:t>D.30</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23、《生产安全事故报告和调查处理条例》规定，重大事故由（　　　）。</w:t>
        <w:br/>
        <w:t>A.国务院或国务院授权有关部门组织事故调查组进行调查</w:t>
        <w:br/>
        <w:t>B.事故发生地省级人民政府负责调查</w:t>
        <w:br/>
        <w:t>C.事故发生地设区的市级人民政府</w:t>
        <w:br/>
        <w:t>D.事故发生地县级人民政府</w:t>
        <w:br/>
        <w:br/>
        <w:t>【答案】：B</w:t>
      </w:r>
      <w:r>
        <w:t xml:space="preserve"> </w:t>
      </w:r>
    </w:p>
    <w:p>
      <w:r>
        <w:t>24、路堤基本填筑方案有（　　　）几种。</w:t>
        <w:br/>
        <w:t>A.分层填筑法、竖向填筑法和混合填筑法</w:t>
        <w:br/>
        <w:t>B.分层填筑法、竖向填筑法和整体填筑法</w:t>
        <w:br/>
        <w:t>C.分层填筑法、混合填筑法和整体填筑法</w:t>
        <w:br/>
        <w:t>D.混合填筑法、竖向填筑法和整体填筑法</w:t>
        <w:br/>
        <w:br/>
        <w:t xml:space="preserve">【答案】：A </w:t>
      </w:r>
    </w:p>
    <w:p>
      <w:r>
        <w:t>25、下列不属于桥梁下部结构的是（　　　）。</w:t>
        <w:br/>
        <w:t>A.桥台</w:t>
        <w:br/>
        <w:t>B.桥墩</w:t>
        <w:br/>
        <w:t>C.支座</w:t>
        <w:br/>
        <w:t>D.桥梁基础</w:t>
        <w:br/>
        <w:br/>
        <w:t xml:space="preserve">【答案】：C </w:t>
      </w:r>
    </w:p>
    <w:p>
      <w:r>
        <w:t>26、宜采用锤击沉桩的情况是（　　　）。</w:t>
        <w:br/>
        <w:t>A.在黏土、砂土、碎石土，且较厚的河床覆土中沉桩</w:t>
        <w:br/>
        <w:t>B.在密实的黏性土、砾石、风化岩中沉桩</w:t>
        <w:br/>
        <w:t>C.在软黏土（标准贯人度N＜20）、淤泥质土中沉桩</w:t>
        <w:br/>
        <w:t>D.在砂类土、黏性土中沉桩</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27、验算模板、支架和拱架的抗倾覆稳定时，各施工阶段的稳定系数均不得小于（　　　）。</w:t>
        <w:br/>
        <w:t>A.1.0</w:t>
        <w:br/>
        <w:t>B.1.2</w:t>
        <w:br/>
        <w:t>C.1.3</w:t>
        <w:br/>
        <w:t>D.1.5</w:t>
        <w:br/>
        <w:br/>
        <w:t>【答案】：C</w:t>
      </w:r>
      <w:r>
        <w:t xml:space="preserve"> </w:t>
      </w:r>
    </w:p>
    <w:p>
      <w:r>
        <w:t>28、位于面层之下，底基层或垫层之上，沥青路面结构层中的主要承重层是（　　　）。</w:t>
        <w:br/>
        <w:t>A.面层</w:t>
        <w:br/>
        <w:t>B.基层</w:t>
        <w:br/>
        <w:t>C.底基层</w:t>
        <w:br/>
        <w:t>D.垫层</w:t>
        <w:br/>
        <w:br/>
        <w:t xml:space="preserve">【答案】：B </w:t>
      </w:r>
    </w:p>
    <w:p>
      <w:r>
        <w:t>29、2000m以上特大桥应采用（　　　）水准测量。</w:t>
        <w:br/>
        <w:t>A.一等</w:t>
        <w:br/>
        <w:t>B.二等</w:t>
        <w:br/>
        <w:t>C.三等</w:t>
        <w:br/>
        <w:t>D.四等</w:t>
        <w:br/>
        <w:br/>
        <w:t xml:space="preserve">【答案】：C </w:t>
      </w:r>
    </w:p>
    <w:p>
      <w:r>
        <w:t>30、平面汇交力系中的力对平面任一点的力矩，等于（　　　）。</w:t>
        <w:br/>
        <w:t>A.力与力到矩心的距离的乘积</w:t>
        <w:br/>
        <w:t>B.力与矩心到力作用线的垂直距离的乘积</w:t>
        <w:br/>
        <w:t>C.该力与其他力的合力对此点产生的力矩</w:t>
        <w:br/>
        <w:t>D.该力的各个分力对此点的力矩大小之和</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31、安全生产设施或者安全生产条件不符合国家规定，因而发生重大伤亡事故或者造成其他严重，情节特别恶劣的，对直接负责的主管人员和其他直接责任人员，处（　　　）。</w:t>
        <w:br/>
        <w:t>A.3年以下有期徒刑或者拘役</w:t>
        <w:br/>
        <w:t>B.3年以上7年以下有期徒刑</w:t>
        <w:br/>
        <w:t>C.5年以下有期徒刑或者拘役</w:t>
        <w:br/>
        <w:t>D.5年以上有期徒刑</w:t>
        <w:br/>
        <w:br/>
        <w:t>【答案】：B</w:t>
      </w:r>
      <w:r>
        <w:t xml:space="preserve"> </w:t>
      </w:r>
    </w:p>
    <w:p>
      <w:r>
        <w:t>32、联合式雨水口是平箅式与立式的综合形式，适用于（　　　）。</w:t>
        <w:br/>
        <w:t>A.路面较窄、有缘石、径流量较分散且有杂物处</w:t>
        <w:br/>
        <w:t>B.路面较窄、有缘石、径流量较集中且有杂物处</w:t>
        <w:br/>
        <w:t>C.路面较宽、有缘石、径流量较分散且有杂物处</w:t>
        <w:br/>
        <w:t>D.路面较宽、有缘石、径流量较集中且有杂物处</w:t>
        <w:br/>
        <w:br/>
        <w:t xml:space="preserve">【答案】：D </w:t>
      </w:r>
    </w:p>
    <w:p>
      <w:r>
        <w:t>33、张拉设备的校准期不得超过半年，且不得超过（　　　）次张拉作业。</w:t>
        <w:br/>
        <w:t>A.50</w:t>
        <w:br/>
        <w:t>B.100</w:t>
        <w:br/>
        <w:t>C.200</w:t>
        <w:br/>
        <w:t>D.300</w:t>
        <w:br/>
        <w:br/>
        <w:t xml:space="preserve">【答案】：C </w:t>
      </w:r>
    </w:p>
    <w:p>
      <w:r>
        <w:t>34、（　　　）对本单位安全生产工作负有保证本单位安全生产投入的有效实施的职责。</w:t>
        <w:br/>
        <w:t>A.企业技术负责人</w:t>
        <w:br/>
        <w:t>B.企业主要负责人</w:t>
        <w:br/>
        <w:t>C.企业项目经理</w:t>
        <w:br/>
        <w:t>D.企业专职安全管理人员</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35、悬臂拼装施工的核心是（　　　）。</w:t>
        <w:br/>
        <w:t>A.梁的吊运与拼装</w:t>
        <w:br/>
        <w:t>B.梁段整修</w:t>
        <w:br/>
        <w:t>C.梁段脱模</w:t>
        <w:br/>
        <w:t>D.梁体节段的预制</w:t>
        <w:br/>
        <w:br/>
        <w:t>【答案】：A</w:t>
      </w:r>
      <w:r>
        <w:t xml:space="preserve"> </w:t>
      </w:r>
    </w:p>
    <w:p>
      <w:r>
        <w:t>36、沉井结构中起到防水、挡土和利用自重下沉作用的部分是（　　　）。</w:t>
        <w:br/>
        <w:t>A.隔墙</w:t>
        <w:br/>
        <w:t>B.井壁</w:t>
        <w:br/>
        <w:t>C.刃脚</w:t>
        <w:br/>
        <w:t>D.井底</w:t>
        <w:br/>
        <w:br/>
        <w:t xml:space="preserve">【答案】：B </w:t>
      </w:r>
    </w:p>
    <w:p>
      <w:r>
        <w:t>37、浆砌块石基础石料一般以（　　　）为宜。</w:t>
        <w:br/>
        <w:t>A.石灰岩</w:t>
        <w:br/>
        <w:t>B.花岗岩</w:t>
        <w:br/>
        <w:t>C.页岩</w:t>
        <w:br/>
        <w:t>D.玄武岩</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38、作用于刚体上的力，可以平移到同一刚体上的任一位置，同时附加一个（　　　）其力偶矩等于原力对于新作用点的矩。</w:t>
        <w:br/>
        <w:t>A.力</w:t>
        <w:br/>
        <w:t>B.力偶</w:t>
        <w:br/>
        <w:t>C.力矩</w:t>
        <w:br/>
        <w:t>D.力偶矩</w:t>
        <w:br/>
        <w:br/>
        <w:t xml:space="preserve">【答案】：B </w:t>
      </w:r>
    </w:p>
    <w:p>
      <w:r>
        <w:t>39、构件内力计算方法是（　　　），截面各点的内力不一定相等。</w:t>
        <w:br/>
        <w:t>A.结点法</w:t>
        <w:br/>
        <w:t>B.平面汇交力系</w:t>
        <w:br/>
        <w:t>C.平面平行力系</w:t>
        <w:br/>
        <w:t>D.截面法</w:t>
        <w:br/>
        <w:br/>
        <w:t xml:space="preserve">【答案】：D </w:t>
      </w:r>
    </w:p>
    <w:p>
      <w:r>
        <w:t>40、在（　　　）建设如道路工程、管道工程等所进行的测量为线路工程测量，简称线路测量。</w:t>
        <w:br/>
        <w:t>A.线性工程</w:t>
        <w:br/>
        <w:t>B.建筑工程</w:t>
        <w:br/>
        <w:t>C.结构工程</w:t>
        <w:br/>
        <w:t>D.市政工程</w:t>
        <w:br/>
        <w:br/>
        <w:t xml:space="preserve">【答案】：A </w:t>
      </w:r>
    </w:p>
    <w:p>
      <w:r>
        <w:t>41、桁架是由链杆组成的（　　　）。</w:t>
        <w:br/>
        <w:t>A.格构体系</w:t>
        <w:br/>
        <w:t>B.框架体系</w:t>
        <w:br/>
        <w:t>C.剪力墙结构体系</w:t>
        <w:br/>
        <w:t>D.框剪体系</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42、沥青混合料的强度是指其抵抗破坏的能力，由两方面构成：一是沥青与集料间的结合力；二是集料颗粒间的（　　　）。</w:t>
        <w:br/>
        <w:t>A.吸引力</w:t>
        <w:br/>
        <w:t>B.嵌挤力</w:t>
        <w:br/>
        <w:t>C.内摩擦力</w:t>
        <w:br/>
        <w:t>D.应力</w:t>
        <w:br/>
        <w:br/>
        <w:t>【答案】：C</w:t>
      </w:r>
      <w:r>
        <w:t xml:space="preserve"> </w:t>
      </w:r>
    </w:p>
    <w:p>
      <w:r>
        <w:t>43、用截面法计算内力时，由于隔离体至少包括两个结点，所以在隔离体上所有各力通常组成一（　　　）。</w:t>
        <w:br/>
        <w:t>A.平面汇交力系</w:t>
        <w:br/>
        <w:t>B.平面一般力系</w:t>
        <w:br/>
        <w:t>C.平面平行力系</w:t>
        <w:br/>
        <w:t>D.二力平衡力系</w:t>
        <w:br/>
        <w:br/>
        <w:t xml:space="preserve">【答案】：B </w:t>
      </w:r>
    </w:p>
    <w:p>
      <w:r>
        <w:t>44、装配式预应力混凝土简支箱型梁桥跨径要求是（　　　）m。</w:t>
        <w:br/>
        <w:t>A.10~16</w:t>
        <w:br/>
        <w:t>B.18~25</w:t>
        <w:br/>
        <w:t>C.25~50</w:t>
        <w:br/>
        <w:t>D.50~100</w:t>
        <w:br/>
        <w:br/>
        <w:t xml:space="preserve">【答案】：C </w:t>
      </w:r>
    </w:p>
    <w:p>
      <w:r>
        <w:t>45、下列说法正确的是（　　　）。</w:t>
        <w:br/>
        <w:t>A.柔体约束的反力方向为通过接触点，沿柔体中心线且物体</w:t>
        <w:br/>
        <w:t>B.光滑接触面约束反力的方向通过接触点，沿接触面且沿背离物体的方向</w:t>
        <w:br/>
        <w:t>C.圆柱铰链的约束反力是垂直于轴线并通过销钉中心</w:t>
        <w:br/>
        <w:t>D.链杆约束的反力是沿链杆的中心线，垂直于接触面</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46、水准度盘主要用来量度（　　　）。</w:t>
        <w:br/>
        <w:t>A.水平距离</w:t>
        <w:br/>
        <w:t>B.斜距</w:t>
        <w:br/>
        <w:t>C.水平角值</w:t>
        <w:br/>
        <w:t>D.垂直角值</w:t>
        <w:br/>
        <w:br/>
        <w:t>【答案】：C</w:t>
      </w:r>
      <w:r>
        <w:t xml:space="preserve"> </w:t>
      </w:r>
    </w:p>
    <w:p>
      <w:r>
        <w:t>47、后张法预应力施工中，当梁体混凝土的强度达到设计强度的（　　　）以上时，方可进行穿束张拉。</w:t>
        <w:br/>
        <w:t>A.50%</w:t>
        <w:br/>
        <w:t>B.75%</w:t>
        <w:br/>
        <w:t>C.90%</w:t>
        <w:br/>
        <w:t>D.100%</w:t>
        <w:br/>
        <w:br/>
        <w:t xml:space="preserve">【答案】：B </w:t>
      </w:r>
    </w:p>
    <w:p>
      <w:r>
        <w:t>48、已知水平角的测设，就是（　　　），使两方向的水平夹角等于已知角值。</w:t>
        <w:br/>
        <w:t>A.在已知角顶点定出两条边方向</w:t>
        <w:br/>
        <w:t>B.在已知角顶点并根据一已知边方向标定出另一边方向</w:t>
        <w:br/>
        <w:t>C.在已知一条边方向并定出角顶点及另一边方向</w:t>
        <w:br/>
        <w:t>D.定出角顶点和两条边的方向</w:t>
        <w:br/>
        <w:br/>
        <w:t xml:space="preserve">【答案】：B </w:t>
      </w:r>
    </w:p>
    <w:p>
      <w:r>
        <w:t>49、三维极坐标法一般用于（　　　）。</w:t>
        <w:br/>
        <w:t>A.距离测定</w:t>
        <w:br/>
        <w:t>B.位置测定</w:t>
        <w:br/>
        <w:t>C.定位放样</w:t>
        <w:br/>
        <w:t>D.角度测定</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50、道路中心线在水平面的投影是平面线形，它一般由（　　　）三个线形组成。</w:t>
        <w:br/>
        <w:t>A.直线、圆曲线、缓和曲线</w:t>
        <w:br/>
        <w:t>B.异曲线、圆曲线、缓和曲线</w:t>
        <w:br/>
        <w:t>C.直线、异曲线、缓和曲</w:t>
        <w:br/>
        <w:t>D.直线、圆曲线、异曲线</w:t>
        <w:br/>
        <w:br/>
        <w:t>【答案】：A</w:t>
      </w:r>
      <w:r>
        <w:t xml:space="preserve"> </w:t>
      </w:r>
    </w:p>
    <w:p>
      <w:r>
        <w:t>51、建筑施工单位的安全生产责任制主要包括企业各级领导人员的安全职责、（　　　）以及施工现场管理人员及作业人员的安全职责三个方面。</w:t>
        <w:br/>
        <w:t>A.项目经理部的安全管理职责</w:t>
        <w:br/>
        <w:t>B.企业监督管理部的安全监督职责</w:t>
        <w:br/>
        <w:t>C.企业各有关职能部门的安全生产职责</w:t>
        <w:br/>
        <w:t>D.企业各级施工管理及作业部门的安全职责</w:t>
        <w:br/>
        <w:br/>
        <w:t xml:space="preserve">【答案】：C </w:t>
      </w:r>
    </w:p>
    <w:p>
      <w:r>
        <w:t>52、为了（　　　），路面表面做成中间高两边低的拱形，称之为路拱。</w:t>
        <w:br/>
        <w:t>A.迅速排除路面上的尘土</w:t>
        <w:br/>
        <w:t>B.降低路面噪声</w:t>
        <w:br/>
        <w:t>C.迅速排除路面上的雨水</w:t>
        <w:br/>
        <w:t>D.增强路面抗弯能力</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53、以下属于建筑装饰装修工程规定的二级专业承包企业可以承包工程范围的是（　　　）。</w:t>
        <w:br/>
        <w:t>A.单位工程造价1200万元及以上建筑室内、室外装饰装修工程的施工</w:t>
        <w:br/>
        <w:t>B.单位工程造价1200万元及以下建筑室内、室外装饰装修工程的施工</w:t>
        <w:br/>
        <w:t>C.除建筑幕墙工程外的单位工程造价1200万元及以上建筑室内、室外装饰装修工程的施工</w:t>
        <w:br/>
        <w:t>D.除建筑幕墙工程外的单位工程造价1200万元及以下建筑室内、室外装饰装修工程的施工</w:t>
        <w:br/>
        <w:br/>
        <w:t>【答案】：D</w:t>
      </w:r>
      <w:r>
        <w:t xml:space="preserve"> </w:t>
      </w:r>
    </w:p>
    <w:p>
      <w:r>
        <w:t>54、湿软地基处理采用粉喷桩加固处治，为全面施工提供依据，加固土桩施工前须进行成桩试验，桩数（　　　）。</w:t>
        <w:br/>
        <w:t>A.不少于3根</w:t>
        <w:br/>
        <w:t>B.不多于3根</w:t>
        <w:br/>
        <w:t>C.不少于5根</w:t>
        <w:br/>
        <w:t>D.不多于5根</w:t>
        <w:br/>
        <w:br/>
        <w:t xml:space="preserve">【答案】：C </w:t>
      </w:r>
    </w:p>
    <w:p>
      <w:r>
        <w:t>55、拱桥在竖向荷载作用下，构件受力以（　　　）为主。</w:t>
        <w:br/>
        <w:t>A.受拉</w:t>
        <w:br/>
        <w:t>B.受压</w:t>
        <w:br/>
        <w:t>C.受剪</w:t>
        <w:br/>
        <w:t>D.受弯</w:t>
        <w:br/>
        <w:br/>
        <w:t xml:space="preserve">【答案】：B </w:t>
      </w:r>
    </w:p>
    <w:p>
      <w:r>
        <w:t>56、填石方路堤石料强度（饱和试件极限抗压强度）不应小于15MPa，石块最大径粒不得超过层厚的（　　　）。</w:t>
        <w:br/>
        <w:t>A.1/3</w:t>
        <w:br/>
        <w:t>B.1/2</w:t>
        <w:br/>
        <w:t>C.2/3</w:t>
        <w:br/>
        <w:t>D.3/4</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57、经纬仪测角中，测站点至观测目标的（　　　）的夹角称为竖直角，又称高度角、垂直角。</w:t>
        <w:br/>
        <w:t>A.视线与水平线</w:t>
        <w:br/>
        <w:t>B.视线与垂直线</w:t>
        <w:br/>
        <w:t>C.视线与竖轴</w:t>
        <w:br/>
        <w:t>D.水平线与竖轴</w:t>
        <w:br/>
        <w:br/>
        <w:t>【答案】：A</w:t>
      </w:r>
      <w:r>
        <w:t xml:space="preserve"> </w:t>
      </w:r>
    </w:p>
    <w:p>
      <w:r>
        <w:t>58、梁桥桥面铺装一般采用不小于（　　　）cm的水泥混凝土。</w:t>
        <w:br/>
        <w:t>A.3</w:t>
        <w:br/>
        <w:t>B.5</w:t>
        <w:br/>
        <w:t>C.8</w:t>
        <w:br/>
        <w:t>D.10</w:t>
        <w:br/>
        <w:br/>
        <w:t xml:space="preserve">【答案】：C </w:t>
      </w:r>
    </w:p>
    <w:p>
      <w:r>
        <w:t>59、从业人员享有了解其作业场所和工作岗位的危险因素、防范措施及事故应急措施的权利，也有对本单位安全生产提出建议的权利。指的是从业人员的哪项权利。（　　　）。</w:t>
        <w:br/>
        <w:t>A.建议权</w:t>
        <w:br/>
        <w:t>B.紧急避险权</w:t>
        <w:br/>
        <w:t>C.批评权</w:t>
        <w:br/>
        <w:t>D.知情权</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r>
        <w:t>60、</w:t>
      </w:r>
    </w:p>
    <w:p>
      <w:r>
        <w:t xml:space="preserve"> 某公司中标修建城市新建道路工程，全长5km，双向六车道，其结构从下至上为20cm厚12%石灰土底基层，38cm厚水泥稳定碎石基层，8cm厚粗粒式沥青混合料底面层，6cm厚中粒式沥青混合料中面层，4cm厚细粒式沥青混合料表面层。</w:t>
        <w:br/>
        <w:t>A.刚性路面</w:t>
        <w:br/>
        <w:t>B.半刚性路面</w:t>
        <w:br/>
        <w:t>C.柔性路面</w:t>
        <w:br/>
        <w:t>D.透水性路面</w:t>
        <w:br/>
        <w:br/>
        <w:t>【答案】：C</w:t>
      </w:r>
      <w:r>
        <w:t xml:space="preserve"> </w:t>
      </w:r>
    </w:p>
    <w:p>
      <w:r>
        <w:t>61、在清孔排渣时，必须注意保持（　　　），防止坍孔。</w:t>
        <w:br/>
        <w:t>A.孔口位置</w:t>
        <w:br/>
        <w:t>B.孔内水头</w:t>
        <w:br/>
        <w:t>C.孔壁高度</w:t>
        <w:br/>
        <w:t>D.孔壁厚度</w:t>
        <w:br/>
        <w:br/>
        <w:t xml:space="preserve">【答案】：B </w:t>
      </w:r>
    </w:p>
    <w:p>
      <w:r>
        <w:t>62、改善混凝土拌和物和易性的外加剂的是（　　　）。</w:t>
        <w:br/>
        <w:t>A.缓凝剂</w:t>
        <w:br/>
        <w:t>B.早强剂</w:t>
        <w:br/>
        <w:t>C.引气剂</w:t>
        <w:br/>
        <w:t>D.速凝剂</w:t>
        <w:br/>
        <w:br/>
        <w:t xml:space="preserve">【答案】：C </w:t>
      </w:r>
    </w:p>
    <w:p>
      <w:r>
        <w:t>63、道路基层应具有（　　　）。</w:t>
        <w:br/>
        <w:t>A.较高的强度、稳定性和耐久性，且要求抗裂性和抗冲刷性好</w:t>
        <w:br/>
        <w:t>B.较高的整体稳定性、稳定性和耐久性，且要求抗冰冻稳定性好</w:t>
        <w:br/>
        <w:t>C.较高的刚度、水稳定性和耐久性，且要求要求抗裂性好</w:t>
        <w:br/>
        <w:t>D.较高的整体稳定性、稳定性和耐久性，且要求抗冲刷性好</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64、人工开挖沟槽的深度超过3.0m时，分层开挖的每层深度不宜超过（　　　）。</w:t>
        <w:br/>
        <w:t>A.1.0m</w:t>
        <w:br/>
        <w:t>B.2.0m</w:t>
        <w:br/>
        <w:t>C.3.0m</w:t>
        <w:br/>
        <w:t>D.5.0m</w:t>
        <w:br/>
        <w:br/>
        <w:t>【答案】：B</w:t>
      </w:r>
      <w:r>
        <w:t xml:space="preserve"> </w:t>
      </w:r>
    </w:p>
    <w:p>
      <w:r>
        <w:t>65、道路位于水、温度稳定性不良地带时路面结构应设置（　　　）。</w:t>
        <w:br/>
        <w:t>A.刚性路面</w:t>
        <w:br/>
        <w:t>B.柔性路面</w:t>
        <w:br/>
        <w:t>C.底基层</w:t>
        <w:br/>
        <w:t>D.垫层</w:t>
        <w:br/>
        <w:br/>
        <w:t xml:space="preserve">【答案】：D </w:t>
      </w:r>
    </w:p>
    <w:p>
      <w:r>
        <w:t>66、雨水口的间距宜为（　　　），位置与雨水检查井的位置协调。</w:t>
        <w:br/>
        <w:t>A.5~30m</w:t>
        <w:br/>
        <w:t>B.25~50m</w:t>
        <w:br/>
        <w:t>C.35~70m</w:t>
        <w:br/>
        <w:t>D.50~80m</w:t>
        <w:br/>
        <w:br/>
        <w:t xml:space="preserve">【答案】：B </w:t>
      </w:r>
    </w:p>
    <w:p>
      <w:r>
        <w:t>67、我国道路石油沥青的标准指标反映的沥青性质也不相同，其中反映沥青施工安全的指标是。（　　　）。</w:t>
        <w:br/>
        <w:t>A.蜡含量</w:t>
        <w:br/>
        <w:t>B.闪点</w:t>
        <w:br/>
        <w:t>C.延度</w:t>
        <w:br/>
        <w:t>D.软化点</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https://d.book118.com/105212141222011121</w:t>
        </w:r>
      </w:hyperlink>
    </w:p>
    <w:p/>
    <w:sectPr w:rsidSect="00034616">
      <w:type w:val="nextPage"/>
      <w:pgSz w:w="12240" w:h="15840"/>
      <w:pgMar w:top="1440" w:right="1800" w:bottom="1440" w:left="1800" w:header="720" w:footer="720" w:gutter="0"/>
      <w:pgNumType w:start="19"/>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0521214122201112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