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车用润滑油项目规划设计蓝图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535" w:history="1">
        <w:r>
          <w:rPr>
            <w:rFonts w:ascii="仿宋" w:eastAsia="仿宋" w:hAnsi="仿宋" w:cs="仿宋" w:hint="eastAsia"/>
            <w:lang w:eastAsia="zh-CN"/>
          </w:rPr>
          <w:t>序言</w:t>
        </w:r>
        <w:r>
          <w:tab/>
        </w:r>
        <w:r>
          <w:fldChar w:fldCharType="begin"/>
        </w:r>
        <w:r>
          <w:instrText xml:space="preserve"> PAGEREF _Toc26535 \h </w:instrText>
        </w:r>
        <w:r>
          <w:fldChar w:fldCharType="separate"/>
        </w:r>
        <w:r>
          <w:t>3</w:t>
        </w:r>
        <w:r>
          <w:fldChar w:fldCharType="end"/>
        </w:r>
      </w:hyperlink>
    </w:p>
    <w:p>
      <w:pPr>
        <w:pStyle w:val="TOC1"/>
        <w:tabs>
          <w:tab w:val="right" w:leader="dot" w:pos="8306"/>
        </w:tabs>
      </w:pPr>
      <w:hyperlink w:anchor="_Toc25723" w:history="1">
        <w:r>
          <w:rPr>
            <w:rFonts w:ascii="仿宋" w:eastAsia="仿宋" w:hAnsi="仿宋" w:cs="仿宋" w:hint="eastAsia"/>
            <w:lang w:eastAsia="zh-CN"/>
          </w:rPr>
          <w:t>一、车用润滑油项目概论</w:t>
        </w:r>
        <w:r>
          <w:tab/>
        </w:r>
        <w:r>
          <w:fldChar w:fldCharType="begin"/>
        </w:r>
        <w:r>
          <w:instrText xml:space="preserve"> PAGEREF _Toc25723 \h </w:instrText>
        </w:r>
        <w:r>
          <w:fldChar w:fldCharType="separate"/>
        </w:r>
        <w:r>
          <w:t>3</w:t>
        </w:r>
        <w:r>
          <w:fldChar w:fldCharType="end"/>
        </w:r>
      </w:hyperlink>
    </w:p>
    <w:p>
      <w:pPr>
        <w:pStyle w:val="TOC2"/>
        <w:tabs>
          <w:tab w:val="right" w:leader="dot" w:pos="8306"/>
        </w:tabs>
      </w:pPr>
      <w:hyperlink w:anchor="_Toc12274" w:history="1">
        <w:r>
          <w:rPr>
            <w:rFonts w:ascii="仿宋" w:eastAsia="仿宋" w:hAnsi="仿宋" w:cs="仿宋" w:hint="eastAsia"/>
            <w:lang w:eastAsia="zh-CN"/>
          </w:rPr>
          <w:t>(一)、车用润滑油项目概况</w:t>
        </w:r>
        <w:r>
          <w:tab/>
        </w:r>
        <w:r>
          <w:fldChar w:fldCharType="begin"/>
        </w:r>
        <w:r>
          <w:instrText xml:space="preserve"> PAGEREF _Toc12274 \h </w:instrText>
        </w:r>
        <w:r>
          <w:fldChar w:fldCharType="separate"/>
        </w:r>
        <w:r>
          <w:t>3</w:t>
        </w:r>
        <w:r>
          <w:fldChar w:fldCharType="end"/>
        </w:r>
      </w:hyperlink>
    </w:p>
    <w:p>
      <w:pPr>
        <w:pStyle w:val="TOC2"/>
        <w:tabs>
          <w:tab w:val="right" w:leader="dot" w:pos="8306"/>
        </w:tabs>
      </w:pPr>
      <w:hyperlink w:anchor="_Toc28454" w:history="1">
        <w:r>
          <w:rPr>
            <w:rFonts w:ascii="仿宋" w:eastAsia="仿宋" w:hAnsi="仿宋" w:cs="仿宋" w:hint="eastAsia"/>
            <w:lang w:eastAsia="zh-CN"/>
          </w:rPr>
          <w:t>(二)、车用润滑油项目目标</w:t>
        </w:r>
        <w:r>
          <w:tab/>
        </w:r>
        <w:r>
          <w:fldChar w:fldCharType="begin"/>
        </w:r>
        <w:r>
          <w:instrText xml:space="preserve"> PAGEREF _Toc28454 \h </w:instrText>
        </w:r>
        <w:r>
          <w:fldChar w:fldCharType="separate"/>
        </w:r>
        <w:r>
          <w:t>5</w:t>
        </w:r>
        <w:r>
          <w:fldChar w:fldCharType="end"/>
        </w:r>
      </w:hyperlink>
    </w:p>
    <w:p>
      <w:pPr>
        <w:pStyle w:val="TOC2"/>
        <w:tabs>
          <w:tab w:val="right" w:leader="dot" w:pos="8306"/>
        </w:tabs>
      </w:pPr>
      <w:hyperlink w:anchor="_Toc22134" w:history="1">
        <w:r>
          <w:rPr>
            <w:rFonts w:ascii="仿宋" w:eastAsia="仿宋" w:hAnsi="仿宋" w:cs="仿宋" w:hint="eastAsia"/>
            <w:lang w:eastAsia="zh-CN"/>
          </w:rPr>
          <w:t>(三)、车用润滑油项目提出的理由</w:t>
        </w:r>
        <w:r>
          <w:tab/>
        </w:r>
        <w:r>
          <w:fldChar w:fldCharType="begin"/>
        </w:r>
        <w:r>
          <w:instrText xml:space="preserve"> PAGEREF _Toc22134 \h </w:instrText>
        </w:r>
        <w:r>
          <w:fldChar w:fldCharType="separate"/>
        </w:r>
        <w:r>
          <w:t>6</w:t>
        </w:r>
        <w:r>
          <w:fldChar w:fldCharType="end"/>
        </w:r>
      </w:hyperlink>
    </w:p>
    <w:p>
      <w:pPr>
        <w:pStyle w:val="TOC2"/>
        <w:tabs>
          <w:tab w:val="right" w:leader="dot" w:pos="8306"/>
        </w:tabs>
      </w:pPr>
      <w:hyperlink w:anchor="_Toc21681" w:history="1">
        <w:r>
          <w:rPr>
            <w:rFonts w:ascii="仿宋" w:eastAsia="仿宋" w:hAnsi="仿宋" w:cs="仿宋" w:hint="eastAsia"/>
            <w:lang w:eastAsia="zh-CN"/>
          </w:rPr>
          <w:t>(四)、车用润滑油项目意义</w:t>
        </w:r>
        <w:r>
          <w:tab/>
        </w:r>
        <w:r>
          <w:fldChar w:fldCharType="begin"/>
        </w:r>
        <w:r>
          <w:instrText xml:space="preserve"> PAGEREF _Toc21681 \h </w:instrText>
        </w:r>
        <w:r>
          <w:fldChar w:fldCharType="separate"/>
        </w:r>
        <w:r>
          <w:t>8</w:t>
        </w:r>
        <w:r>
          <w:fldChar w:fldCharType="end"/>
        </w:r>
      </w:hyperlink>
    </w:p>
    <w:p>
      <w:pPr>
        <w:pStyle w:val="TOC2"/>
        <w:tabs>
          <w:tab w:val="right" w:leader="dot" w:pos="8306"/>
        </w:tabs>
      </w:pPr>
      <w:hyperlink w:anchor="_Toc5290" w:history="1">
        <w:r>
          <w:rPr>
            <w:rFonts w:ascii="仿宋" w:eastAsia="仿宋" w:hAnsi="仿宋" w:cs="仿宋" w:hint="eastAsia"/>
            <w:lang w:eastAsia="zh-CN"/>
          </w:rPr>
          <w:t>(五)、车用润滑油项目背景</w:t>
        </w:r>
        <w:r>
          <w:tab/>
        </w:r>
        <w:r>
          <w:fldChar w:fldCharType="begin"/>
        </w:r>
        <w:r>
          <w:instrText xml:space="preserve"> PAGEREF _Toc5290 \h </w:instrText>
        </w:r>
        <w:r>
          <w:fldChar w:fldCharType="separate"/>
        </w:r>
        <w:r>
          <w:t>9</w:t>
        </w:r>
        <w:r>
          <w:fldChar w:fldCharType="end"/>
        </w:r>
      </w:hyperlink>
    </w:p>
    <w:p>
      <w:pPr>
        <w:pStyle w:val="TOC1"/>
        <w:tabs>
          <w:tab w:val="right" w:leader="dot" w:pos="8306"/>
        </w:tabs>
      </w:pPr>
      <w:hyperlink w:anchor="_Toc24364" w:history="1">
        <w:r>
          <w:rPr>
            <w:rFonts w:ascii="仿宋" w:eastAsia="仿宋" w:hAnsi="仿宋" w:cs="仿宋" w:hint="eastAsia"/>
            <w:lang w:eastAsia="zh-CN"/>
          </w:rPr>
          <w:t>二、产品规划分析</w:t>
        </w:r>
        <w:r>
          <w:tab/>
        </w:r>
        <w:r>
          <w:fldChar w:fldCharType="begin"/>
        </w:r>
        <w:r>
          <w:instrText xml:space="preserve"> PAGEREF _Toc24364 \h </w:instrText>
        </w:r>
        <w:r>
          <w:fldChar w:fldCharType="separate"/>
        </w:r>
        <w:r>
          <w:t>9</w:t>
        </w:r>
        <w:r>
          <w:fldChar w:fldCharType="end"/>
        </w:r>
      </w:hyperlink>
    </w:p>
    <w:p>
      <w:pPr>
        <w:pStyle w:val="TOC2"/>
        <w:tabs>
          <w:tab w:val="right" w:leader="dot" w:pos="8306"/>
        </w:tabs>
      </w:pPr>
      <w:hyperlink w:anchor="_Toc28946" w:history="1">
        <w:r>
          <w:rPr>
            <w:rFonts w:ascii="仿宋" w:eastAsia="仿宋" w:hAnsi="仿宋" w:cs="仿宋" w:hint="eastAsia"/>
            <w:lang w:eastAsia="zh-CN"/>
          </w:rPr>
          <w:t>(一)、产品规划</w:t>
        </w:r>
        <w:r>
          <w:tab/>
        </w:r>
        <w:r>
          <w:fldChar w:fldCharType="begin"/>
        </w:r>
        <w:r>
          <w:instrText xml:space="preserve"> PAGEREF _Toc28946 \h </w:instrText>
        </w:r>
        <w:r>
          <w:fldChar w:fldCharType="separate"/>
        </w:r>
        <w:r>
          <w:t>9</w:t>
        </w:r>
        <w:r>
          <w:fldChar w:fldCharType="end"/>
        </w:r>
      </w:hyperlink>
    </w:p>
    <w:p>
      <w:pPr>
        <w:pStyle w:val="TOC2"/>
        <w:tabs>
          <w:tab w:val="right" w:leader="dot" w:pos="8306"/>
        </w:tabs>
      </w:pPr>
      <w:hyperlink w:anchor="_Toc29967" w:history="1">
        <w:r>
          <w:rPr>
            <w:rFonts w:ascii="仿宋" w:eastAsia="仿宋" w:hAnsi="仿宋" w:cs="仿宋" w:hint="eastAsia"/>
            <w:lang w:eastAsia="zh-CN"/>
          </w:rPr>
          <w:t>(二)、建设规模</w:t>
        </w:r>
        <w:r>
          <w:tab/>
        </w:r>
        <w:r>
          <w:fldChar w:fldCharType="begin"/>
        </w:r>
        <w:r>
          <w:instrText xml:space="preserve"> PAGEREF _Toc29967 \h </w:instrText>
        </w:r>
        <w:r>
          <w:fldChar w:fldCharType="separate"/>
        </w:r>
        <w:r>
          <w:t>10</w:t>
        </w:r>
        <w:r>
          <w:fldChar w:fldCharType="end"/>
        </w:r>
      </w:hyperlink>
    </w:p>
    <w:p>
      <w:pPr>
        <w:pStyle w:val="TOC1"/>
        <w:tabs>
          <w:tab w:val="right" w:leader="dot" w:pos="8306"/>
        </w:tabs>
      </w:pPr>
      <w:hyperlink w:anchor="_Toc21048" w:history="1">
        <w:r>
          <w:rPr>
            <w:rFonts w:ascii="仿宋" w:eastAsia="仿宋" w:hAnsi="仿宋" w:cs="仿宋" w:hint="eastAsia"/>
            <w:lang w:eastAsia="zh-CN"/>
          </w:rPr>
          <w:t>三、车用润滑油项目土建工程</w:t>
        </w:r>
        <w:r>
          <w:tab/>
        </w:r>
        <w:r>
          <w:fldChar w:fldCharType="begin"/>
        </w:r>
        <w:r>
          <w:instrText xml:space="preserve"> PAGEREF _Toc21048 \h </w:instrText>
        </w:r>
        <w:r>
          <w:fldChar w:fldCharType="separate"/>
        </w:r>
        <w:r>
          <w:t>11</w:t>
        </w:r>
        <w:r>
          <w:fldChar w:fldCharType="end"/>
        </w:r>
      </w:hyperlink>
    </w:p>
    <w:p>
      <w:pPr>
        <w:pStyle w:val="TOC2"/>
        <w:tabs>
          <w:tab w:val="right" w:leader="dot" w:pos="8306"/>
        </w:tabs>
      </w:pPr>
      <w:hyperlink w:anchor="_Toc31948" w:history="1">
        <w:r>
          <w:rPr>
            <w:rFonts w:ascii="仿宋" w:eastAsia="仿宋" w:hAnsi="仿宋" w:cs="仿宋" w:hint="eastAsia"/>
            <w:lang w:eastAsia="zh-CN"/>
          </w:rPr>
          <w:t>(一)、建筑工程设计原则</w:t>
        </w:r>
        <w:r>
          <w:tab/>
        </w:r>
        <w:r>
          <w:fldChar w:fldCharType="begin"/>
        </w:r>
        <w:r>
          <w:instrText xml:space="preserve"> PAGEREF _Toc31948 \h </w:instrText>
        </w:r>
        <w:r>
          <w:fldChar w:fldCharType="separate"/>
        </w:r>
        <w:r>
          <w:t>11</w:t>
        </w:r>
        <w:r>
          <w:fldChar w:fldCharType="end"/>
        </w:r>
      </w:hyperlink>
    </w:p>
    <w:p>
      <w:pPr>
        <w:pStyle w:val="TOC2"/>
        <w:tabs>
          <w:tab w:val="right" w:leader="dot" w:pos="8306"/>
        </w:tabs>
      </w:pPr>
      <w:hyperlink w:anchor="_Toc32407" w:history="1">
        <w:r>
          <w:rPr>
            <w:rFonts w:ascii="仿宋" w:eastAsia="仿宋" w:hAnsi="仿宋" w:cs="仿宋" w:hint="eastAsia"/>
            <w:lang w:eastAsia="zh-CN"/>
          </w:rPr>
          <w:t>(二)、土建工程设计年限及安全等级</w:t>
        </w:r>
        <w:r>
          <w:tab/>
        </w:r>
        <w:r>
          <w:fldChar w:fldCharType="begin"/>
        </w:r>
        <w:r>
          <w:instrText xml:space="preserve"> PAGEREF _Toc32407 \h </w:instrText>
        </w:r>
        <w:r>
          <w:fldChar w:fldCharType="separate"/>
        </w:r>
        <w:r>
          <w:t>13</w:t>
        </w:r>
        <w:r>
          <w:fldChar w:fldCharType="end"/>
        </w:r>
      </w:hyperlink>
    </w:p>
    <w:p>
      <w:pPr>
        <w:pStyle w:val="TOC2"/>
        <w:tabs>
          <w:tab w:val="right" w:leader="dot" w:pos="8306"/>
        </w:tabs>
      </w:pPr>
      <w:hyperlink w:anchor="_Toc23956" w:history="1">
        <w:r>
          <w:rPr>
            <w:rFonts w:ascii="仿宋" w:eastAsia="仿宋" w:hAnsi="仿宋" w:cs="仿宋" w:hint="eastAsia"/>
            <w:lang w:eastAsia="zh-CN"/>
          </w:rPr>
          <w:t>(三)、建筑工程设计总体要求</w:t>
        </w:r>
        <w:r>
          <w:tab/>
        </w:r>
        <w:r>
          <w:fldChar w:fldCharType="begin"/>
        </w:r>
        <w:r>
          <w:instrText xml:space="preserve"> PAGEREF _Toc23956 \h </w:instrText>
        </w:r>
        <w:r>
          <w:fldChar w:fldCharType="separate"/>
        </w:r>
        <w:r>
          <w:t>14</w:t>
        </w:r>
        <w:r>
          <w:fldChar w:fldCharType="end"/>
        </w:r>
      </w:hyperlink>
    </w:p>
    <w:p>
      <w:pPr>
        <w:pStyle w:val="TOC2"/>
        <w:tabs>
          <w:tab w:val="right" w:leader="dot" w:pos="8306"/>
        </w:tabs>
      </w:pPr>
      <w:hyperlink w:anchor="_Toc6319" w:history="1">
        <w:r>
          <w:rPr>
            <w:rFonts w:ascii="仿宋" w:eastAsia="仿宋" w:hAnsi="仿宋" w:cs="仿宋" w:hint="eastAsia"/>
            <w:lang w:eastAsia="zh-CN"/>
          </w:rPr>
          <w:t>(四)、土建工程建设指标</w:t>
        </w:r>
        <w:r>
          <w:tab/>
        </w:r>
        <w:r>
          <w:fldChar w:fldCharType="begin"/>
        </w:r>
        <w:r>
          <w:instrText xml:space="preserve"> PAGEREF _Toc6319 \h </w:instrText>
        </w:r>
        <w:r>
          <w:fldChar w:fldCharType="separate"/>
        </w:r>
        <w:r>
          <w:t>14</w:t>
        </w:r>
        <w:r>
          <w:fldChar w:fldCharType="end"/>
        </w:r>
      </w:hyperlink>
    </w:p>
    <w:p>
      <w:pPr>
        <w:pStyle w:val="TOC1"/>
        <w:tabs>
          <w:tab w:val="right" w:leader="dot" w:pos="8306"/>
        </w:tabs>
      </w:pPr>
      <w:hyperlink w:anchor="_Toc3994" w:history="1">
        <w:r>
          <w:rPr>
            <w:rFonts w:ascii="仿宋" w:eastAsia="仿宋" w:hAnsi="仿宋" w:cs="仿宋" w:hint="eastAsia"/>
            <w:lang w:eastAsia="zh-CN"/>
          </w:rPr>
          <w:t>四、车用润滑油项目建设背景及必要性分析</w:t>
        </w:r>
        <w:r>
          <w:tab/>
        </w:r>
        <w:r>
          <w:fldChar w:fldCharType="begin"/>
        </w:r>
        <w:r>
          <w:instrText xml:space="preserve"> PAGEREF _Toc3994 \h </w:instrText>
        </w:r>
        <w:r>
          <w:fldChar w:fldCharType="separate"/>
        </w:r>
        <w:r>
          <w:t>15</w:t>
        </w:r>
        <w:r>
          <w:fldChar w:fldCharType="end"/>
        </w:r>
      </w:hyperlink>
    </w:p>
    <w:p>
      <w:pPr>
        <w:pStyle w:val="TOC2"/>
        <w:tabs>
          <w:tab w:val="right" w:leader="dot" w:pos="8306"/>
        </w:tabs>
      </w:pPr>
      <w:hyperlink w:anchor="_Toc24790" w:history="1">
        <w:r>
          <w:rPr>
            <w:rFonts w:ascii="仿宋" w:eastAsia="仿宋" w:hAnsi="仿宋" w:cs="仿宋" w:hint="eastAsia"/>
            <w:lang w:eastAsia="zh-CN"/>
          </w:rPr>
          <w:t>(一)、车用润滑油项目背景分析</w:t>
        </w:r>
        <w:r>
          <w:tab/>
        </w:r>
        <w:r>
          <w:fldChar w:fldCharType="begin"/>
        </w:r>
        <w:r>
          <w:instrText xml:space="preserve"> PAGEREF _Toc24790 \h </w:instrText>
        </w:r>
        <w:r>
          <w:fldChar w:fldCharType="separate"/>
        </w:r>
        <w:r>
          <w:t>15</w:t>
        </w:r>
        <w:r>
          <w:fldChar w:fldCharType="end"/>
        </w:r>
      </w:hyperlink>
    </w:p>
    <w:p>
      <w:pPr>
        <w:pStyle w:val="TOC2"/>
        <w:tabs>
          <w:tab w:val="right" w:leader="dot" w:pos="8306"/>
        </w:tabs>
      </w:pPr>
      <w:hyperlink w:anchor="_Toc32539" w:history="1">
        <w:r>
          <w:rPr>
            <w:rFonts w:ascii="仿宋" w:eastAsia="仿宋" w:hAnsi="仿宋" w:cs="仿宋" w:hint="eastAsia"/>
            <w:lang w:eastAsia="zh-CN"/>
          </w:rPr>
          <w:t>(二)、车用润滑油项目建设必要性分析</w:t>
        </w:r>
        <w:r>
          <w:tab/>
        </w:r>
        <w:r>
          <w:fldChar w:fldCharType="begin"/>
        </w:r>
        <w:r>
          <w:instrText xml:space="preserve"> PAGEREF _Toc32539 \h </w:instrText>
        </w:r>
        <w:r>
          <w:fldChar w:fldCharType="separate"/>
        </w:r>
        <w:r>
          <w:t>16</w:t>
        </w:r>
        <w:r>
          <w:fldChar w:fldCharType="end"/>
        </w:r>
      </w:hyperlink>
    </w:p>
    <w:p>
      <w:pPr>
        <w:pStyle w:val="TOC1"/>
        <w:tabs>
          <w:tab w:val="right" w:leader="dot" w:pos="8306"/>
        </w:tabs>
      </w:pPr>
      <w:hyperlink w:anchor="_Toc4747" w:history="1">
        <w:r>
          <w:rPr>
            <w:rFonts w:ascii="仿宋" w:eastAsia="仿宋" w:hAnsi="仿宋" w:cs="仿宋" w:hint="eastAsia"/>
            <w:lang w:eastAsia="zh-CN"/>
          </w:rPr>
          <w:t>五、车用润滑油项目危机管理</w:t>
        </w:r>
        <w:r>
          <w:tab/>
        </w:r>
        <w:r>
          <w:fldChar w:fldCharType="begin"/>
        </w:r>
        <w:r>
          <w:instrText xml:space="preserve"> PAGEREF _Toc4747 \h </w:instrText>
        </w:r>
        <w:r>
          <w:fldChar w:fldCharType="separate"/>
        </w:r>
        <w:r>
          <w:t>18</w:t>
        </w:r>
        <w:r>
          <w:fldChar w:fldCharType="end"/>
        </w:r>
      </w:hyperlink>
    </w:p>
    <w:p>
      <w:pPr>
        <w:pStyle w:val="TOC2"/>
        <w:tabs>
          <w:tab w:val="right" w:leader="dot" w:pos="8306"/>
        </w:tabs>
      </w:pPr>
      <w:hyperlink w:anchor="_Toc24818" w:history="1">
        <w:r>
          <w:rPr>
            <w:rFonts w:ascii="仿宋" w:eastAsia="仿宋" w:hAnsi="仿宋" w:cs="仿宋" w:hint="eastAsia"/>
            <w:lang w:eastAsia="zh-CN"/>
          </w:rPr>
          <w:t>(一)、危机预警与识别</w:t>
        </w:r>
        <w:r>
          <w:tab/>
        </w:r>
        <w:r>
          <w:fldChar w:fldCharType="begin"/>
        </w:r>
        <w:r>
          <w:instrText xml:space="preserve"> PAGEREF _Toc24818 \h </w:instrText>
        </w:r>
        <w:r>
          <w:fldChar w:fldCharType="separate"/>
        </w:r>
        <w:r>
          <w:t>18</w:t>
        </w:r>
        <w:r>
          <w:fldChar w:fldCharType="end"/>
        </w:r>
      </w:hyperlink>
    </w:p>
    <w:p>
      <w:pPr>
        <w:pStyle w:val="TOC2"/>
        <w:tabs>
          <w:tab w:val="right" w:leader="dot" w:pos="8306"/>
        </w:tabs>
      </w:pPr>
      <w:hyperlink w:anchor="_Toc8523" w:history="1">
        <w:r>
          <w:rPr>
            <w:rFonts w:ascii="仿宋" w:eastAsia="仿宋" w:hAnsi="仿宋" w:cs="仿宋" w:hint="eastAsia"/>
            <w:lang w:eastAsia="zh-CN"/>
          </w:rPr>
          <w:t>(二)、危机应对与恢复</w:t>
        </w:r>
        <w:r>
          <w:tab/>
        </w:r>
        <w:r>
          <w:fldChar w:fldCharType="begin"/>
        </w:r>
        <w:r>
          <w:instrText xml:space="preserve"> PAGEREF _Toc8523 \h </w:instrText>
        </w:r>
        <w:r>
          <w:fldChar w:fldCharType="separate"/>
        </w:r>
        <w:r>
          <w:t>19</w:t>
        </w:r>
        <w:r>
          <w:fldChar w:fldCharType="end"/>
        </w:r>
      </w:hyperlink>
    </w:p>
    <w:p>
      <w:pPr>
        <w:pStyle w:val="TOC1"/>
        <w:tabs>
          <w:tab w:val="right" w:leader="dot" w:pos="8306"/>
        </w:tabs>
      </w:pPr>
      <w:hyperlink w:anchor="_Toc19587" w:history="1">
        <w:r>
          <w:rPr>
            <w:rFonts w:ascii="仿宋" w:eastAsia="仿宋" w:hAnsi="仿宋" w:cs="仿宋" w:hint="eastAsia"/>
            <w:lang w:eastAsia="zh-CN"/>
          </w:rPr>
          <w:t>六、车用润滑油项目文档管理</w:t>
        </w:r>
        <w:r>
          <w:tab/>
        </w:r>
        <w:r>
          <w:fldChar w:fldCharType="begin"/>
        </w:r>
        <w:r>
          <w:instrText xml:space="preserve"> PAGEREF _Toc19587 \h </w:instrText>
        </w:r>
        <w:r>
          <w:fldChar w:fldCharType="separate"/>
        </w:r>
        <w:r>
          <w:t>20</w:t>
        </w:r>
        <w:r>
          <w:fldChar w:fldCharType="end"/>
        </w:r>
      </w:hyperlink>
    </w:p>
    <w:p>
      <w:pPr>
        <w:pStyle w:val="TOC2"/>
        <w:tabs>
          <w:tab w:val="right" w:leader="dot" w:pos="8306"/>
        </w:tabs>
      </w:pPr>
      <w:hyperlink w:anchor="_Toc31043" w:history="1">
        <w:r>
          <w:rPr>
            <w:rFonts w:ascii="仿宋" w:eastAsia="仿宋" w:hAnsi="仿宋" w:cs="仿宋" w:hint="eastAsia"/>
            <w:lang w:eastAsia="zh-CN"/>
          </w:rPr>
          <w:t>(一)、文档编制与审查</w:t>
        </w:r>
        <w:r>
          <w:tab/>
        </w:r>
        <w:r>
          <w:fldChar w:fldCharType="begin"/>
        </w:r>
        <w:r>
          <w:instrText xml:space="preserve"> PAGEREF _Toc31043 \h </w:instrText>
        </w:r>
        <w:r>
          <w:fldChar w:fldCharType="separate"/>
        </w:r>
        <w:r>
          <w:t>20</w:t>
        </w:r>
        <w:r>
          <w:fldChar w:fldCharType="end"/>
        </w:r>
      </w:hyperlink>
    </w:p>
    <w:p>
      <w:pPr>
        <w:pStyle w:val="TOC2"/>
        <w:tabs>
          <w:tab w:val="right" w:leader="dot" w:pos="8306"/>
        </w:tabs>
      </w:pPr>
      <w:hyperlink w:anchor="_Toc20028" w:history="1">
        <w:r>
          <w:rPr>
            <w:rFonts w:ascii="仿宋" w:eastAsia="仿宋" w:hAnsi="仿宋" w:cs="仿宋" w:hint="eastAsia"/>
            <w:lang w:eastAsia="zh-CN"/>
          </w:rPr>
          <w:t>(二)、文档发布与分发</w:t>
        </w:r>
        <w:r>
          <w:tab/>
        </w:r>
        <w:r>
          <w:fldChar w:fldCharType="begin"/>
        </w:r>
        <w:r>
          <w:instrText xml:space="preserve"> PAGEREF _Toc20028 \h </w:instrText>
        </w:r>
        <w:r>
          <w:fldChar w:fldCharType="separate"/>
        </w:r>
        <w:r>
          <w:t>21</w:t>
        </w:r>
        <w:r>
          <w:fldChar w:fldCharType="end"/>
        </w:r>
      </w:hyperlink>
    </w:p>
    <w:p>
      <w:pPr>
        <w:pStyle w:val="TOC2"/>
        <w:tabs>
          <w:tab w:val="right" w:leader="dot" w:pos="8306"/>
        </w:tabs>
      </w:pPr>
      <w:hyperlink w:anchor="_Toc19024" w:history="1">
        <w:r>
          <w:rPr>
            <w:rFonts w:ascii="仿宋" w:eastAsia="仿宋" w:hAnsi="仿宋" w:cs="仿宋" w:hint="eastAsia"/>
            <w:lang w:eastAsia="zh-CN"/>
          </w:rPr>
          <w:t>(三)、文档存档与归档</w:t>
        </w:r>
        <w:r>
          <w:tab/>
        </w:r>
        <w:r>
          <w:fldChar w:fldCharType="begin"/>
        </w:r>
        <w:r>
          <w:instrText xml:space="preserve"> PAGEREF _Toc19024 \h </w:instrText>
        </w:r>
        <w:r>
          <w:fldChar w:fldCharType="separate"/>
        </w:r>
        <w:r>
          <w:t>22</w:t>
        </w:r>
        <w:r>
          <w:fldChar w:fldCharType="end"/>
        </w:r>
      </w:hyperlink>
    </w:p>
    <w:p>
      <w:pPr>
        <w:pStyle w:val="TOC1"/>
        <w:tabs>
          <w:tab w:val="right" w:leader="dot" w:pos="8306"/>
        </w:tabs>
      </w:pPr>
      <w:hyperlink w:anchor="_Toc32524" w:history="1">
        <w:r>
          <w:rPr>
            <w:rFonts w:ascii="仿宋" w:eastAsia="仿宋" w:hAnsi="仿宋" w:cs="仿宋" w:hint="eastAsia"/>
            <w:lang w:eastAsia="zh-CN"/>
          </w:rPr>
          <w:t>七、车用润滑油项目社会影响</w:t>
        </w:r>
        <w:r>
          <w:tab/>
        </w:r>
        <w:r>
          <w:fldChar w:fldCharType="begin"/>
        </w:r>
        <w:r>
          <w:instrText xml:space="preserve"> PAGEREF _Toc32524 \h </w:instrText>
        </w:r>
        <w:r>
          <w:fldChar w:fldCharType="separate"/>
        </w:r>
        <w:r>
          <w:t>23</w:t>
        </w:r>
        <w:r>
          <w:fldChar w:fldCharType="end"/>
        </w:r>
      </w:hyperlink>
    </w:p>
    <w:p>
      <w:pPr>
        <w:pStyle w:val="TOC2"/>
        <w:tabs>
          <w:tab w:val="right" w:leader="dot" w:pos="8306"/>
        </w:tabs>
      </w:pPr>
      <w:hyperlink w:anchor="_Toc22562" w:history="1">
        <w:r>
          <w:rPr>
            <w:rFonts w:ascii="仿宋" w:eastAsia="仿宋" w:hAnsi="仿宋" w:cs="仿宋" w:hint="eastAsia"/>
            <w:lang w:eastAsia="zh-CN"/>
          </w:rPr>
          <w:t>(一)、社会责任与义务</w:t>
        </w:r>
        <w:r>
          <w:tab/>
        </w:r>
        <w:r>
          <w:fldChar w:fldCharType="begin"/>
        </w:r>
        <w:r>
          <w:instrText xml:space="preserve"> PAGEREF _Toc22562 \h </w:instrText>
        </w:r>
        <w:r>
          <w:fldChar w:fldCharType="separate"/>
        </w:r>
        <w:r>
          <w:t>23</w:t>
        </w:r>
        <w:r>
          <w:fldChar w:fldCharType="end"/>
        </w:r>
      </w:hyperlink>
    </w:p>
    <w:p>
      <w:pPr>
        <w:pStyle w:val="TOC2"/>
        <w:tabs>
          <w:tab w:val="right" w:leader="dot" w:pos="8306"/>
        </w:tabs>
      </w:pPr>
      <w:hyperlink w:anchor="_Toc20591" w:history="1">
        <w:r>
          <w:rPr>
            <w:rFonts w:ascii="仿宋" w:eastAsia="仿宋" w:hAnsi="仿宋" w:cs="仿宋" w:hint="eastAsia"/>
            <w:lang w:eastAsia="zh-CN"/>
          </w:rPr>
          <w:t>(二)、社会参与与沟通</w:t>
        </w:r>
        <w:r>
          <w:tab/>
        </w:r>
        <w:r>
          <w:fldChar w:fldCharType="begin"/>
        </w:r>
        <w:r>
          <w:instrText xml:space="preserve"> PAGEREF _Toc20591 \h </w:instrText>
        </w:r>
        <w:r>
          <w:fldChar w:fldCharType="separate"/>
        </w:r>
        <w:r>
          <w:t>24</w:t>
        </w:r>
        <w:r>
          <w:fldChar w:fldCharType="end"/>
        </w:r>
      </w:hyperlink>
    </w:p>
    <w:p>
      <w:pPr>
        <w:pStyle w:val="TOC1"/>
        <w:tabs>
          <w:tab w:val="right" w:leader="dot" w:pos="8306"/>
        </w:tabs>
      </w:pPr>
      <w:hyperlink w:anchor="_Toc24719" w:history="1">
        <w:r>
          <w:rPr>
            <w:rFonts w:ascii="仿宋" w:eastAsia="仿宋" w:hAnsi="仿宋" w:cs="仿宋" w:hint="eastAsia"/>
            <w:lang w:eastAsia="zh-CN"/>
          </w:rPr>
          <w:t>八、车用润滑油项目财务管理</w:t>
        </w:r>
        <w:r>
          <w:tab/>
        </w:r>
        <w:r>
          <w:fldChar w:fldCharType="begin"/>
        </w:r>
        <w:r>
          <w:instrText xml:space="preserve"> PAGEREF _Toc24719 \h </w:instrText>
        </w:r>
        <w:r>
          <w:fldChar w:fldCharType="separate"/>
        </w:r>
        <w:r>
          <w:t>25</w:t>
        </w:r>
        <w:r>
          <w:fldChar w:fldCharType="end"/>
        </w:r>
      </w:hyperlink>
    </w:p>
    <w:p>
      <w:pPr>
        <w:pStyle w:val="TOC2"/>
        <w:tabs>
          <w:tab w:val="right" w:leader="dot" w:pos="8306"/>
        </w:tabs>
      </w:pPr>
      <w:hyperlink w:anchor="_Toc31236" w:history="1">
        <w:r>
          <w:rPr>
            <w:rFonts w:ascii="仿宋" w:eastAsia="仿宋" w:hAnsi="仿宋" w:cs="仿宋" w:hint="eastAsia"/>
            <w:lang w:eastAsia="zh-CN"/>
          </w:rPr>
          <w:t>(一)、资金需求大</w:t>
        </w:r>
        <w:r>
          <w:tab/>
        </w:r>
        <w:r>
          <w:fldChar w:fldCharType="begin"/>
        </w:r>
        <w:r>
          <w:instrText xml:space="preserve"> PAGEREF _Toc31236 \h </w:instrText>
        </w:r>
        <w:r>
          <w:fldChar w:fldCharType="separate"/>
        </w:r>
        <w:r>
          <w:t>25</w:t>
        </w:r>
        <w:r>
          <w:fldChar w:fldCharType="end"/>
        </w:r>
      </w:hyperlink>
    </w:p>
    <w:p>
      <w:pPr>
        <w:pStyle w:val="TOC2"/>
        <w:tabs>
          <w:tab w:val="right" w:leader="dot" w:pos="8306"/>
        </w:tabs>
      </w:pPr>
      <w:hyperlink w:anchor="_Toc29010" w:history="1">
        <w:r>
          <w:rPr>
            <w:rFonts w:ascii="仿宋" w:eastAsia="仿宋" w:hAnsi="仿宋" w:cs="仿宋" w:hint="eastAsia"/>
            <w:lang w:eastAsia="zh-CN"/>
          </w:rPr>
          <w:t>(二)、研发周期长</w:t>
        </w:r>
        <w:r>
          <w:tab/>
        </w:r>
        <w:r>
          <w:fldChar w:fldCharType="begin"/>
        </w:r>
        <w:r>
          <w:instrText xml:space="preserve"> PAGEREF _Toc29010 \h </w:instrText>
        </w:r>
        <w:r>
          <w:fldChar w:fldCharType="separate"/>
        </w:r>
        <w:r>
          <w:t>26</w:t>
        </w:r>
        <w:r>
          <w:fldChar w:fldCharType="end"/>
        </w:r>
      </w:hyperlink>
    </w:p>
    <w:p>
      <w:pPr>
        <w:pStyle w:val="TOC2"/>
        <w:tabs>
          <w:tab w:val="right" w:leader="dot" w:pos="8306"/>
        </w:tabs>
      </w:pPr>
      <w:hyperlink w:anchor="_Toc7380" w:history="1">
        <w:r>
          <w:rPr>
            <w:rFonts w:ascii="仿宋" w:eastAsia="仿宋" w:hAnsi="仿宋" w:cs="仿宋" w:hint="eastAsia"/>
            <w:lang w:eastAsia="zh-CN"/>
          </w:rPr>
          <w:t>(三)、市场风险大</w:t>
        </w:r>
        <w:r>
          <w:tab/>
        </w:r>
        <w:r>
          <w:fldChar w:fldCharType="begin"/>
        </w:r>
        <w:r>
          <w:instrText xml:space="preserve"> PAGEREF _Toc7380 \h </w:instrText>
        </w:r>
        <w:r>
          <w:fldChar w:fldCharType="separate"/>
        </w:r>
        <w:r>
          <w:t>27</w:t>
        </w:r>
        <w:r>
          <w:fldChar w:fldCharType="end"/>
        </w:r>
      </w:hyperlink>
    </w:p>
    <w:p>
      <w:pPr>
        <w:pStyle w:val="TOC2"/>
        <w:tabs>
          <w:tab w:val="right" w:leader="dot" w:pos="8306"/>
        </w:tabs>
      </w:pPr>
      <w:hyperlink w:anchor="_Toc4285" w:history="1">
        <w:r>
          <w:rPr>
            <w:rFonts w:ascii="仿宋" w:eastAsia="仿宋" w:hAnsi="仿宋" w:cs="仿宋" w:hint="eastAsia"/>
            <w:lang w:eastAsia="zh-CN"/>
          </w:rPr>
          <w:t>(四)、利润率高</w:t>
        </w:r>
        <w:r>
          <w:tab/>
        </w:r>
        <w:r>
          <w:fldChar w:fldCharType="begin"/>
        </w:r>
        <w:r>
          <w:instrText xml:space="preserve"> PAGEREF _Toc4285 \h </w:instrText>
        </w:r>
        <w:r>
          <w:fldChar w:fldCharType="separate"/>
        </w:r>
        <w:r>
          <w:t>30</w:t>
        </w:r>
        <w:r>
          <w:fldChar w:fldCharType="end"/>
        </w:r>
      </w:hyperlink>
    </w:p>
    <w:p>
      <w:pPr>
        <w:pStyle w:val="TOC1"/>
        <w:tabs>
          <w:tab w:val="right" w:leader="dot" w:pos="8306"/>
        </w:tabs>
      </w:pPr>
      <w:hyperlink w:anchor="_Toc4516" w:history="1">
        <w:r>
          <w:rPr>
            <w:rFonts w:ascii="仿宋" w:eastAsia="仿宋" w:hAnsi="仿宋" w:cs="仿宋" w:hint="eastAsia"/>
            <w:lang w:eastAsia="zh-CN"/>
          </w:rPr>
          <w:t>九、车用润滑油项目创新与研发</w:t>
        </w:r>
        <w:r>
          <w:tab/>
        </w:r>
        <w:r>
          <w:fldChar w:fldCharType="begin"/>
        </w:r>
        <w:r>
          <w:instrText xml:space="preserve"> PAGEREF _Toc4516 \h </w:instrText>
        </w:r>
        <w:r>
          <w:fldChar w:fldCharType="separate"/>
        </w:r>
        <w:r>
          <w:t>32</w:t>
        </w:r>
        <w:r>
          <w:fldChar w:fldCharType="end"/>
        </w:r>
      </w:hyperlink>
    </w:p>
    <w:p>
      <w:pPr>
        <w:pStyle w:val="TOC2"/>
        <w:tabs>
          <w:tab w:val="right" w:leader="dot" w:pos="8306"/>
        </w:tabs>
      </w:pPr>
      <w:hyperlink w:anchor="_Toc31034" w:history="1">
        <w:r>
          <w:rPr>
            <w:rFonts w:ascii="仿宋" w:eastAsia="仿宋" w:hAnsi="仿宋" w:cs="仿宋" w:hint="eastAsia"/>
            <w:lang w:eastAsia="zh-CN"/>
          </w:rPr>
          <w:t>(一)、创新策略与方向</w:t>
        </w:r>
        <w:r>
          <w:tab/>
        </w:r>
        <w:r>
          <w:fldChar w:fldCharType="begin"/>
        </w:r>
        <w:r>
          <w:instrText xml:space="preserve"> PAGEREF _Toc31034 \h </w:instrText>
        </w:r>
        <w:r>
          <w:fldChar w:fldCharType="separate"/>
        </w:r>
        <w:r>
          <w:t>32</w:t>
        </w:r>
        <w:r>
          <w:fldChar w:fldCharType="end"/>
        </w:r>
      </w:hyperlink>
    </w:p>
    <w:p>
      <w:pPr>
        <w:pStyle w:val="TOC2"/>
        <w:tabs>
          <w:tab w:val="right" w:leader="dot" w:pos="8306"/>
        </w:tabs>
      </w:pPr>
      <w:hyperlink w:anchor="_Toc17165" w:history="1">
        <w:r>
          <w:rPr>
            <w:rFonts w:ascii="仿宋" w:eastAsia="仿宋" w:hAnsi="仿宋" w:cs="仿宋" w:hint="eastAsia"/>
            <w:lang w:eastAsia="zh-CN"/>
          </w:rPr>
          <w:t>(二)、研发规划与投入</w:t>
        </w:r>
        <w:r>
          <w:tab/>
        </w:r>
        <w:r>
          <w:fldChar w:fldCharType="begin"/>
        </w:r>
        <w:r>
          <w:instrText xml:space="preserve"> PAGEREF _Toc17165 \h </w:instrText>
        </w:r>
        <w:r>
          <w:fldChar w:fldCharType="separate"/>
        </w:r>
        <w:r>
          <w:t>34</w:t>
        </w:r>
        <w:r>
          <w:fldChar w:fldCharType="end"/>
        </w:r>
      </w:hyperlink>
    </w:p>
    <w:p>
      <w:pPr>
        <w:pStyle w:val="TOC1"/>
        <w:tabs>
          <w:tab w:val="right" w:leader="dot" w:pos="8306"/>
        </w:tabs>
      </w:pPr>
      <w:hyperlink w:anchor="_Toc25990" w:history="1">
        <w:r>
          <w:rPr>
            <w:rFonts w:ascii="仿宋" w:eastAsia="仿宋" w:hAnsi="仿宋" w:cs="仿宋" w:hint="eastAsia"/>
            <w:lang w:eastAsia="zh-CN"/>
          </w:rPr>
          <w:t>十、车用润滑油项目人力资源管理</w:t>
        </w:r>
        <w:r>
          <w:tab/>
        </w:r>
        <w:r>
          <w:fldChar w:fldCharType="begin"/>
        </w:r>
        <w:r>
          <w:instrText xml:space="preserve"> PAGEREF _Toc25990 \h </w:instrText>
        </w:r>
        <w:r>
          <w:fldChar w:fldCharType="separate"/>
        </w:r>
        <w:r>
          <w:t>35</w:t>
        </w:r>
        <w:r>
          <w:fldChar w:fldCharType="end"/>
        </w:r>
      </w:hyperlink>
    </w:p>
    <w:p>
      <w:pPr>
        <w:pStyle w:val="TOC2"/>
        <w:tabs>
          <w:tab w:val="right" w:leader="dot" w:pos="8306"/>
        </w:tabs>
      </w:pPr>
      <w:hyperlink w:anchor="_Toc14645" w:history="1">
        <w:r>
          <w:rPr>
            <w:rFonts w:ascii="仿宋" w:eastAsia="仿宋" w:hAnsi="仿宋" w:cs="仿宋" w:hint="eastAsia"/>
            <w:lang w:eastAsia="zh-CN"/>
          </w:rPr>
          <w:t>(一)、建立健全的预算管理制度</w:t>
        </w:r>
        <w:r>
          <w:tab/>
        </w:r>
        <w:r>
          <w:fldChar w:fldCharType="begin"/>
        </w:r>
        <w:r>
          <w:instrText xml:space="preserve"> PAGEREF _Toc14645 \h </w:instrText>
        </w:r>
        <w:r>
          <w:fldChar w:fldCharType="separate"/>
        </w:r>
        <w:r>
          <w:t>35</w:t>
        </w:r>
        <w:r>
          <w:fldChar w:fldCharType="end"/>
        </w:r>
      </w:hyperlink>
    </w:p>
    <w:p>
      <w:pPr>
        <w:pStyle w:val="TOC2"/>
        <w:tabs>
          <w:tab w:val="right" w:leader="dot" w:pos="8306"/>
        </w:tabs>
      </w:pPr>
      <w:hyperlink w:anchor="_Toc7178" w:history="1">
        <w:r>
          <w:rPr>
            <w:rFonts w:ascii="仿宋" w:eastAsia="仿宋" w:hAnsi="仿宋" w:cs="仿宋" w:hint="eastAsia"/>
            <w:lang w:eastAsia="zh-CN"/>
          </w:rPr>
          <w:t>(二)、加强资金流动监控</w:t>
        </w:r>
        <w:r>
          <w:tab/>
        </w:r>
        <w:r>
          <w:fldChar w:fldCharType="begin"/>
        </w:r>
        <w:r>
          <w:instrText xml:space="preserve"> PAGEREF _Toc7178 \h </w:instrText>
        </w:r>
        <w:r>
          <w:fldChar w:fldCharType="separate"/>
        </w:r>
        <w:r>
          <w:t>37</w:t>
        </w:r>
        <w:r>
          <w:fldChar w:fldCharType="end"/>
        </w:r>
      </w:hyperlink>
    </w:p>
    <w:p>
      <w:pPr>
        <w:pStyle w:val="TOC2"/>
        <w:tabs>
          <w:tab w:val="right" w:leader="dot" w:pos="8306"/>
        </w:tabs>
      </w:pPr>
      <w:hyperlink w:anchor="_Toc27733" w:history="1">
        <w:r>
          <w:rPr>
            <w:rFonts w:ascii="仿宋" w:eastAsia="仿宋" w:hAnsi="仿宋" w:cs="仿宋" w:hint="eastAsia"/>
            <w:lang w:eastAsia="zh-CN"/>
          </w:rPr>
          <w:t>(三)、制定完善的风险控制机制</w:t>
        </w:r>
        <w:r>
          <w:tab/>
        </w:r>
        <w:r>
          <w:fldChar w:fldCharType="begin"/>
        </w:r>
        <w:r>
          <w:instrText xml:space="preserve"> PAGEREF _Toc27733 \h </w:instrText>
        </w:r>
        <w:r>
          <w:fldChar w:fldCharType="separate"/>
        </w:r>
        <w:r>
          <w:t>38</w:t>
        </w:r>
        <w:r>
          <w:fldChar w:fldCharType="end"/>
        </w:r>
      </w:hyperlink>
    </w:p>
    <w:p>
      <w:pPr>
        <w:pStyle w:val="TOC2"/>
        <w:tabs>
          <w:tab w:val="right" w:leader="dot" w:pos="8306"/>
        </w:tabs>
      </w:pPr>
      <w:hyperlink w:anchor="_Toc6595" w:history="1">
        <w:r>
          <w:rPr>
            <w:rFonts w:ascii="仿宋" w:eastAsia="仿宋" w:hAnsi="仿宋" w:cs="仿宋" w:hint="eastAsia"/>
            <w:lang w:eastAsia="zh-CN"/>
          </w:rPr>
          <w:t>(四)、优化成本管理</w:t>
        </w:r>
        <w:r>
          <w:tab/>
        </w:r>
        <w:r>
          <w:fldChar w:fldCharType="begin"/>
        </w:r>
        <w:r>
          <w:instrText xml:space="preserve"> PAGEREF _Toc6595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670" w:history="1">
        <w:r>
          <w:rPr>
            <w:rFonts w:ascii="仿宋" w:eastAsia="仿宋" w:hAnsi="仿宋" w:cs="仿宋" w:hint="eastAsia"/>
            <w:lang w:eastAsia="zh-CN"/>
          </w:rPr>
          <w:t>十一、生产安全保护</w:t>
        </w:r>
        <w:r>
          <w:tab/>
        </w:r>
        <w:r>
          <w:fldChar w:fldCharType="begin"/>
        </w:r>
        <w:r>
          <w:instrText xml:space="preserve"> PAGEREF _Toc23670 \h </w:instrText>
        </w:r>
        <w:r>
          <w:fldChar w:fldCharType="separate"/>
        </w:r>
        <w:r>
          <w:t>41</w:t>
        </w:r>
        <w:r>
          <w:fldChar w:fldCharType="end"/>
        </w:r>
      </w:hyperlink>
    </w:p>
    <w:p>
      <w:pPr>
        <w:pStyle w:val="TOC2"/>
        <w:tabs>
          <w:tab w:val="right" w:leader="dot" w:pos="8306"/>
        </w:tabs>
      </w:pPr>
      <w:hyperlink w:anchor="_Toc403" w:history="1">
        <w:r>
          <w:rPr>
            <w:rFonts w:ascii="仿宋" w:eastAsia="仿宋" w:hAnsi="仿宋" w:cs="仿宋" w:hint="eastAsia"/>
            <w:lang w:eastAsia="zh-CN"/>
          </w:rPr>
          <w:t>(一)、消防安全</w:t>
        </w:r>
        <w:r>
          <w:tab/>
        </w:r>
        <w:r>
          <w:fldChar w:fldCharType="begin"/>
        </w:r>
        <w:r>
          <w:instrText xml:space="preserve"> PAGEREF _Toc403 \h </w:instrText>
        </w:r>
        <w:r>
          <w:fldChar w:fldCharType="separate"/>
        </w:r>
        <w:r>
          <w:t>41</w:t>
        </w:r>
        <w:r>
          <w:fldChar w:fldCharType="end"/>
        </w:r>
      </w:hyperlink>
    </w:p>
    <w:p>
      <w:pPr>
        <w:pStyle w:val="TOC2"/>
        <w:tabs>
          <w:tab w:val="right" w:leader="dot" w:pos="8306"/>
        </w:tabs>
      </w:pPr>
      <w:hyperlink w:anchor="_Toc8201" w:history="1">
        <w:r>
          <w:rPr>
            <w:rFonts w:ascii="仿宋" w:eastAsia="仿宋" w:hAnsi="仿宋" w:cs="仿宋" w:hint="eastAsia"/>
            <w:lang w:eastAsia="zh-CN"/>
          </w:rPr>
          <w:t>(二)、防火防爆总图布置措施</w:t>
        </w:r>
        <w:r>
          <w:tab/>
        </w:r>
        <w:r>
          <w:fldChar w:fldCharType="begin"/>
        </w:r>
        <w:r>
          <w:instrText xml:space="preserve"> PAGEREF _Toc8201 \h </w:instrText>
        </w:r>
        <w:r>
          <w:fldChar w:fldCharType="separate"/>
        </w:r>
        <w:r>
          <w:t>42</w:t>
        </w:r>
        <w:r>
          <w:fldChar w:fldCharType="end"/>
        </w:r>
      </w:hyperlink>
    </w:p>
    <w:p>
      <w:pPr>
        <w:pStyle w:val="TOC2"/>
        <w:tabs>
          <w:tab w:val="right" w:leader="dot" w:pos="8306"/>
        </w:tabs>
      </w:pPr>
      <w:hyperlink w:anchor="_Toc23283" w:history="1">
        <w:r>
          <w:rPr>
            <w:rFonts w:ascii="仿宋" w:eastAsia="仿宋" w:hAnsi="仿宋" w:cs="仿宋" w:hint="eastAsia"/>
            <w:lang w:eastAsia="zh-CN"/>
          </w:rPr>
          <w:t>(三)、自然灾害防范措施</w:t>
        </w:r>
        <w:r>
          <w:tab/>
        </w:r>
        <w:r>
          <w:fldChar w:fldCharType="begin"/>
        </w:r>
        <w:r>
          <w:instrText xml:space="preserve"> PAGEREF _Toc23283 \h </w:instrText>
        </w:r>
        <w:r>
          <w:fldChar w:fldCharType="separate"/>
        </w:r>
        <w:r>
          <w:t>43</w:t>
        </w:r>
        <w:r>
          <w:fldChar w:fldCharType="end"/>
        </w:r>
      </w:hyperlink>
    </w:p>
    <w:p>
      <w:pPr>
        <w:pStyle w:val="TOC2"/>
        <w:tabs>
          <w:tab w:val="right" w:leader="dot" w:pos="8306"/>
        </w:tabs>
      </w:pPr>
      <w:hyperlink w:anchor="_Toc26690" w:history="1">
        <w:r>
          <w:rPr>
            <w:rFonts w:ascii="仿宋" w:eastAsia="仿宋" w:hAnsi="仿宋" w:cs="仿宋" w:hint="eastAsia"/>
            <w:lang w:eastAsia="zh-CN"/>
          </w:rPr>
          <w:t>(四)、安全色及安全标志使用要求</w:t>
        </w:r>
        <w:r>
          <w:tab/>
        </w:r>
        <w:r>
          <w:fldChar w:fldCharType="begin"/>
        </w:r>
        <w:r>
          <w:instrText xml:space="preserve"> PAGEREF _Toc26690 \h </w:instrText>
        </w:r>
        <w:r>
          <w:fldChar w:fldCharType="separate"/>
        </w:r>
        <w:r>
          <w:t>44</w:t>
        </w:r>
        <w:r>
          <w:fldChar w:fldCharType="end"/>
        </w:r>
      </w:hyperlink>
    </w:p>
    <w:p>
      <w:pPr>
        <w:pStyle w:val="TOC2"/>
        <w:tabs>
          <w:tab w:val="right" w:leader="dot" w:pos="8306"/>
        </w:tabs>
      </w:pPr>
      <w:hyperlink w:anchor="_Toc17245" w:history="1">
        <w:r>
          <w:rPr>
            <w:rFonts w:ascii="仿宋" w:eastAsia="仿宋" w:hAnsi="仿宋" w:cs="仿宋" w:hint="eastAsia"/>
            <w:lang w:eastAsia="zh-CN"/>
          </w:rPr>
          <w:t>(五)、防尘防毒措施</w:t>
        </w:r>
        <w:r>
          <w:tab/>
        </w:r>
        <w:r>
          <w:fldChar w:fldCharType="begin"/>
        </w:r>
        <w:r>
          <w:instrText xml:space="preserve"> PAGEREF _Toc17245 \h </w:instrText>
        </w:r>
        <w:r>
          <w:fldChar w:fldCharType="separate"/>
        </w:r>
        <w:r>
          <w:t>45</w:t>
        </w:r>
        <w:r>
          <w:fldChar w:fldCharType="end"/>
        </w:r>
      </w:hyperlink>
    </w:p>
    <w:p>
      <w:pPr>
        <w:pStyle w:val="TOC2"/>
        <w:tabs>
          <w:tab w:val="right" w:leader="dot" w:pos="8306"/>
        </w:tabs>
      </w:pPr>
      <w:hyperlink w:anchor="_Toc12648" w:history="1">
        <w:r>
          <w:rPr>
            <w:rFonts w:ascii="仿宋" w:eastAsia="仿宋" w:hAnsi="仿宋" w:cs="仿宋" w:hint="eastAsia"/>
            <w:lang w:eastAsia="zh-CN"/>
          </w:rPr>
          <w:t>(六)、防静电、触电防护及防雷措施</w:t>
        </w:r>
        <w:r>
          <w:tab/>
        </w:r>
        <w:r>
          <w:fldChar w:fldCharType="begin"/>
        </w:r>
        <w:r>
          <w:instrText xml:space="preserve"> PAGEREF _Toc12648 \h </w:instrText>
        </w:r>
        <w:r>
          <w:fldChar w:fldCharType="separate"/>
        </w:r>
        <w:r>
          <w:t>46</w:t>
        </w:r>
        <w:r>
          <w:fldChar w:fldCharType="end"/>
        </w:r>
      </w:hyperlink>
    </w:p>
    <w:p>
      <w:pPr>
        <w:pStyle w:val="TOC2"/>
        <w:tabs>
          <w:tab w:val="right" w:leader="dot" w:pos="8306"/>
        </w:tabs>
      </w:pPr>
      <w:hyperlink w:anchor="_Toc4073" w:history="1">
        <w:r>
          <w:rPr>
            <w:rFonts w:ascii="仿宋" w:eastAsia="仿宋" w:hAnsi="仿宋" w:cs="仿宋" w:hint="eastAsia"/>
            <w:lang w:eastAsia="zh-CN"/>
          </w:rPr>
          <w:t>(七)、机械设备安全保障措施</w:t>
        </w:r>
        <w:r>
          <w:tab/>
        </w:r>
        <w:r>
          <w:fldChar w:fldCharType="begin"/>
        </w:r>
        <w:r>
          <w:instrText xml:space="preserve"> PAGEREF _Toc4073 \h </w:instrText>
        </w:r>
        <w:r>
          <w:fldChar w:fldCharType="separate"/>
        </w:r>
        <w:r>
          <w:t>47</w:t>
        </w:r>
        <w:r>
          <w:fldChar w:fldCharType="end"/>
        </w:r>
      </w:hyperlink>
    </w:p>
    <w:p>
      <w:pPr>
        <w:pStyle w:val="TOC1"/>
        <w:tabs>
          <w:tab w:val="right" w:leader="dot" w:pos="8306"/>
        </w:tabs>
      </w:pPr>
      <w:hyperlink w:anchor="_Toc18030" w:history="1">
        <w:r>
          <w:rPr>
            <w:rFonts w:ascii="仿宋" w:eastAsia="仿宋" w:hAnsi="仿宋" w:cs="仿宋" w:hint="eastAsia"/>
            <w:lang w:eastAsia="zh-CN"/>
          </w:rPr>
          <w:t>十二、车用润滑油项目计划安排</w:t>
        </w:r>
        <w:r>
          <w:tab/>
        </w:r>
        <w:r>
          <w:fldChar w:fldCharType="begin"/>
        </w:r>
        <w:r>
          <w:instrText xml:space="preserve"> PAGEREF _Toc18030 \h </w:instrText>
        </w:r>
        <w:r>
          <w:fldChar w:fldCharType="separate"/>
        </w:r>
        <w:r>
          <w:t>49</w:t>
        </w:r>
        <w:r>
          <w:fldChar w:fldCharType="end"/>
        </w:r>
      </w:hyperlink>
    </w:p>
    <w:p>
      <w:pPr>
        <w:pStyle w:val="TOC2"/>
        <w:tabs>
          <w:tab w:val="right" w:leader="dot" w:pos="8306"/>
        </w:tabs>
      </w:pPr>
      <w:hyperlink w:anchor="_Toc2291" w:history="1">
        <w:r>
          <w:rPr>
            <w:rFonts w:ascii="仿宋" w:eastAsia="仿宋" w:hAnsi="仿宋" w:cs="仿宋" w:hint="eastAsia"/>
            <w:lang w:eastAsia="zh-CN"/>
          </w:rPr>
          <w:t>(一)、建设周期</w:t>
        </w:r>
        <w:r>
          <w:tab/>
        </w:r>
        <w:r>
          <w:fldChar w:fldCharType="begin"/>
        </w:r>
        <w:r>
          <w:instrText xml:space="preserve"> PAGEREF _Toc2291 \h </w:instrText>
        </w:r>
        <w:r>
          <w:fldChar w:fldCharType="separate"/>
        </w:r>
        <w:r>
          <w:t>49</w:t>
        </w:r>
        <w:r>
          <w:fldChar w:fldCharType="end"/>
        </w:r>
      </w:hyperlink>
    </w:p>
    <w:p>
      <w:pPr>
        <w:pStyle w:val="TOC2"/>
        <w:tabs>
          <w:tab w:val="right" w:leader="dot" w:pos="8306"/>
        </w:tabs>
      </w:pPr>
      <w:hyperlink w:anchor="_Toc14999" w:history="1">
        <w:r>
          <w:rPr>
            <w:rFonts w:ascii="仿宋" w:eastAsia="仿宋" w:hAnsi="仿宋" w:cs="仿宋" w:hint="eastAsia"/>
            <w:lang w:eastAsia="zh-CN"/>
          </w:rPr>
          <w:t>(二)、建设进度</w:t>
        </w:r>
        <w:r>
          <w:tab/>
        </w:r>
        <w:r>
          <w:fldChar w:fldCharType="begin"/>
        </w:r>
        <w:r>
          <w:instrText xml:space="preserve"> PAGEREF _Toc14999 \h </w:instrText>
        </w:r>
        <w:r>
          <w:fldChar w:fldCharType="separate"/>
        </w:r>
        <w:r>
          <w:t>49</w:t>
        </w:r>
        <w:r>
          <w:fldChar w:fldCharType="end"/>
        </w:r>
      </w:hyperlink>
    </w:p>
    <w:p>
      <w:pPr>
        <w:pStyle w:val="TOC2"/>
        <w:tabs>
          <w:tab w:val="right" w:leader="dot" w:pos="8306"/>
        </w:tabs>
      </w:pPr>
      <w:hyperlink w:anchor="_Toc30658" w:history="1">
        <w:r>
          <w:rPr>
            <w:rFonts w:ascii="仿宋" w:eastAsia="仿宋" w:hAnsi="仿宋" w:cs="仿宋" w:hint="eastAsia"/>
            <w:lang w:eastAsia="zh-CN"/>
          </w:rPr>
          <w:t>(三)、进度安排注意事项</w:t>
        </w:r>
        <w:r>
          <w:tab/>
        </w:r>
        <w:r>
          <w:fldChar w:fldCharType="begin"/>
        </w:r>
        <w:r>
          <w:instrText xml:space="preserve"> PAGEREF _Toc30658 \h </w:instrText>
        </w:r>
        <w:r>
          <w:fldChar w:fldCharType="separate"/>
        </w:r>
        <w:r>
          <w:t>50</w:t>
        </w:r>
        <w:r>
          <w:fldChar w:fldCharType="end"/>
        </w:r>
      </w:hyperlink>
    </w:p>
    <w:p>
      <w:pPr>
        <w:pStyle w:val="TOC2"/>
        <w:tabs>
          <w:tab w:val="right" w:leader="dot" w:pos="8306"/>
        </w:tabs>
      </w:pPr>
      <w:hyperlink w:anchor="_Toc20721" w:history="1">
        <w:r>
          <w:rPr>
            <w:rFonts w:ascii="仿宋" w:eastAsia="仿宋" w:hAnsi="仿宋" w:cs="仿宋" w:hint="eastAsia"/>
            <w:lang w:eastAsia="zh-CN"/>
          </w:rPr>
          <w:t>(四)、人力资源配置</w:t>
        </w:r>
        <w:r>
          <w:tab/>
        </w:r>
        <w:r>
          <w:fldChar w:fldCharType="begin"/>
        </w:r>
        <w:r>
          <w:instrText xml:space="preserve"> PAGEREF _Toc20721 \h </w:instrText>
        </w:r>
        <w:r>
          <w:fldChar w:fldCharType="separate"/>
        </w:r>
        <w:r>
          <w:t>52</w:t>
        </w:r>
        <w:r>
          <w:fldChar w:fldCharType="end"/>
        </w:r>
      </w:hyperlink>
    </w:p>
    <w:p>
      <w:pPr>
        <w:pStyle w:val="TOC1"/>
        <w:tabs>
          <w:tab w:val="right" w:leader="dot" w:pos="8306"/>
        </w:tabs>
      </w:pPr>
      <w:hyperlink w:anchor="_Toc16002" w:history="1">
        <w:r>
          <w:rPr>
            <w:rFonts w:ascii="仿宋" w:eastAsia="仿宋" w:hAnsi="仿宋" w:cs="仿宋" w:hint="eastAsia"/>
            <w:lang w:eastAsia="zh-CN"/>
          </w:rPr>
          <w:t>十三、营销与推广策略</w:t>
        </w:r>
        <w:r>
          <w:tab/>
        </w:r>
        <w:r>
          <w:fldChar w:fldCharType="begin"/>
        </w:r>
        <w:r>
          <w:instrText xml:space="preserve"> PAGEREF _Toc16002 \h </w:instrText>
        </w:r>
        <w:r>
          <w:fldChar w:fldCharType="separate"/>
        </w:r>
        <w:r>
          <w:t>53</w:t>
        </w:r>
        <w:r>
          <w:fldChar w:fldCharType="end"/>
        </w:r>
      </w:hyperlink>
    </w:p>
    <w:p>
      <w:pPr>
        <w:pStyle w:val="TOC2"/>
        <w:tabs>
          <w:tab w:val="right" w:leader="dot" w:pos="8306"/>
        </w:tabs>
      </w:pPr>
      <w:hyperlink w:anchor="_Toc18663" w:history="1">
        <w:r>
          <w:rPr>
            <w:rFonts w:ascii="仿宋" w:eastAsia="仿宋" w:hAnsi="仿宋" w:cs="仿宋" w:hint="eastAsia"/>
            <w:lang w:eastAsia="zh-CN"/>
          </w:rPr>
          <w:t>(一)、产品/服务定位与特点</w:t>
        </w:r>
        <w:r>
          <w:tab/>
        </w:r>
        <w:r>
          <w:fldChar w:fldCharType="begin"/>
        </w:r>
        <w:r>
          <w:instrText xml:space="preserve"> PAGEREF _Toc18663 \h </w:instrText>
        </w:r>
        <w:r>
          <w:fldChar w:fldCharType="separate"/>
        </w:r>
        <w:r>
          <w:t>53</w:t>
        </w:r>
        <w:r>
          <w:fldChar w:fldCharType="end"/>
        </w:r>
      </w:hyperlink>
    </w:p>
    <w:p>
      <w:pPr>
        <w:pStyle w:val="TOC2"/>
        <w:tabs>
          <w:tab w:val="right" w:leader="dot" w:pos="8306"/>
        </w:tabs>
      </w:pPr>
      <w:hyperlink w:anchor="_Toc13594" w:history="1">
        <w:r>
          <w:rPr>
            <w:rFonts w:ascii="仿宋" w:eastAsia="仿宋" w:hAnsi="仿宋" w:cs="仿宋" w:hint="eastAsia"/>
            <w:lang w:eastAsia="zh-CN"/>
          </w:rPr>
          <w:t>(二)、市场定位与竞争分析</w:t>
        </w:r>
        <w:r>
          <w:tab/>
        </w:r>
        <w:r>
          <w:fldChar w:fldCharType="begin"/>
        </w:r>
        <w:r>
          <w:instrText xml:space="preserve"> PAGEREF _Toc13594 \h </w:instrText>
        </w:r>
        <w:r>
          <w:fldChar w:fldCharType="separate"/>
        </w:r>
        <w:r>
          <w:t>54</w:t>
        </w:r>
        <w:r>
          <w:fldChar w:fldCharType="end"/>
        </w:r>
      </w:hyperlink>
    </w:p>
    <w:p>
      <w:pPr>
        <w:pStyle w:val="TOC2"/>
        <w:tabs>
          <w:tab w:val="right" w:leader="dot" w:pos="8306"/>
        </w:tabs>
      </w:pPr>
      <w:hyperlink w:anchor="_Toc71" w:history="1">
        <w:r>
          <w:rPr>
            <w:rFonts w:ascii="仿宋" w:eastAsia="仿宋" w:hAnsi="仿宋" w:cs="仿宋" w:hint="eastAsia"/>
            <w:lang w:eastAsia="zh-CN"/>
          </w:rPr>
          <w:t>(三)、营销渠道与策略</w:t>
        </w:r>
        <w:r>
          <w:tab/>
        </w:r>
        <w:r>
          <w:fldChar w:fldCharType="begin"/>
        </w:r>
        <w:r>
          <w:instrText xml:space="preserve"> PAGEREF _Toc71 \h </w:instrText>
        </w:r>
        <w:r>
          <w:fldChar w:fldCharType="separate"/>
        </w:r>
        <w:r>
          <w:t>56</w:t>
        </w:r>
        <w:r>
          <w:fldChar w:fldCharType="end"/>
        </w:r>
      </w:hyperlink>
    </w:p>
    <w:p>
      <w:pPr>
        <w:pStyle w:val="TOC2"/>
        <w:tabs>
          <w:tab w:val="right" w:leader="dot" w:pos="8306"/>
        </w:tabs>
      </w:pPr>
      <w:hyperlink w:anchor="_Toc6562" w:history="1">
        <w:r>
          <w:rPr>
            <w:rFonts w:ascii="仿宋" w:eastAsia="仿宋" w:hAnsi="仿宋" w:cs="仿宋" w:hint="eastAsia"/>
            <w:lang w:eastAsia="zh-CN"/>
          </w:rPr>
          <w:t>(四)、推广与宣传活动</w:t>
        </w:r>
        <w:r>
          <w:tab/>
        </w:r>
        <w:r>
          <w:fldChar w:fldCharType="begin"/>
        </w:r>
        <w:r>
          <w:instrText xml:space="preserve"> PAGEREF _Toc6562 \h </w:instrText>
        </w:r>
        <w:r>
          <w:fldChar w:fldCharType="separate"/>
        </w:r>
        <w:r>
          <w:t>57</w:t>
        </w:r>
        <w:r>
          <w:fldChar w:fldCharType="end"/>
        </w:r>
      </w:hyperlink>
    </w:p>
    <w:p>
      <w:pPr>
        <w:pStyle w:val="TOC1"/>
        <w:tabs>
          <w:tab w:val="right" w:leader="dot" w:pos="8306"/>
        </w:tabs>
      </w:pPr>
      <w:hyperlink w:anchor="_Toc7771" w:history="1">
        <w:r>
          <w:rPr>
            <w:rFonts w:ascii="仿宋" w:eastAsia="仿宋" w:hAnsi="仿宋" w:cs="仿宋" w:hint="eastAsia"/>
            <w:lang w:eastAsia="zh-CN"/>
          </w:rPr>
          <w:t>十四、质量管理体系</w:t>
        </w:r>
        <w:r>
          <w:tab/>
        </w:r>
        <w:r>
          <w:fldChar w:fldCharType="begin"/>
        </w:r>
        <w:r>
          <w:instrText xml:space="preserve"> PAGEREF _Toc7771 \h </w:instrText>
        </w:r>
        <w:r>
          <w:fldChar w:fldCharType="separate"/>
        </w:r>
        <w:r>
          <w:t>62</w:t>
        </w:r>
        <w:r>
          <w:fldChar w:fldCharType="end"/>
        </w:r>
      </w:hyperlink>
    </w:p>
    <w:p>
      <w:pPr>
        <w:pStyle w:val="TOC2"/>
        <w:tabs>
          <w:tab w:val="right" w:leader="dot" w:pos="8306"/>
        </w:tabs>
      </w:pPr>
      <w:hyperlink w:anchor="_Toc6528" w:history="1">
        <w:r>
          <w:rPr>
            <w:rFonts w:ascii="仿宋" w:eastAsia="仿宋" w:hAnsi="仿宋" w:cs="仿宋" w:hint="eastAsia"/>
            <w:lang w:eastAsia="zh-CN"/>
          </w:rPr>
          <w:t>(一)、质量目标与方针</w:t>
        </w:r>
        <w:r>
          <w:tab/>
        </w:r>
        <w:r>
          <w:fldChar w:fldCharType="begin"/>
        </w:r>
        <w:r>
          <w:instrText xml:space="preserve"> PAGEREF _Toc6528 \h </w:instrText>
        </w:r>
        <w:r>
          <w:fldChar w:fldCharType="separate"/>
        </w:r>
        <w:r>
          <w:t>62</w:t>
        </w:r>
        <w:r>
          <w:fldChar w:fldCharType="end"/>
        </w:r>
      </w:hyperlink>
    </w:p>
    <w:p>
      <w:pPr>
        <w:pStyle w:val="TOC2"/>
        <w:tabs>
          <w:tab w:val="right" w:leader="dot" w:pos="8306"/>
        </w:tabs>
      </w:pPr>
      <w:hyperlink w:anchor="_Toc22807" w:history="1">
        <w:r>
          <w:rPr>
            <w:rFonts w:ascii="仿宋" w:eastAsia="仿宋" w:hAnsi="仿宋" w:cs="仿宋" w:hint="eastAsia"/>
            <w:lang w:eastAsia="zh-CN"/>
          </w:rPr>
          <w:t>(二)、质量管理责任</w:t>
        </w:r>
        <w:r>
          <w:tab/>
        </w:r>
        <w:r>
          <w:fldChar w:fldCharType="begin"/>
        </w:r>
        <w:r>
          <w:instrText xml:space="preserve"> PAGEREF _Toc22807 \h </w:instrText>
        </w:r>
        <w:r>
          <w:fldChar w:fldCharType="separate"/>
        </w:r>
        <w:r>
          <w:t>63</w:t>
        </w:r>
        <w:r>
          <w:fldChar w:fldCharType="end"/>
        </w:r>
      </w:hyperlink>
    </w:p>
    <w:p>
      <w:pPr>
        <w:pStyle w:val="TOC2"/>
        <w:tabs>
          <w:tab w:val="right" w:leader="dot" w:pos="8306"/>
        </w:tabs>
      </w:pPr>
      <w:hyperlink w:anchor="_Toc24692" w:history="1">
        <w:r>
          <w:rPr>
            <w:rFonts w:ascii="仿宋" w:eastAsia="仿宋" w:hAnsi="仿宋" w:cs="仿宋" w:hint="eastAsia"/>
            <w:lang w:eastAsia="zh-CN"/>
          </w:rPr>
          <w:t>(三)、质量管理体系文件</w:t>
        </w:r>
        <w:r>
          <w:tab/>
        </w:r>
        <w:r>
          <w:fldChar w:fldCharType="begin"/>
        </w:r>
        <w:r>
          <w:instrText xml:space="preserve"> PAGEREF _Toc24692 \h </w:instrText>
        </w:r>
        <w:r>
          <w:fldChar w:fldCharType="separate"/>
        </w:r>
        <w:r>
          <w:t>64</w:t>
        </w:r>
        <w:r>
          <w:fldChar w:fldCharType="end"/>
        </w:r>
      </w:hyperlink>
    </w:p>
    <w:p>
      <w:pPr>
        <w:pStyle w:val="TOC2"/>
        <w:tabs>
          <w:tab w:val="right" w:leader="dot" w:pos="8306"/>
        </w:tabs>
      </w:pPr>
      <w:hyperlink w:anchor="_Toc11365" w:history="1">
        <w:r>
          <w:rPr>
            <w:rFonts w:ascii="仿宋" w:eastAsia="仿宋" w:hAnsi="仿宋" w:cs="仿宋" w:hint="eastAsia"/>
            <w:lang w:eastAsia="zh-CN"/>
          </w:rPr>
          <w:t>(四)、质量培训与教育</w:t>
        </w:r>
        <w:r>
          <w:tab/>
        </w:r>
        <w:r>
          <w:fldChar w:fldCharType="begin"/>
        </w:r>
        <w:r>
          <w:instrText xml:space="preserve"> PAGEREF _Toc11365 \h </w:instrText>
        </w:r>
        <w:r>
          <w:fldChar w:fldCharType="separate"/>
        </w:r>
        <w:r>
          <w:t>66</w:t>
        </w:r>
        <w:r>
          <w:fldChar w:fldCharType="end"/>
        </w:r>
      </w:hyperlink>
    </w:p>
    <w:p>
      <w:pPr>
        <w:pStyle w:val="TOC2"/>
        <w:tabs>
          <w:tab w:val="right" w:leader="dot" w:pos="8306"/>
        </w:tabs>
      </w:pPr>
      <w:hyperlink w:anchor="_Toc17702" w:history="1">
        <w:r>
          <w:rPr>
            <w:rFonts w:ascii="仿宋" w:eastAsia="仿宋" w:hAnsi="仿宋" w:cs="仿宋" w:hint="eastAsia"/>
            <w:lang w:eastAsia="zh-CN"/>
          </w:rPr>
          <w:t>(五)、质量审核与评价</w:t>
        </w:r>
        <w:r>
          <w:tab/>
        </w:r>
        <w:r>
          <w:fldChar w:fldCharType="begin"/>
        </w:r>
        <w:r>
          <w:instrText xml:space="preserve"> PAGEREF _Toc17702 \h </w:instrText>
        </w:r>
        <w:r>
          <w:fldChar w:fldCharType="separate"/>
        </w:r>
        <w:r>
          <w:t>68</w:t>
        </w:r>
        <w:r>
          <w:fldChar w:fldCharType="end"/>
        </w:r>
      </w:hyperlink>
    </w:p>
    <w:p>
      <w:pPr>
        <w:pStyle w:val="TOC2"/>
        <w:tabs>
          <w:tab w:val="right" w:leader="dot" w:pos="8306"/>
        </w:tabs>
      </w:pPr>
      <w:hyperlink w:anchor="_Toc23827" w:history="1">
        <w:r>
          <w:rPr>
            <w:rFonts w:ascii="仿宋" w:eastAsia="仿宋" w:hAnsi="仿宋" w:cs="仿宋" w:hint="eastAsia"/>
            <w:lang w:eastAsia="zh-CN"/>
          </w:rPr>
          <w:t>(六)、不符合与纠正措施</w:t>
        </w:r>
        <w:r>
          <w:tab/>
        </w:r>
        <w:r>
          <w:fldChar w:fldCharType="begin"/>
        </w:r>
        <w:r>
          <w:instrText xml:space="preserve"> PAGEREF _Toc23827 \h </w:instrText>
        </w:r>
        <w:r>
          <w:fldChar w:fldCharType="separate"/>
        </w:r>
        <w:r>
          <w:t>69</w:t>
        </w:r>
        <w:r>
          <w:fldChar w:fldCharType="end"/>
        </w:r>
      </w:hyperlink>
    </w:p>
    <w:p>
      <w:pPr>
        <w:pStyle w:val="TOC1"/>
        <w:tabs>
          <w:tab w:val="right" w:leader="dot" w:pos="8306"/>
        </w:tabs>
      </w:pPr>
      <w:hyperlink w:anchor="_Toc9965" w:history="1">
        <w:r>
          <w:rPr>
            <w:rFonts w:ascii="仿宋" w:eastAsia="仿宋" w:hAnsi="仿宋" w:cs="仿宋" w:hint="eastAsia"/>
            <w:lang w:eastAsia="zh-CN"/>
          </w:rPr>
          <w:t>十五、车用润滑油项目实施保障措施</w:t>
        </w:r>
        <w:r>
          <w:tab/>
        </w:r>
        <w:r>
          <w:fldChar w:fldCharType="begin"/>
        </w:r>
        <w:r>
          <w:instrText xml:space="preserve"> PAGEREF _Toc9965 \h </w:instrText>
        </w:r>
        <w:r>
          <w:fldChar w:fldCharType="separate"/>
        </w:r>
        <w:r>
          <w:t>70</w:t>
        </w:r>
        <w:r>
          <w:fldChar w:fldCharType="end"/>
        </w:r>
      </w:hyperlink>
    </w:p>
    <w:p>
      <w:pPr>
        <w:pStyle w:val="TOC2"/>
        <w:tabs>
          <w:tab w:val="right" w:leader="dot" w:pos="8306"/>
        </w:tabs>
      </w:pPr>
      <w:hyperlink w:anchor="_Toc11249" w:history="1">
        <w:r>
          <w:rPr>
            <w:rFonts w:ascii="仿宋" w:eastAsia="仿宋" w:hAnsi="仿宋" w:cs="仿宋" w:hint="eastAsia"/>
            <w:lang w:eastAsia="zh-CN"/>
          </w:rPr>
          <w:t>(一)、车用润滑油项目实施保障机制</w:t>
        </w:r>
        <w:r>
          <w:tab/>
        </w:r>
        <w:r>
          <w:fldChar w:fldCharType="begin"/>
        </w:r>
        <w:r>
          <w:instrText xml:space="preserve"> PAGEREF _Toc11249 \h </w:instrText>
        </w:r>
        <w:r>
          <w:fldChar w:fldCharType="separate"/>
        </w:r>
        <w:r>
          <w:t>70</w:t>
        </w:r>
        <w:r>
          <w:fldChar w:fldCharType="end"/>
        </w:r>
      </w:hyperlink>
    </w:p>
    <w:p>
      <w:pPr>
        <w:pStyle w:val="TOC2"/>
        <w:tabs>
          <w:tab w:val="right" w:leader="dot" w:pos="8306"/>
        </w:tabs>
      </w:pPr>
      <w:hyperlink w:anchor="_Toc28381" w:history="1">
        <w:r>
          <w:rPr>
            <w:rFonts w:ascii="仿宋" w:eastAsia="仿宋" w:hAnsi="仿宋" w:cs="仿宋" w:hint="eastAsia"/>
            <w:lang w:eastAsia="zh-CN"/>
          </w:rPr>
          <w:t>(二)、车用润滑油项目法律合规要求</w:t>
        </w:r>
        <w:r>
          <w:tab/>
        </w:r>
        <w:r>
          <w:fldChar w:fldCharType="begin"/>
        </w:r>
        <w:r>
          <w:instrText xml:space="preserve"> PAGEREF _Toc28381 \h </w:instrText>
        </w:r>
        <w:r>
          <w:fldChar w:fldCharType="separate"/>
        </w:r>
        <w:r>
          <w:t>73</w:t>
        </w:r>
        <w:r>
          <w:fldChar w:fldCharType="end"/>
        </w:r>
      </w:hyperlink>
    </w:p>
    <w:p>
      <w:pPr>
        <w:pStyle w:val="TOC2"/>
        <w:tabs>
          <w:tab w:val="right" w:leader="dot" w:pos="8306"/>
        </w:tabs>
      </w:pPr>
      <w:hyperlink w:anchor="_Toc799" w:history="1">
        <w:r>
          <w:rPr>
            <w:rFonts w:ascii="仿宋" w:eastAsia="仿宋" w:hAnsi="仿宋" w:cs="仿宋" w:hint="eastAsia"/>
            <w:lang w:eastAsia="zh-CN"/>
          </w:rPr>
          <w:t>(三)、车用润滑油项目合同管理与法律事务</w:t>
        </w:r>
        <w:r>
          <w:tab/>
        </w:r>
        <w:r>
          <w:fldChar w:fldCharType="begin"/>
        </w:r>
        <w:r>
          <w:instrText xml:space="preserve"> PAGEREF _Toc799 \h </w:instrText>
        </w:r>
        <w:r>
          <w:fldChar w:fldCharType="separate"/>
        </w:r>
        <w:r>
          <w:t>78</w:t>
        </w:r>
        <w:r>
          <w:fldChar w:fldCharType="end"/>
        </w:r>
      </w:hyperlink>
    </w:p>
    <w:p>
      <w:pPr>
        <w:pStyle w:val="TOC2"/>
        <w:tabs>
          <w:tab w:val="right" w:leader="dot" w:pos="8306"/>
        </w:tabs>
      </w:pPr>
      <w:hyperlink w:anchor="_Toc30321" w:history="1">
        <w:r>
          <w:rPr>
            <w:rFonts w:ascii="仿宋" w:eastAsia="仿宋" w:hAnsi="仿宋" w:cs="仿宋" w:hint="eastAsia"/>
            <w:lang w:eastAsia="zh-CN"/>
          </w:rPr>
          <w:t>(四)、车用润滑油项目知识产权保护策略</w:t>
        </w:r>
        <w:r>
          <w:tab/>
        </w:r>
        <w:r>
          <w:fldChar w:fldCharType="begin"/>
        </w:r>
        <w:r>
          <w:instrText xml:space="preserve"> PAGEREF _Toc30321 \h </w:instrText>
        </w:r>
        <w:r>
          <w:fldChar w:fldCharType="separate"/>
        </w:r>
        <w:r>
          <w:t>84</w:t>
        </w:r>
        <w:r>
          <w:fldChar w:fldCharType="end"/>
        </w:r>
      </w:hyperlink>
    </w:p>
    <w:p>
      <w:pPr>
        <w:pStyle w:val="TOC1"/>
        <w:tabs>
          <w:tab w:val="right" w:leader="dot" w:pos="8306"/>
        </w:tabs>
      </w:pPr>
      <w:hyperlink w:anchor="_Toc30372" w:history="1">
        <w:r>
          <w:rPr>
            <w:rFonts w:ascii="仿宋" w:eastAsia="仿宋" w:hAnsi="仿宋" w:cs="仿宋" w:hint="eastAsia"/>
            <w:lang w:eastAsia="zh-CN"/>
          </w:rPr>
          <w:t>十六、车用润滑油项目实施时间节点</w:t>
        </w:r>
        <w:r>
          <w:tab/>
        </w:r>
        <w:r>
          <w:fldChar w:fldCharType="begin"/>
        </w:r>
        <w:r>
          <w:instrText xml:space="preserve"> PAGEREF _Toc30372 \h </w:instrText>
        </w:r>
        <w:r>
          <w:fldChar w:fldCharType="separate"/>
        </w:r>
        <w:r>
          <w:t>86</w:t>
        </w:r>
        <w:r>
          <w:fldChar w:fldCharType="end"/>
        </w:r>
      </w:hyperlink>
    </w:p>
    <w:p>
      <w:pPr>
        <w:pStyle w:val="TOC2"/>
        <w:tabs>
          <w:tab w:val="right" w:leader="dot" w:pos="8306"/>
        </w:tabs>
      </w:pPr>
      <w:hyperlink w:anchor="_Toc26689" w:history="1">
        <w:r>
          <w:rPr>
            <w:rFonts w:ascii="仿宋" w:eastAsia="仿宋" w:hAnsi="仿宋" w:cs="仿宋" w:hint="eastAsia"/>
            <w:lang w:eastAsia="zh-CN"/>
          </w:rPr>
          <w:t>(一)、车用润滑油项目启动阶段时间节点</w:t>
        </w:r>
        <w:r>
          <w:tab/>
        </w:r>
        <w:r>
          <w:fldChar w:fldCharType="begin"/>
        </w:r>
        <w:r>
          <w:instrText xml:space="preserve"> PAGEREF _Toc26689 \h </w:instrText>
        </w:r>
        <w:r>
          <w:fldChar w:fldCharType="separate"/>
        </w:r>
        <w:r>
          <w:t>86</w:t>
        </w:r>
        <w:r>
          <w:fldChar w:fldCharType="end"/>
        </w:r>
      </w:hyperlink>
    </w:p>
    <w:p>
      <w:pPr>
        <w:pStyle w:val="TOC2"/>
        <w:tabs>
          <w:tab w:val="right" w:leader="dot" w:pos="8306"/>
        </w:tabs>
      </w:pPr>
      <w:hyperlink w:anchor="_Toc31414" w:history="1">
        <w:r>
          <w:rPr>
            <w:rFonts w:ascii="仿宋" w:eastAsia="仿宋" w:hAnsi="仿宋" w:cs="仿宋" w:hint="eastAsia"/>
            <w:lang w:eastAsia="zh-CN"/>
          </w:rPr>
          <w:t>(二)、车用润滑油项目执行阶段时间节点</w:t>
        </w:r>
        <w:r>
          <w:tab/>
        </w:r>
        <w:r>
          <w:fldChar w:fldCharType="begin"/>
        </w:r>
        <w:r>
          <w:instrText xml:space="preserve"> PAGEREF _Toc31414 \h </w:instrText>
        </w:r>
        <w:r>
          <w:fldChar w:fldCharType="separate"/>
        </w:r>
        <w:r>
          <w:t>88</w:t>
        </w:r>
        <w:r>
          <w:fldChar w:fldCharType="end"/>
        </w:r>
      </w:hyperlink>
    </w:p>
    <w:p>
      <w:pPr>
        <w:pStyle w:val="TOC2"/>
        <w:tabs>
          <w:tab w:val="right" w:leader="dot" w:pos="8306"/>
        </w:tabs>
      </w:pPr>
      <w:hyperlink w:anchor="_Toc5028" w:history="1">
        <w:r>
          <w:rPr>
            <w:rFonts w:ascii="仿宋" w:eastAsia="仿宋" w:hAnsi="仿宋" w:cs="仿宋" w:hint="eastAsia"/>
            <w:lang w:eastAsia="zh-CN"/>
          </w:rPr>
          <w:t>(三)、车用润滑油项目完成阶段时间节点</w:t>
        </w:r>
        <w:r>
          <w:tab/>
        </w:r>
        <w:r>
          <w:fldChar w:fldCharType="begin"/>
        </w:r>
        <w:r>
          <w:instrText xml:space="preserve"> PAGEREF _Toc5028 \h </w:instrText>
        </w:r>
        <w:r>
          <w:fldChar w:fldCharType="separate"/>
        </w:r>
        <w:r>
          <w:t>89</w:t>
        </w:r>
        <w:r>
          <w:fldChar w:fldCharType="end"/>
        </w:r>
      </w:hyperlink>
    </w:p>
    <w:p>
      <w:pPr>
        <w:pStyle w:val="TOC1"/>
        <w:tabs>
          <w:tab w:val="right" w:leader="dot" w:pos="8306"/>
        </w:tabs>
      </w:pPr>
      <w:hyperlink w:anchor="_Toc1382" w:history="1">
        <w:r>
          <w:rPr>
            <w:rFonts w:ascii="仿宋" w:eastAsia="仿宋" w:hAnsi="仿宋" w:cs="仿宋" w:hint="eastAsia"/>
            <w:lang w:eastAsia="zh-CN"/>
          </w:rPr>
          <w:t>十七、车用润滑油项目治理与监督</w:t>
        </w:r>
        <w:r>
          <w:tab/>
        </w:r>
        <w:r>
          <w:fldChar w:fldCharType="begin"/>
        </w:r>
        <w:r>
          <w:instrText xml:space="preserve"> PAGEREF _Toc1382 \h </w:instrText>
        </w:r>
        <w:r>
          <w:fldChar w:fldCharType="separate"/>
        </w:r>
        <w:r>
          <w:t>90</w:t>
        </w:r>
        <w:r>
          <w:fldChar w:fldCharType="end"/>
        </w:r>
      </w:hyperlink>
    </w:p>
    <w:p>
      <w:pPr>
        <w:pStyle w:val="TOC2"/>
        <w:tabs>
          <w:tab w:val="right" w:leader="dot" w:pos="8306"/>
        </w:tabs>
      </w:pPr>
      <w:hyperlink w:anchor="_Toc12849" w:history="1">
        <w:r>
          <w:rPr>
            <w:rFonts w:ascii="仿宋" w:eastAsia="仿宋" w:hAnsi="仿宋" w:cs="仿宋" w:hint="eastAsia"/>
            <w:lang w:eastAsia="zh-CN"/>
          </w:rPr>
          <w:t>(一)、车用润滑油项目治理结构</w:t>
        </w:r>
        <w:r>
          <w:tab/>
        </w:r>
        <w:r>
          <w:fldChar w:fldCharType="begin"/>
        </w:r>
        <w:r>
          <w:instrText xml:space="preserve"> PAGEREF _Toc12849 \h </w:instrText>
        </w:r>
        <w:r>
          <w:fldChar w:fldCharType="separate"/>
        </w:r>
        <w:r>
          <w:t>90</w:t>
        </w:r>
        <w:r>
          <w:fldChar w:fldCharType="end"/>
        </w:r>
      </w:hyperlink>
    </w:p>
    <w:p>
      <w:pPr>
        <w:pStyle w:val="TOC2"/>
        <w:tabs>
          <w:tab w:val="right" w:leader="dot" w:pos="8306"/>
        </w:tabs>
      </w:pPr>
      <w:hyperlink w:anchor="_Toc16010" w:history="1">
        <w:r>
          <w:rPr>
            <w:rFonts w:ascii="仿宋" w:eastAsia="仿宋" w:hAnsi="仿宋" w:cs="仿宋" w:hint="eastAsia"/>
            <w:lang w:eastAsia="zh-CN"/>
          </w:rPr>
          <w:t>(二)、监督与审计</w:t>
        </w:r>
        <w:r>
          <w:tab/>
        </w:r>
        <w:r>
          <w:fldChar w:fldCharType="begin"/>
        </w:r>
        <w:r>
          <w:instrText xml:space="preserve"> PAGEREF _Toc16010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53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5723"/>
      <w:r>
        <w:rPr>
          <w:rFonts w:ascii="仿宋" w:eastAsia="仿宋" w:hAnsi="仿宋" w:cs="仿宋" w:hint="eastAsia"/>
          <w:sz w:val="28"/>
          <w:lang w:eastAsia="zh-CN"/>
        </w:rPr>
        <w:t>一、车用润滑油项目概论</w:t>
      </w:r>
      <w:bookmarkEnd w:id="2"/>
    </w:p>
    <w:p>
      <w:pPr>
        <w:pStyle w:val="Heading2"/>
        <w:rPr>
          <w:rFonts w:ascii="仿宋" w:eastAsia="仿宋" w:hAnsi="仿宋" w:cs="仿宋" w:hint="eastAsia"/>
          <w:lang w:eastAsia="zh-CN"/>
        </w:rPr>
      </w:pPr>
      <w:bookmarkStart w:id="3" w:name="_Toc12274"/>
      <w:r>
        <w:rPr>
          <w:rFonts w:ascii="仿宋" w:eastAsia="仿宋" w:hAnsi="仿宋" w:cs="仿宋" w:hint="eastAsia"/>
          <w:lang w:eastAsia="zh-CN"/>
        </w:rPr>
        <w:t>(一)、车用润滑油项目概况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的起源追溯至对市场的深入洞察。市场的不断演变与变革为车用润滑油项目提供了难得的机遇。当前市场存在的需求缺口和变革的大环境共同构成了车用润滑油项目的背景。这个车用润滑油项目旨在充分利用市场机遇，填补行业中尚未满足的需求，为客户提供全新的解决方案。市场的变革和需求的增长使得这个车用润滑油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车用润滑油项目名称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正式命名为车用润滑油。这个名称不仅仅是一个标识，更代表了车用润滑油项目的核心理念和愿景。它蕴含着车用润滑油项目所要解决问题的关键字，具有强烈的表达和辨识度，为车用润滑油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车用润滑油项目目标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的核心目标是提供一种全新、高效的解决方案，满足客户日益增长的需求。车用润滑油项目追求的不仅仅是满足市场需求，更是在市场中获得卓越的竞争优势。通过不断提升产品或服务的质量和创新水平，车用润滑油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车用润滑油项目范围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全面涵盖了产品研发、制造、市场推广和售后服务，确保从产品设计到最终用户体验的全方位关注。这一全面的车用润滑油项目范围是为了确保车用润滑油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车用润滑油项目时间表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车用润滑油项目计划在未来18个月内完成，包括研发、测试、市场试点和正式推出等不同阶段。这个时间表的合理设计是为了确保车用润滑油项目各个阶段的顺利推进，以便按时交付高质量的成果。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车用润滑油项目预算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车用润滑油项目总预算估算为XX百万美元，主要分配在研发、市场推广、人员培训和运营等方面。这一充足的预算为车用润滑油项目提供了充足的资源，确保车用润滑油项目在各个方面都能取得优异的表现。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车用润滑油项目风险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可能面临的风险包括市场接受度低、技术难题、竞争激烈等。车用润滑油项目团队已经制定了相应的风险应对计划，通过前瞻性的风险管理，确保车用润滑油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车用润滑油项目团队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车用润滑油项目汇聚了一支经验丰富、多领域专业素养的核心团队，确保车用润滑油项目在各个方面都能拥有高水平的执行力。团队的协同作战是车用润滑油项目成功的关键因素之一。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车用润滑油项目背景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车用润滑油项目的背景根植于市场对更高效、创新产品的渴望，同时也受到科技发展对行业格局的深刻改变的影响。这为车用润滑油项目提供了广阔的发展空间和市场需求。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车用润滑油项目现状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截至目前，车用润滑油项目已完成市场调研和技术验证，取得了初步的成功。这为车用润滑油项目在未来的发展奠定了坚实的基础，为更远大的目标打下了坚实的基石。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8454"/>
      <w:r>
        <w:rPr>
          <w:rFonts w:ascii="仿宋" w:eastAsia="仿宋" w:hAnsi="仿宋" w:cs="仿宋" w:hint="eastAsia"/>
          <w:sz w:val="28"/>
          <w:lang w:eastAsia="zh-CN"/>
        </w:rPr>
        <w:t>(二)、车用润滑油项目目标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keyword》车用润滑油项目首要业务目标是在市场中占据有利地位，实现产品/服务的成功推广和销售。通过不断提升产品质量、创新性，车用润滑油项目追求成为行业中的领导者，赢得更多客户的青睐。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在科技迅速发展的时代，车用润滑油项目着眼于技术创新。通过持续的研发和技术升级，车用润滑油项目旨在推出更具创新性的产品或服务，以满足市场对新鲜、先进解决方案的需求。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为了建立可持续的客户关系，车用润滑油项目设定了客户满意度目标。通过提供卓越的产品质量和优质的客户服务，车用润滑油项目追求赢得客户的信任和忠诚度，确保他们的满意度达到行业领先水平。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车用润滑油项目注重社会责任和可持续发展。通过实施环保、社会责任车用润滑油项目，车用润滑油项目致力于在经济发展的同时保护环境，促进社会公平，实现可持续经营。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车用润滑油项目的团队是实现目标的核心驱动力。因此，车用润滑油项目设定了团队发展目标，包括提升团队成员的专业技能、培养领导力，以及搭建协同高效的团队工作氛围。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2134"/>
      <w:r>
        <w:rPr>
          <w:rFonts w:ascii="仿宋" w:eastAsia="仿宋" w:hAnsi="仿宋" w:cs="仿宋" w:hint="eastAsia"/>
          <w:sz w:val="28"/>
          <w:lang w:eastAsia="zh-CN"/>
        </w:rPr>
        <w:t>(三)、车用润滑油项目提出的理由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车用润滑油项目提出的理由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的提出源于对市场机遇的深刻洞察。当前市场中存在的需求缺口和行业发展趋势表明，有巨大的商业机会等待被开发。通过准确捕捉市场机遇，车用润滑油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车用润滑油项目的理念基于对技术创新的信仰。通过持续的研发和技术投入，车用润滑油项目有望推出更具创新性的产品或服务。在科技飞速发展的当下，车用润滑油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的提出是为了增强企业的行业竞争力。通过提升产品或服务的质量和独特性，车用润滑油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响应了消费者需求的变化。随着社会和科技的不断发展，消费者对产品和服务的需求也在发生变化。通过深入了解并及时回应消费者的新需求，车用润滑油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车用润滑油项目的提出是企业战略发展规划的一部分。在面对日益激烈的市场竞争和不断变化的商业环境中，车用润滑油项目作为企业战略的一环，旨在为企业开辟新的增长领域，巩固企业在行业中的地位。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的提出不仅仅是基于商业考量，还注重社会责任。通过推出环保、社会责任等方面的车用润滑油项目，车用润滑油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车用润滑油项目的提出反映了对利益相关者期望的关注。包括客户、员工、投资者等利益相关者在企业发展中都有着各自的期望，车用润滑油项目力求在满足这些期望的同时，取得更大的共赢。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21681"/>
      <w:r>
        <w:rPr>
          <w:rFonts w:ascii="仿宋" w:eastAsia="仿宋" w:hAnsi="仿宋" w:cs="仿宋" w:hint="eastAsia"/>
          <w:sz w:val="28"/>
          <w:lang w:eastAsia="zh-CN"/>
        </w:rPr>
        <w:t>(四)、车用润滑油项目意义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在实施车用润滑油项目的过程中，我们不仅仅是在追逐商业成功，更是为企业和社会的多个层面创造了深远的意义。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的首要意义在于提升企业的市场竞争力。通过持续的创新和对产品质量的高标准要求，车用润滑油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车用润滑油项目的推进将促使行业技术水平的提升。通过引入先进技术和创新性解决方案，车用润滑油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车用润滑油项目不仅创造了大量就业机会，提高了就业水平，还注重社会责任和环保。通过参与社会公益事业和推动环保车用润滑油项目，车用润滑油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综合而言，车用润滑油项目意义重大，不仅推动了企业的发展，也为行业和社会的进步贡献了积极力量。这是一个全面而深刻的影响，将在未来产生可持续的正面效应。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5290"/>
      <w:r>
        <w:rPr>
          <w:rFonts w:ascii="仿宋" w:eastAsia="仿宋" w:hAnsi="仿宋" w:cs="仿宋" w:hint="eastAsia"/>
          <w:sz w:val="28"/>
          <w:lang w:eastAsia="zh-CN"/>
        </w:rPr>
        <w:t>(五)、车用润滑油项目背景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在当今迅猛发展的商业环境中，车用润滑油项目的动因根植于对多方面因素的审慎考量。这个车用润滑油项目的提出并非孤立的决策，而是对企业所处背景深入思考的产物。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车用润滑油项目背后的首要原因。科技的迅速发展和全球市场的快速变化使得企业必须灵活应对。车用润滑油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竞争的激烈程度也是车用润滑油项目背景中不可忽视的一环。企业需要在激烈竞争中脱颖而出，为此，车用润滑油项目致力于打破常规，提供独特的价值主张，以吸引客户并确保市场份额的增长。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技术的迅速发展为企业带来了机遇与挑战。作为车用润滑油项目启动的背景之一，对新兴技术的应用将有助于提升企业的技术水平，使其在不断演进的商业环境中保持竞争优势。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此外，社会对企业责任的期望也在逐渐升高。车用润滑油项目充分融入了社会责任的理念，通过可持续经营和社会公益车用润滑油项目，企图为社会贡献一份力量，在商业成功的同时关注社会价值。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4364"/>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28946"/>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车用润滑油项目的主要产品是XXXX，预计年产值为XXX万元。这一产品在市场中占据着重要的地位，其广泛的应用范围使得该车用润滑油项目的市场前景非常广阔。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车用润滑油项目的xxx产品作为重要的原材料之一，将在多个领域发挥关键作用。其在建筑、交通、能源等方面的广泛应用将为整个产业链提供强大的支持，形成产业协同效应。车用润滑油项目的年产值XXX万XXX万XXX万万元不仅反映了其在市场上的巨大潜力，更预示着它对国民经济的积极贡献。这种关联度高、涉及面广的产业关系，使得该车用润滑油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9967"/>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总征地面积为XXXX平方米，相当于约XX.XX亩，其中净用地面积为XXXX平方米，红线范围内相当于约XX.XX亩。这一用地规模充分考虑了车用润滑油项目的建设需求，保障了车用润滑油项目在合适的空间内得以充分发展。车用润滑油项目规划的总建筑面积为XXXX平方米，其中主体工程建设占XXXX平方米，计容建筑面积达XXXX平方米。预计建筑工程的投资将达到XXXX万元，为车用润滑油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计划购置的设备共计XXXX台（套），设备购置费用为XXXX万元。这一设备购置计划充分考虑到车用润滑油项目的生产需求和技术要求，确保了车用润滑油项目在生产运营中具备先进的技术装备和高效的生产能力。设备的合理配置将为车用润滑油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计划总投资为XXXX万元，预计年实现营业收入为XXXX万元。这一产能规模的设定旨在确保车用润滑油项目能够在投资与回报之间取得平衡，实现长期可持续的发展。车用润滑油项目的总投资充分考虑到各个方面的需求，包括用地建设、设备购置等多个环节，以确保车用润滑油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1048"/>
      <w:r>
        <w:rPr>
          <w:rFonts w:ascii="仿宋" w:eastAsia="仿宋" w:hAnsi="仿宋" w:cs="仿宋" w:hint="eastAsia"/>
          <w:sz w:val="28"/>
          <w:lang w:eastAsia="zh-CN"/>
        </w:rPr>
        <w:t>三、车用润滑油项目土建工程</w:t>
      </w:r>
      <w:bookmarkEnd w:id="11"/>
    </w:p>
    <w:p>
      <w:pPr>
        <w:pStyle w:val="Heading2"/>
        <w:rPr>
          <w:rFonts w:ascii="仿宋" w:eastAsia="仿宋" w:hAnsi="仿宋" w:cs="仿宋" w:hint="eastAsia"/>
          <w:lang w:eastAsia="zh-CN"/>
        </w:rPr>
      </w:pPr>
      <w:bookmarkStart w:id="12" w:name="_Toc31948"/>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在车用润滑油项目的建筑工程设计中，我们将秉承一系列重要的设计原则，以确保车用润滑油项目建筑在功能、美观、可持续性等方面达到最佳效果。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首要原则是确保建筑的功能性得到最大化的发挥。我们将充分理解车用润滑油项目的实际需求，合理布局各个功能区域，保证建筑在满足业务需求的同时，提供高效的工作环境。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在建筑设计中，我们将综合考虑建设和运营成本。通过精细的经济效益分析，确保设计方案在高效利用资源的同时，对车用润滑油项目的长期盈利能力有积极的贡献。</w:t>
      </w:r>
    </w:p>
    <w:p>
      <w:pPr>
        <w:pStyle w:val="Heading2"/>
        <w:ind w:firstLine="560" w:firstLineChars="200"/>
        <w:rPr>
          <w:rFonts w:ascii="仿宋" w:eastAsia="仿宋" w:hAnsi="仿宋" w:cs="仿宋" w:hint="eastAsia"/>
          <w:sz w:val="28"/>
          <w:lang w:eastAsia="zh-CN"/>
        </w:rPr>
      </w:pPr>
      <w:bookmarkStart w:id="13" w:name="_Toc32407"/>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车用润滑油项目的土建工程设计中，我们将精准设定设计年限，结合车用润滑油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车用润滑油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3956"/>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车用润滑油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车用润滑油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车用润滑油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6319"/>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本期工程车用润滑油项目预计总建筑面积XXX平方米，其中：计容建筑面积XXX平方米，计划建筑工程投资XX万元，占车用润滑油项目总投资的XX%。</w:t>
      </w:r>
    </w:p>
    <w:p>
      <w:pPr>
        <w:pStyle w:val="Heading1"/>
        <w:ind w:firstLine="560" w:firstLineChars="200"/>
        <w:rPr>
          <w:rFonts w:ascii="仿宋" w:eastAsia="仿宋" w:hAnsi="仿宋" w:cs="仿宋" w:hint="eastAsia"/>
          <w:sz w:val="28"/>
          <w:lang w:eastAsia="zh-CN"/>
        </w:rPr>
      </w:pPr>
      <w:bookmarkStart w:id="16" w:name="_Toc3994"/>
      <w:r>
        <w:rPr>
          <w:rFonts w:ascii="仿宋" w:eastAsia="仿宋" w:hAnsi="仿宋" w:cs="仿宋" w:hint="eastAsia"/>
          <w:sz w:val="28"/>
          <w:lang w:eastAsia="zh-CN"/>
        </w:rPr>
        <w:t>四、车用润滑油项目建设背景及必要性分析</w:t>
      </w:r>
      <w:bookmarkEnd w:id="16"/>
    </w:p>
    <w:p>
      <w:pPr>
        <w:pStyle w:val="Heading2"/>
        <w:rPr>
          <w:rFonts w:ascii="仿宋" w:eastAsia="仿宋" w:hAnsi="仿宋" w:cs="仿宋" w:hint="eastAsia"/>
          <w:lang w:eastAsia="zh-CN"/>
        </w:rPr>
      </w:pPr>
      <w:bookmarkStart w:id="17" w:name="_Toc24790"/>
      <w:r>
        <w:rPr>
          <w:rFonts w:ascii="仿宋" w:eastAsia="仿宋" w:hAnsi="仿宋" w:cs="仿宋" w:hint="eastAsia"/>
          <w:lang w:eastAsia="zh-CN"/>
        </w:rPr>
        <w:t>(一)、车用润滑油项目背景分析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车用润滑油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车用润滑油项目在这个潮流中的定位。同时，我们将关注行业内涌现的新兴机遇，以便车用润滑油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车用润滑油项目提供了强大的发展动力。我们将聚焦于行业内最新的技术发展趋势，包括但不限于人工智能、大数据分析、物联网等领域。通过深度的技术研究，我们将确保车用润滑油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车用润滑油项目发展的源泉。我们将投入更多的精力对市场需求进行深入剖析，超越表面的需求，深入挖掘潜在的市场痛点和机遇。通过对市场需求的细致了解，车用润滑油项目将更有针对性地设计解决方案，满足市场的多样化需求，从而更好地促进车用润滑油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车用润滑油项目战略至关重要。我们将对竞争态势进行更为深入的分析，包括但不限于市场份额、产品特点、客户满意度等多个维度。通过深度的竞争分析，车用润滑油项目将能够更准确地把握市场脉搏，制定具有竞争力的车用润滑油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车用润滑油项目的发展具有直接的影响。我们将进行更为全面的法规和政策分析，了解行业发展中的潜在法律风险和合规挑战。通过充分了解和遵守相关法规，车用润滑油项目将确保在法律框架内合法合规运营，为车用润滑油项目的稳健发展提供有力支持。</w:t>
      </w:r>
    </w:p>
    <w:p>
      <w:pPr>
        <w:pStyle w:val="Heading2"/>
        <w:ind w:firstLine="560" w:firstLineChars="200"/>
        <w:rPr>
          <w:rFonts w:ascii="仿宋" w:eastAsia="仿宋" w:hAnsi="仿宋" w:cs="仿宋" w:hint="eastAsia"/>
          <w:sz w:val="28"/>
          <w:lang w:eastAsia="zh-CN"/>
        </w:rPr>
      </w:pPr>
      <w:bookmarkStart w:id="18" w:name="_Toc32539"/>
      <w:r>
        <w:rPr>
          <w:rFonts w:ascii="仿宋" w:eastAsia="仿宋" w:hAnsi="仿宋" w:cs="仿宋" w:hint="eastAsia"/>
          <w:sz w:val="28"/>
          <w:lang w:eastAsia="zh-CN"/>
        </w:rPr>
        <w:t>(二)、车用润滑油项目建设必要性分析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车用润滑油项目建设的迫切性源于对行业发展趋势的深刻洞察。我们正处于一个行业变革的时代，科技创新、数字化转型成为企业发展的关键动力。车用润滑油项目建设的必要性在于紧跟行业发展的前沿，主动应对变革，确保企业在竞争激烈的市场中保持领先地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https://d.book118.com/105231132243011123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车用润滑油项目规划设计蓝图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4633F1"/>
    <w:rsid w:val="7C4633F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0523113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2024-03-05T23:49:00Z</dcterms:created>
  <dcterms:modified xsi:type="dcterms:W3CDTF">2024-03-05T23:49:50Z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E04D3485CA86436DA062F84D126DA64D_11</vt:lpwstr>
  </property>
  <property fmtid="{D5CDD505-2E9C-101B-9397-08002B2CF9AE}" pid="3" name="KSOProductBuildVer">
    <vt:lpwstr>2052-12.1.0.16388</vt:lpwstr>
  </property>
</Properties>
</file>