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氧化铝项目规划设计纲要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21" w:history="1">
        <w:r>
          <w:rPr>
            <w:rFonts w:ascii="仿宋" w:eastAsia="仿宋" w:hAnsi="仿宋" w:cs="仿宋" w:hint="eastAsia"/>
            <w:lang w:eastAsia="zh-CN"/>
          </w:rPr>
          <w:t>前言</w:t>
        </w:r>
        <w:r>
          <w:tab/>
        </w:r>
        <w:r>
          <w:fldChar w:fldCharType="begin"/>
        </w:r>
        <w:r>
          <w:instrText xml:space="preserve"> PAGEREF _Toc18921 \h </w:instrText>
        </w:r>
        <w:r>
          <w:fldChar w:fldCharType="separate"/>
        </w:r>
        <w:r>
          <w:t>3</w:t>
        </w:r>
        <w:r>
          <w:fldChar w:fldCharType="end"/>
        </w:r>
      </w:hyperlink>
    </w:p>
    <w:p>
      <w:pPr>
        <w:pStyle w:val="TOC1"/>
        <w:tabs>
          <w:tab w:val="right" w:leader="dot" w:pos="8306"/>
        </w:tabs>
      </w:pPr>
      <w:hyperlink w:anchor="_Toc1890" w:history="1">
        <w:r>
          <w:rPr>
            <w:rFonts w:ascii="仿宋" w:eastAsia="仿宋" w:hAnsi="仿宋" w:cs="仿宋" w:hint="eastAsia"/>
            <w:lang w:eastAsia="zh-CN"/>
          </w:rPr>
          <w:t>一、氧化铝项目危机管理</w:t>
        </w:r>
        <w:r>
          <w:tab/>
        </w:r>
        <w:r>
          <w:fldChar w:fldCharType="begin"/>
        </w:r>
        <w:r>
          <w:instrText xml:space="preserve"> PAGEREF _Toc1890 \h </w:instrText>
        </w:r>
        <w:r>
          <w:fldChar w:fldCharType="separate"/>
        </w:r>
        <w:r>
          <w:t>3</w:t>
        </w:r>
        <w:r>
          <w:fldChar w:fldCharType="end"/>
        </w:r>
      </w:hyperlink>
    </w:p>
    <w:p>
      <w:pPr>
        <w:pStyle w:val="TOC2"/>
        <w:tabs>
          <w:tab w:val="right" w:leader="dot" w:pos="8306"/>
        </w:tabs>
      </w:pPr>
      <w:hyperlink w:anchor="_Toc7386" w:history="1">
        <w:r>
          <w:rPr>
            <w:rFonts w:ascii="仿宋" w:eastAsia="仿宋" w:hAnsi="仿宋" w:cs="仿宋" w:hint="eastAsia"/>
            <w:lang w:eastAsia="zh-CN"/>
          </w:rPr>
          <w:t>(一)、危机预警与识别</w:t>
        </w:r>
        <w:r>
          <w:tab/>
        </w:r>
        <w:r>
          <w:fldChar w:fldCharType="begin"/>
        </w:r>
        <w:r>
          <w:instrText xml:space="preserve"> PAGEREF _Toc7386 \h </w:instrText>
        </w:r>
        <w:r>
          <w:fldChar w:fldCharType="separate"/>
        </w:r>
        <w:r>
          <w:t>3</w:t>
        </w:r>
        <w:r>
          <w:fldChar w:fldCharType="end"/>
        </w:r>
      </w:hyperlink>
    </w:p>
    <w:p>
      <w:pPr>
        <w:pStyle w:val="TOC2"/>
        <w:tabs>
          <w:tab w:val="right" w:leader="dot" w:pos="8306"/>
        </w:tabs>
      </w:pPr>
      <w:hyperlink w:anchor="_Toc4026" w:history="1">
        <w:r>
          <w:rPr>
            <w:rFonts w:ascii="仿宋" w:eastAsia="仿宋" w:hAnsi="仿宋" w:cs="仿宋" w:hint="eastAsia"/>
            <w:lang w:eastAsia="zh-CN"/>
          </w:rPr>
          <w:t>(二)、危机应对与恢复</w:t>
        </w:r>
        <w:r>
          <w:tab/>
        </w:r>
        <w:r>
          <w:fldChar w:fldCharType="begin"/>
        </w:r>
        <w:r>
          <w:instrText xml:space="preserve"> PAGEREF _Toc4026 \h </w:instrText>
        </w:r>
        <w:r>
          <w:fldChar w:fldCharType="separate"/>
        </w:r>
        <w:r>
          <w:t>4</w:t>
        </w:r>
        <w:r>
          <w:fldChar w:fldCharType="end"/>
        </w:r>
      </w:hyperlink>
    </w:p>
    <w:p>
      <w:pPr>
        <w:pStyle w:val="TOC1"/>
        <w:tabs>
          <w:tab w:val="right" w:leader="dot" w:pos="8306"/>
        </w:tabs>
      </w:pPr>
      <w:hyperlink w:anchor="_Toc1649" w:history="1">
        <w:r>
          <w:rPr>
            <w:rFonts w:ascii="仿宋" w:eastAsia="仿宋" w:hAnsi="仿宋" w:cs="仿宋" w:hint="eastAsia"/>
            <w:lang w:eastAsia="zh-CN"/>
          </w:rPr>
          <w:t>二、市场分析、调研</w:t>
        </w:r>
        <w:r>
          <w:tab/>
        </w:r>
        <w:r>
          <w:fldChar w:fldCharType="begin"/>
        </w:r>
        <w:r>
          <w:instrText xml:space="preserve"> PAGEREF _Toc1649 \h </w:instrText>
        </w:r>
        <w:r>
          <w:fldChar w:fldCharType="separate"/>
        </w:r>
        <w:r>
          <w:t>5</w:t>
        </w:r>
        <w:r>
          <w:fldChar w:fldCharType="end"/>
        </w:r>
      </w:hyperlink>
    </w:p>
    <w:p>
      <w:pPr>
        <w:pStyle w:val="TOC2"/>
        <w:tabs>
          <w:tab w:val="right" w:leader="dot" w:pos="8306"/>
        </w:tabs>
      </w:pPr>
      <w:hyperlink w:anchor="_Toc14521" w:history="1">
        <w:r>
          <w:rPr>
            <w:rFonts w:ascii="仿宋" w:eastAsia="仿宋" w:hAnsi="仿宋" w:cs="仿宋" w:hint="eastAsia"/>
            <w:lang w:eastAsia="zh-CN"/>
          </w:rPr>
          <w:t>(一)、氧化铝行业分析</w:t>
        </w:r>
        <w:r>
          <w:tab/>
        </w:r>
        <w:r>
          <w:fldChar w:fldCharType="begin"/>
        </w:r>
        <w:r>
          <w:instrText xml:space="preserve"> PAGEREF _Toc14521 \h </w:instrText>
        </w:r>
        <w:r>
          <w:fldChar w:fldCharType="separate"/>
        </w:r>
        <w:r>
          <w:t>5</w:t>
        </w:r>
        <w:r>
          <w:fldChar w:fldCharType="end"/>
        </w:r>
      </w:hyperlink>
    </w:p>
    <w:p>
      <w:pPr>
        <w:pStyle w:val="TOC2"/>
        <w:tabs>
          <w:tab w:val="right" w:leader="dot" w:pos="8306"/>
        </w:tabs>
      </w:pPr>
      <w:hyperlink w:anchor="_Toc4426" w:history="1">
        <w:r>
          <w:rPr>
            <w:rFonts w:ascii="仿宋" w:eastAsia="仿宋" w:hAnsi="仿宋" w:cs="仿宋" w:hint="eastAsia"/>
            <w:lang w:eastAsia="zh-CN"/>
          </w:rPr>
          <w:t>(二)、氧化铝市场分析预测</w:t>
        </w:r>
        <w:r>
          <w:tab/>
        </w:r>
        <w:r>
          <w:fldChar w:fldCharType="begin"/>
        </w:r>
        <w:r>
          <w:instrText xml:space="preserve"> PAGEREF _Toc4426 \h </w:instrText>
        </w:r>
        <w:r>
          <w:fldChar w:fldCharType="separate"/>
        </w:r>
        <w:r>
          <w:t>6</w:t>
        </w:r>
        <w:r>
          <w:fldChar w:fldCharType="end"/>
        </w:r>
      </w:hyperlink>
    </w:p>
    <w:p>
      <w:pPr>
        <w:pStyle w:val="TOC1"/>
        <w:tabs>
          <w:tab w:val="right" w:leader="dot" w:pos="8306"/>
        </w:tabs>
      </w:pPr>
      <w:hyperlink w:anchor="_Toc24906" w:history="1">
        <w:r>
          <w:rPr>
            <w:rFonts w:ascii="仿宋" w:eastAsia="仿宋" w:hAnsi="仿宋" w:cs="仿宋" w:hint="eastAsia"/>
            <w:lang w:eastAsia="zh-CN"/>
          </w:rPr>
          <w:t>三、氧化铝项目选址可行性分析</w:t>
        </w:r>
        <w:r>
          <w:tab/>
        </w:r>
        <w:r>
          <w:fldChar w:fldCharType="begin"/>
        </w:r>
        <w:r>
          <w:instrText xml:space="preserve"> PAGEREF _Toc24906 \h </w:instrText>
        </w:r>
        <w:r>
          <w:fldChar w:fldCharType="separate"/>
        </w:r>
        <w:r>
          <w:t>7</w:t>
        </w:r>
        <w:r>
          <w:fldChar w:fldCharType="end"/>
        </w:r>
      </w:hyperlink>
    </w:p>
    <w:p>
      <w:pPr>
        <w:pStyle w:val="TOC2"/>
        <w:tabs>
          <w:tab w:val="right" w:leader="dot" w:pos="8306"/>
        </w:tabs>
      </w:pPr>
      <w:hyperlink w:anchor="_Toc11357" w:history="1">
        <w:r>
          <w:rPr>
            <w:rFonts w:ascii="仿宋" w:eastAsia="仿宋" w:hAnsi="仿宋" w:cs="仿宋" w:hint="eastAsia"/>
            <w:lang w:eastAsia="zh-CN"/>
          </w:rPr>
          <w:t>(一)、氧化铝项目选址</w:t>
        </w:r>
        <w:r>
          <w:tab/>
        </w:r>
        <w:r>
          <w:fldChar w:fldCharType="begin"/>
        </w:r>
        <w:r>
          <w:instrText xml:space="preserve"> PAGEREF _Toc11357 \h </w:instrText>
        </w:r>
        <w:r>
          <w:fldChar w:fldCharType="separate"/>
        </w:r>
        <w:r>
          <w:t>7</w:t>
        </w:r>
        <w:r>
          <w:fldChar w:fldCharType="end"/>
        </w:r>
      </w:hyperlink>
    </w:p>
    <w:p>
      <w:pPr>
        <w:pStyle w:val="TOC2"/>
        <w:tabs>
          <w:tab w:val="right" w:leader="dot" w:pos="8306"/>
        </w:tabs>
      </w:pPr>
      <w:hyperlink w:anchor="_Toc347" w:history="1">
        <w:r>
          <w:rPr>
            <w:rFonts w:ascii="仿宋" w:eastAsia="仿宋" w:hAnsi="仿宋" w:cs="仿宋" w:hint="eastAsia"/>
            <w:lang w:eastAsia="zh-CN"/>
          </w:rPr>
          <w:t>(二)、用地控制指标</w:t>
        </w:r>
        <w:r>
          <w:tab/>
        </w:r>
        <w:r>
          <w:fldChar w:fldCharType="begin"/>
        </w:r>
        <w:r>
          <w:instrText xml:space="preserve"> PAGEREF _Toc347 \h </w:instrText>
        </w:r>
        <w:r>
          <w:fldChar w:fldCharType="separate"/>
        </w:r>
        <w:r>
          <w:t>7</w:t>
        </w:r>
        <w:r>
          <w:fldChar w:fldCharType="end"/>
        </w:r>
      </w:hyperlink>
    </w:p>
    <w:p>
      <w:pPr>
        <w:pStyle w:val="TOC2"/>
        <w:tabs>
          <w:tab w:val="right" w:leader="dot" w:pos="8306"/>
        </w:tabs>
      </w:pPr>
      <w:hyperlink w:anchor="_Toc26989" w:history="1">
        <w:r>
          <w:rPr>
            <w:rFonts w:ascii="仿宋" w:eastAsia="仿宋" w:hAnsi="仿宋" w:cs="仿宋" w:hint="eastAsia"/>
            <w:lang w:eastAsia="zh-CN"/>
          </w:rPr>
          <w:t>(三)、节约用地措施</w:t>
        </w:r>
        <w:r>
          <w:tab/>
        </w:r>
        <w:r>
          <w:fldChar w:fldCharType="begin"/>
        </w:r>
        <w:r>
          <w:instrText xml:space="preserve"> PAGEREF _Toc26989 \h </w:instrText>
        </w:r>
        <w:r>
          <w:fldChar w:fldCharType="separate"/>
        </w:r>
        <w:r>
          <w:t>9</w:t>
        </w:r>
        <w:r>
          <w:fldChar w:fldCharType="end"/>
        </w:r>
      </w:hyperlink>
    </w:p>
    <w:p>
      <w:pPr>
        <w:pStyle w:val="TOC2"/>
        <w:tabs>
          <w:tab w:val="right" w:leader="dot" w:pos="8306"/>
        </w:tabs>
      </w:pPr>
      <w:hyperlink w:anchor="_Toc7939" w:history="1">
        <w:r>
          <w:rPr>
            <w:rFonts w:ascii="仿宋" w:eastAsia="仿宋" w:hAnsi="仿宋" w:cs="仿宋" w:hint="eastAsia"/>
            <w:lang w:eastAsia="zh-CN"/>
          </w:rPr>
          <w:t>(四)、总图布置方案</w:t>
        </w:r>
        <w:r>
          <w:tab/>
        </w:r>
        <w:r>
          <w:fldChar w:fldCharType="begin"/>
        </w:r>
        <w:r>
          <w:instrText xml:space="preserve"> PAGEREF _Toc7939 \h </w:instrText>
        </w:r>
        <w:r>
          <w:fldChar w:fldCharType="separate"/>
        </w:r>
        <w:r>
          <w:t>10</w:t>
        </w:r>
        <w:r>
          <w:fldChar w:fldCharType="end"/>
        </w:r>
      </w:hyperlink>
    </w:p>
    <w:p>
      <w:pPr>
        <w:pStyle w:val="TOC2"/>
        <w:tabs>
          <w:tab w:val="right" w:leader="dot" w:pos="8306"/>
        </w:tabs>
      </w:pPr>
      <w:hyperlink w:anchor="_Toc3085" w:history="1">
        <w:r>
          <w:rPr>
            <w:rFonts w:ascii="仿宋" w:eastAsia="仿宋" w:hAnsi="仿宋" w:cs="仿宋" w:hint="eastAsia"/>
            <w:lang w:eastAsia="zh-CN"/>
          </w:rPr>
          <w:t>(五)、选址综合评价</w:t>
        </w:r>
        <w:r>
          <w:tab/>
        </w:r>
        <w:r>
          <w:fldChar w:fldCharType="begin"/>
        </w:r>
        <w:r>
          <w:instrText xml:space="preserve"> PAGEREF _Toc3085 \h </w:instrText>
        </w:r>
        <w:r>
          <w:fldChar w:fldCharType="separate"/>
        </w:r>
        <w:r>
          <w:t>11</w:t>
        </w:r>
        <w:r>
          <w:fldChar w:fldCharType="end"/>
        </w:r>
      </w:hyperlink>
    </w:p>
    <w:p>
      <w:pPr>
        <w:pStyle w:val="TOC1"/>
        <w:tabs>
          <w:tab w:val="right" w:leader="dot" w:pos="8306"/>
        </w:tabs>
      </w:pPr>
      <w:hyperlink w:anchor="_Toc22011" w:history="1">
        <w:r>
          <w:rPr>
            <w:rFonts w:ascii="仿宋" w:eastAsia="仿宋" w:hAnsi="仿宋" w:cs="仿宋" w:hint="eastAsia"/>
            <w:lang w:eastAsia="zh-CN"/>
          </w:rPr>
          <w:t>四、工艺说明</w:t>
        </w:r>
        <w:r>
          <w:tab/>
        </w:r>
        <w:r>
          <w:fldChar w:fldCharType="begin"/>
        </w:r>
        <w:r>
          <w:instrText xml:space="preserve"> PAGEREF _Toc22011 \h </w:instrText>
        </w:r>
        <w:r>
          <w:fldChar w:fldCharType="separate"/>
        </w:r>
        <w:r>
          <w:t>12</w:t>
        </w:r>
        <w:r>
          <w:fldChar w:fldCharType="end"/>
        </w:r>
      </w:hyperlink>
    </w:p>
    <w:p>
      <w:pPr>
        <w:pStyle w:val="TOC2"/>
        <w:tabs>
          <w:tab w:val="right" w:leader="dot" w:pos="8306"/>
        </w:tabs>
      </w:pPr>
      <w:hyperlink w:anchor="_Toc21948" w:history="1">
        <w:r>
          <w:rPr>
            <w:rFonts w:ascii="仿宋" w:eastAsia="仿宋" w:hAnsi="仿宋" w:cs="仿宋" w:hint="eastAsia"/>
            <w:lang w:eastAsia="zh-CN"/>
          </w:rPr>
          <w:t>(一)、技术管理特点</w:t>
        </w:r>
        <w:r>
          <w:tab/>
        </w:r>
        <w:r>
          <w:fldChar w:fldCharType="begin"/>
        </w:r>
        <w:r>
          <w:instrText xml:space="preserve"> PAGEREF _Toc21948 \h </w:instrText>
        </w:r>
        <w:r>
          <w:fldChar w:fldCharType="separate"/>
        </w:r>
        <w:r>
          <w:t>12</w:t>
        </w:r>
        <w:r>
          <w:fldChar w:fldCharType="end"/>
        </w:r>
      </w:hyperlink>
    </w:p>
    <w:p>
      <w:pPr>
        <w:pStyle w:val="TOC2"/>
        <w:tabs>
          <w:tab w:val="right" w:leader="dot" w:pos="8306"/>
        </w:tabs>
      </w:pPr>
      <w:hyperlink w:anchor="_Toc19402" w:history="1">
        <w:r>
          <w:rPr>
            <w:rFonts w:ascii="仿宋" w:eastAsia="仿宋" w:hAnsi="仿宋" w:cs="仿宋" w:hint="eastAsia"/>
            <w:lang w:eastAsia="zh-CN"/>
          </w:rPr>
          <w:t>(二)、氧化铝项目工艺技术设计方案</w:t>
        </w:r>
        <w:r>
          <w:tab/>
        </w:r>
        <w:r>
          <w:fldChar w:fldCharType="begin"/>
        </w:r>
        <w:r>
          <w:instrText xml:space="preserve"> PAGEREF _Toc19402 \h </w:instrText>
        </w:r>
        <w:r>
          <w:fldChar w:fldCharType="separate"/>
        </w:r>
        <w:r>
          <w:t>13</w:t>
        </w:r>
        <w:r>
          <w:fldChar w:fldCharType="end"/>
        </w:r>
      </w:hyperlink>
    </w:p>
    <w:p>
      <w:pPr>
        <w:pStyle w:val="TOC2"/>
        <w:tabs>
          <w:tab w:val="right" w:leader="dot" w:pos="8306"/>
        </w:tabs>
      </w:pPr>
      <w:hyperlink w:anchor="_Toc8161" w:history="1">
        <w:r>
          <w:rPr>
            <w:rFonts w:ascii="仿宋" w:eastAsia="仿宋" w:hAnsi="仿宋" w:cs="仿宋" w:hint="eastAsia"/>
            <w:lang w:eastAsia="zh-CN"/>
          </w:rPr>
          <w:t>(三)、设备选型方案</w:t>
        </w:r>
        <w:r>
          <w:tab/>
        </w:r>
        <w:r>
          <w:fldChar w:fldCharType="begin"/>
        </w:r>
        <w:r>
          <w:instrText xml:space="preserve"> PAGEREF _Toc8161 \h </w:instrText>
        </w:r>
        <w:r>
          <w:fldChar w:fldCharType="separate"/>
        </w:r>
        <w:r>
          <w:t>14</w:t>
        </w:r>
        <w:r>
          <w:fldChar w:fldCharType="end"/>
        </w:r>
      </w:hyperlink>
    </w:p>
    <w:p>
      <w:pPr>
        <w:pStyle w:val="TOC1"/>
        <w:tabs>
          <w:tab w:val="right" w:leader="dot" w:pos="8306"/>
        </w:tabs>
      </w:pPr>
      <w:hyperlink w:anchor="_Toc32331" w:history="1">
        <w:r>
          <w:rPr>
            <w:rFonts w:ascii="仿宋" w:eastAsia="仿宋" w:hAnsi="仿宋" w:cs="仿宋" w:hint="eastAsia"/>
            <w:lang w:eastAsia="zh-CN"/>
          </w:rPr>
          <w:t>五、氧化铝项目概论</w:t>
        </w:r>
        <w:r>
          <w:tab/>
        </w:r>
        <w:r>
          <w:fldChar w:fldCharType="begin"/>
        </w:r>
        <w:r>
          <w:instrText xml:space="preserve"> PAGEREF _Toc32331 \h </w:instrText>
        </w:r>
        <w:r>
          <w:fldChar w:fldCharType="separate"/>
        </w:r>
        <w:r>
          <w:t>16</w:t>
        </w:r>
        <w:r>
          <w:fldChar w:fldCharType="end"/>
        </w:r>
      </w:hyperlink>
    </w:p>
    <w:p>
      <w:pPr>
        <w:pStyle w:val="TOC2"/>
        <w:tabs>
          <w:tab w:val="right" w:leader="dot" w:pos="8306"/>
        </w:tabs>
      </w:pPr>
      <w:hyperlink w:anchor="_Toc6833" w:history="1">
        <w:r>
          <w:rPr>
            <w:rFonts w:ascii="仿宋" w:eastAsia="仿宋" w:hAnsi="仿宋" w:cs="仿宋" w:hint="eastAsia"/>
            <w:lang w:eastAsia="zh-CN"/>
          </w:rPr>
          <w:t>(一)、氧化铝项目概况</w:t>
        </w:r>
        <w:r>
          <w:tab/>
        </w:r>
        <w:r>
          <w:fldChar w:fldCharType="begin"/>
        </w:r>
        <w:r>
          <w:instrText xml:space="preserve"> PAGEREF _Toc6833 \h </w:instrText>
        </w:r>
        <w:r>
          <w:fldChar w:fldCharType="separate"/>
        </w:r>
        <w:r>
          <w:t>16</w:t>
        </w:r>
        <w:r>
          <w:fldChar w:fldCharType="end"/>
        </w:r>
      </w:hyperlink>
    </w:p>
    <w:p>
      <w:pPr>
        <w:pStyle w:val="TOC2"/>
        <w:tabs>
          <w:tab w:val="right" w:leader="dot" w:pos="8306"/>
        </w:tabs>
      </w:pPr>
      <w:hyperlink w:anchor="_Toc1917" w:history="1">
        <w:r>
          <w:rPr>
            <w:rFonts w:ascii="仿宋" w:eastAsia="仿宋" w:hAnsi="仿宋" w:cs="仿宋" w:hint="eastAsia"/>
            <w:lang w:eastAsia="zh-CN"/>
          </w:rPr>
          <w:t>(二)、氧化铝项目目标</w:t>
        </w:r>
        <w:r>
          <w:tab/>
        </w:r>
        <w:r>
          <w:fldChar w:fldCharType="begin"/>
        </w:r>
        <w:r>
          <w:instrText xml:space="preserve"> PAGEREF _Toc1917 \h </w:instrText>
        </w:r>
        <w:r>
          <w:fldChar w:fldCharType="separate"/>
        </w:r>
        <w:r>
          <w:t>18</w:t>
        </w:r>
        <w:r>
          <w:fldChar w:fldCharType="end"/>
        </w:r>
      </w:hyperlink>
    </w:p>
    <w:p>
      <w:pPr>
        <w:pStyle w:val="TOC2"/>
        <w:tabs>
          <w:tab w:val="right" w:leader="dot" w:pos="8306"/>
        </w:tabs>
      </w:pPr>
      <w:hyperlink w:anchor="_Toc75" w:history="1">
        <w:r>
          <w:rPr>
            <w:rFonts w:ascii="仿宋" w:eastAsia="仿宋" w:hAnsi="仿宋" w:cs="仿宋" w:hint="eastAsia"/>
            <w:lang w:eastAsia="zh-CN"/>
          </w:rPr>
          <w:t>(三)、氧化铝项目提出的理由</w:t>
        </w:r>
        <w:r>
          <w:tab/>
        </w:r>
        <w:r>
          <w:fldChar w:fldCharType="begin"/>
        </w:r>
        <w:r>
          <w:instrText xml:space="preserve"> PAGEREF _Toc75 \h </w:instrText>
        </w:r>
        <w:r>
          <w:fldChar w:fldCharType="separate"/>
        </w:r>
        <w:r>
          <w:t>19</w:t>
        </w:r>
        <w:r>
          <w:fldChar w:fldCharType="end"/>
        </w:r>
      </w:hyperlink>
    </w:p>
    <w:p>
      <w:pPr>
        <w:pStyle w:val="TOC2"/>
        <w:tabs>
          <w:tab w:val="right" w:leader="dot" w:pos="8306"/>
        </w:tabs>
      </w:pPr>
      <w:hyperlink w:anchor="_Toc2239" w:history="1">
        <w:r>
          <w:rPr>
            <w:rFonts w:ascii="仿宋" w:eastAsia="仿宋" w:hAnsi="仿宋" w:cs="仿宋" w:hint="eastAsia"/>
            <w:lang w:eastAsia="zh-CN"/>
          </w:rPr>
          <w:t>(四)、氧化铝项目意义</w:t>
        </w:r>
        <w:r>
          <w:tab/>
        </w:r>
        <w:r>
          <w:fldChar w:fldCharType="begin"/>
        </w:r>
        <w:r>
          <w:instrText xml:space="preserve"> PAGEREF _Toc2239 \h </w:instrText>
        </w:r>
        <w:r>
          <w:fldChar w:fldCharType="separate"/>
        </w:r>
        <w:r>
          <w:t>20</w:t>
        </w:r>
        <w:r>
          <w:fldChar w:fldCharType="end"/>
        </w:r>
      </w:hyperlink>
    </w:p>
    <w:p>
      <w:pPr>
        <w:pStyle w:val="TOC2"/>
        <w:tabs>
          <w:tab w:val="right" w:leader="dot" w:pos="8306"/>
        </w:tabs>
      </w:pPr>
      <w:hyperlink w:anchor="_Toc17791" w:history="1">
        <w:r>
          <w:rPr>
            <w:rFonts w:ascii="仿宋" w:eastAsia="仿宋" w:hAnsi="仿宋" w:cs="仿宋" w:hint="eastAsia"/>
            <w:lang w:eastAsia="zh-CN"/>
          </w:rPr>
          <w:t>(五)、氧化铝项目背景</w:t>
        </w:r>
        <w:r>
          <w:tab/>
        </w:r>
        <w:r>
          <w:fldChar w:fldCharType="begin"/>
        </w:r>
        <w:r>
          <w:instrText xml:space="preserve"> PAGEREF _Toc17791 \h </w:instrText>
        </w:r>
        <w:r>
          <w:fldChar w:fldCharType="separate"/>
        </w:r>
        <w:r>
          <w:t>21</w:t>
        </w:r>
        <w:r>
          <w:fldChar w:fldCharType="end"/>
        </w:r>
      </w:hyperlink>
    </w:p>
    <w:p>
      <w:pPr>
        <w:pStyle w:val="TOC1"/>
        <w:tabs>
          <w:tab w:val="right" w:leader="dot" w:pos="8306"/>
        </w:tabs>
      </w:pPr>
      <w:hyperlink w:anchor="_Toc16602" w:history="1">
        <w:r>
          <w:rPr>
            <w:rFonts w:ascii="仿宋" w:eastAsia="仿宋" w:hAnsi="仿宋" w:cs="仿宋" w:hint="eastAsia"/>
            <w:lang w:eastAsia="zh-CN"/>
          </w:rPr>
          <w:t>六、氧化铝项目土建工程</w:t>
        </w:r>
        <w:r>
          <w:tab/>
        </w:r>
        <w:r>
          <w:fldChar w:fldCharType="begin"/>
        </w:r>
        <w:r>
          <w:instrText xml:space="preserve"> PAGEREF _Toc16602 \h </w:instrText>
        </w:r>
        <w:r>
          <w:fldChar w:fldCharType="separate"/>
        </w:r>
        <w:r>
          <w:t>22</w:t>
        </w:r>
        <w:r>
          <w:fldChar w:fldCharType="end"/>
        </w:r>
      </w:hyperlink>
    </w:p>
    <w:p>
      <w:pPr>
        <w:pStyle w:val="TOC2"/>
        <w:tabs>
          <w:tab w:val="right" w:leader="dot" w:pos="8306"/>
        </w:tabs>
      </w:pPr>
      <w:hyperlink w:anchor="_Toc24104" w:history="1">
        <w:r>
          <w:rPr>
            <w:rFonts w:ascii="仿宋" w:eastAsia="仿宋" w:hAnsi="仿宋" w:cs="仿宋" w:hint="eastAsia"/>
            <w:lang w:eastAsia="zh-CN"/>
          </w:rPr>
          <w:t>(一)、建筑工程设计原则</w:t>
        </w:r>
        <w:r>
          <w:tab/>
        </w:r>
        <w:r>
          <w:fldChar w:fldCharType="begin"/>
        </w:r>
        <w:r>
          <w:instrText xml:space="preserve"> PAGEREF _Toc24104 \h </w:instrText>
        </w:r>
        <w:r>
          <w:fldChar w:fldCharType="separate"/>
        </w:r>
        <w:r>
          <w:t>22</w:t>
        </w:r>
        <w:r>
          <w:fldChar w:fldCharType="end"/>
        </w:r>
      </w:hyperlink>
    </w:p>
    <w:p>
      <w:pPr>
        <w:pStyle w:val="TOC2"/>
        <w:tabs>
          <w:tab w:val="right" w:leader="dot" w:pos="8306"/>
        </w:tabs>
      </w:pPr>
      <w:hyperlink w:anchor="_Toc11155" w:history="1">
        <w:r>
          <w:rPr>
            <w:rFonts w:ascii="仿宋" w:eastAsia="仿宋" w:hAnsi="仿宋" w:cs="仿宋" w:hint="eastAsia"/>
            <w:lang w:eastAsia="zh-CN"/>
          </w:rPr>
          <w:t>(二)、土建工程设计年限及安全等级</w:t>
        </w:r>
        <w:r>
          <w:tab/>
        </w:r>
        <w:r>
          <w:fldChar w:fldCharType="begin"/>
        </w:r>
        <w:r>
          <w:instrText xml:space="preserve"> PAGEREF _Toc11155 \h </w:instrText>
        </w:r>
        <w:r>
          <w:fldChar w:fldCharType="separate"/>
        </w:r>
        <w:r>
          <w:t>23</w:t>
        </w:r>
        <w:r>
          <w:fldChar w:fldCharType="end"/>
        </w:r>
      </w:hyperlink>
    </w:p>
    <w:p>
      <w:pPr>
        <w:pStyle w:val="TOC2"/>
        <w:tabs>
          <w:tab w:val="right" w:leader="dot" w:pos="8306"/>
        </w:tabs>
      </w:pPr>
      <w:hyperlink w:anchor="_Toc6400" w:history="1">
        <w:r>
          <w:rPr>
            <w:rFonts w:ascii="仿宋" w:eastAsia="仿宋" w:hAnsi="仿宋" w:cs="仿宋" w:hint="eastAsia"/>
            <w:lang w:eastAsia="zh-CN"/>
          </w:rPr>
          <w:t>(三)、建筑工程设计总体要求</w:t>
        </w:r>
        <w:r>
          <w:tab/>
        </w:r>
        <w:r>
          <w:fldChar w:fldCharType="begin"/>
        </w:r>
        <w:r>
          <w:instrText xml:space="preserve"> PAGEREF _Toc6400 \h </w:instrText>
        </w:r>
        <w:r>
          <w:fldChar w:fldCharType="separate"/>
        </w:r>
        <w:r>
          <w:t>24</w:t>
        </w:r>
        <w:r>
          <w:fldChar w:fldCharType="end"/>
        </w:r>
      </w:hyperlink>
    </w:p>
    <w:p>
      <w:pPr>
        <w:pStyle w:val="TOC2"/>
        <w:tabs>
          <w:tab w:val="right" w:leader="dot" w:pos="8306"/>
        </w:tabs>
      </w:pPr>
      <w:hyperlink w:anchor="_Toc16028" w:history="1">
        <w:r>
          <w:rPr>
            <w:rFonts w:ascii="仿宋" w:eastAsia="仿宋" w:hAnsi="仿宋" w:cs="仿宋" w:hint="eastAsia"/>
            <w:lang w:eastAsia="zh-CN"/>
          </w:rPr>
          <w:t>(四)、土建工程建设指标</w:t>
        </w:r>
        <w:r>
          <w:tab/>
        </w:r>
        <w:r>
          <w:fldChar w:fldCharType="begin"/>
        </w:r>
        <w:r>
          <w:instrText xml:space="preserve"> PAGEREF _Toc16028 \h </w:instrText>
        </w:r>
        <w:r>
          <w:fldChar w:fldCharType="separate"/>
        </w:r>
        <w:r>
          <w:t>25</w:t>
        </w:r>
        <w:r>
          <w:fldChar w:fldCharType="end"/>
        </w:r>
      </w:hyperlink>
    </w:p>
    <w:p>
      <w:pPr>
        <w:pStyle w:val="TOC1"/>
        <w:tabs>
          <w:tab w:val="right" w:leader="dot" w:pos="8306"/>
        </w:tabs>
      </w:pPr>
      <w:hyperlink w:anchor="_Toc30544" w:history="1">
        <w:r>
          <w:rPr>
            <w:rFonts w:ascii="仿宋" w:eastAsia="仿宋" w:hAnsi="仿宋" w:cs="仿宋" w:hint="eastAsia"/>
            <w:lang w:eastAsia="zh-CN"/>
          </w:rPr>
          <w:t>七、氧化铝项目投资规划</w:t>
        </w:r>
        <w:r>
          <w:tab/>
        </w:r>
        <w:r>
          <w:fldChar w:fldCharType="begin"/>
        </w:r>
        <w:r>
          <w:instrText xml:space="preserve"> PAGEREF _Toc30544 \h </w:instrText>
        </w:r>
        <w:r>
          <w:fldChar w:fldCharType="separate"/>
        </w:r>
        <w:r>
          <w:t>25</w:t>
        </w:r>
        <w:r>
          <w:fldChar w:fldCharType="end"/>
        </w:r>
      </w:hyperlink>
    </w:p>
    <w:p>
      <w:pPr>
        <w:pStyle w:val="TOC2"/>
        <w:tabs>
          <w:tab w:val="right" w:leader="dot" w:pos="8306"/>
        </w:tabs>
      </w:pPr>
      <w:hyperlink w:anchor="_Toc14095" w:history="1">
        <w:r>
          <w:rPr>
            <w:rFonts w:ascii="仿宋" w:eastAsia="仿宋" w:hAnsi="仿宋" w:cs="仿宋" w:hint="eastAsia"/>
            <w:lang w:eastAsia="zh-CN"/>
          </w:rPr>
          <w:t>(一)、氧化铝项目总投资估算</w:t>
        </w:r>
        <w:r>
          <w:tab/>
        </w:r>
        <w:r>
          <w:fldChar w:fldCharType="begin"/>
        </w:r>
        <w:r>
          <w:instrText xml:space="preserve"> PAGEREF _Toc14095 \h </w:instrText>
        </w:r>
        <w:r>
          <w:fldChar w:fldCharType="separate"/>
        </w:r>
        <w:r>
          <w:t>25</w:t>
        </w:r>
        <w:r>
          <w:fldChar w:fldCharType="end"/>
        </w:r>
      </w:hyperlink>
    </w:p>
    <w:p>
      <w:pPr>
        <w:pStyle w:val="TOC2"/>
        <w:tabs>
          <w:tab w:val="right" w:leader="dot" w:pos="8306"/>
        </w:tabs>
      </w:pPr>
      <w:hyperlink w:anchor="_Toc18159" w:history="1">
        <w:r>
          <w:rPr>
            <w:rFonts w:ascii="仿宋" w:eastAsia="仿宋" w:hAnsi="仿宋" w:cs="仿宋" w:hint="eastAsia"/>
            <w:lang w:eastAsia="zh-CN"/>
          </w:rPr>
          <w:t>(二)、资金筹措</w:t>
        </w:r>
        <w:r>
          <w:tab/>
        </w:r>
        <w:r>
          <w:fldChar w:fldCharType="begin"/>
        </w:r>
        <w:r>
          <w:instrText xml:space="preserve"> PAGEREF _Toc18159 \h </w:instrText>
        </w:r>
        <w:r>
          <w:fldChar w:fldCharType="separate"/>
        </w:r>
        <w:r>
          <w:t>27</w:t>
        </w:r>
        <w:r>
          <w:fldChar w:fldCharType="end"/>
        </w:r>
      </w:hyperlink>
    </w:p>
    <w:p>
      <w:pPr>
        <w:pStyle w:val="TOC1"/>
        <w:tabs>
          <w:tab w:val="right" w:leader="dot" w:pos="8306"/>
        </w:tabs>
      </w:pPr>
      <w:hyperlink w:anchor="_Toc17382" w:history="1">
        <w:r>
          <w:rPr>
            <w:rFonts w:ascii="仿宋" w:eastAsia="仿宋" w:hAnsi="仿宋" w:cs="仿宋" w:hint="eastAsia"/>
            <w:lang w:eastAsia="zh-CN"/>
          </w:rPr>
          <w:t>八、氧化铝项目技术管理</w:t>
        </w:r>
        <w:r>
          <w:tab/>
        </w:r>
        <w:r>
          <w:fldChar w:fldCharType="begin"/>
        </w:r>
        <w:r>
          <w:instrText xml:space="preserve"> PAGEREF _Toc17382 \h </w:instrText>
        </w:r>
        <w:r>
          <w:fldChar w:fldCharType="separate"/>
        </w:r>
        <w:r>
          <w:t>27</w:t>
        </w:r>
        <w:r>
          <w:fldChar w:fldCharType="end"/>
        </w:r>
      </w:hyperlink>
    </w:p>
    <w:p>
      <w:pPr>
        <w:pStyle w:val="TOC2"/>
        <w:tabs>
          <w:tab w:val="right" w:leader="dot" w:pos="8306"/>
        </w:tabs>
      </w:pPr>
      <w:hyperlink w:anchor="_Toc14699" w:history="1">
        <w:r>
          <w:rPr>
            <w:rFonts w:ascii="仿宋" w:eastAsia="仿宋" w:hAnsi="仿宋" w:cs="仿宋" w:hint="eastAsia"/>
            <w:lang w:eastAsia="zh-CN"/>
          </w:rPr>
          <w:t>(一)、技术方案选用方向</w:t>
        </w:r>
        <w:r>
          <w:tab/>
        </w:r>
        <w:r>
          <w:fldChar w:fldCharType="begin"/>
        </w:r>
        <w:r>
          <w:instrText xml:space="preserve"> PAGEREF _Toc14699 \h </w:instrText>
        </w:r>
        <w:r>
          <w:fldChar w:fldCharType="separate"/>
        </w:r>
        <w:r>
          <w:t>27</w:t>
        </w:r>
        <w:r>
          <w:fldChar w:fldCharType="end"/>
        </w:r>
      </w:hyperlink>
    </w:p>
    <w:p>
      <w:pPr>
        <w:pStyle w:val="TOC2"/>
        <w:tabs>
          <w:tab w:val="right" w:leader="dot" w:pos="8306"/>
        </w:tabs>
      </w:pPr>
      <w:hyperlink w:anchor="_Toc32010" w:history="1">
        <w:r>
          <w:rPr>
            <w:rFonts w:ascii="仿宋" w:eastAsia="仿宋" w:hAnsi="仿宋" w:cs="仿宋" w:hint="eastAsia"/>
            <w:lang w:eastAsia="zh-CN"/>
          </w:rPr>
          <w:t>(二)、工艺技术方案选用原则</w:t>
        </w:r>
        <w:r>
          <w:tab/>
        </w:r>
        <w:r>
          <w:fldChar w:fldCharType="begin"/>
        </w:r>
        <w:r>
          <w:instrText xml:space="preserve"> PAGEREF _Toc32010 \h </w:instrText>
        </w:r>
        <w:r>
          <w:fldChar w:fldCharType="separate"/>
        </w:r>
        <w:r>
          <w:t>29</w:t>
        </w:r>
        <w:r>
          <w:fldChar w:fldCharType="end"/>
        </w:r>
      </w:hyperlink>
    </w:p>
    <w:p>
      <w:pPr>
        <w:pStyle w:val="TOC2"/>
        <w:tabs>
          <w:tab w:val="right" w:leader="dot" w:pos="8306"/>
        </w:tabs>
      </w:pPr>
      <w:hyperlink w:anchor="_Toc18775" w:history="1">
        <w:r>
          <w:rPr>
            <w:rFonts w:ascii="仿宋" w:eastAsia="仿宋" w:hAnsi="仿宋" w:cs="仿宋" w:hint="eastAsia"/>
            <w:lang w:eastAsia="zh-CN"/>
          </w:rPr>
          <w:t>(三)、工艺技术方案要求</w:t>
        </w:r>
        <w:r>
          <w:tab/>
        </w:r>
        <w:r>
          <w:fldChar w:fldCharType="begin"/>
        </w:r>
        <w:r>
          <w:instrText xml:space="preserve"> PAGEREF _Toc18775 \h </w:instrText>
        </w:r>
        <w:r>
          <w:fldChar w:fldCharType="separate"/>
        </w:r>
        <w:r>
          <w:t>31</w:t>
        </w:r>
        <w:r>
          <w:fldChar w:fldCharType="end"/>
        </w:r>
      </w:hyperlink>
    </w:p>
    <w:p>
      <w:pPr>
        <w:pStyle w:val="TOC1"/>
        <w:tabs>
          <w:tab w:val="right" w:leader="dot" w:pos="8306"/>
        </w:tabs>
      </w:pPr>
      <w:hyperlink w:anchor="_Toc21477" w:history="1">
        <w:r>
          <w:rPr>
            <w:rFonts w:ascii="仿宋" w:eastAsia="仿宋" w:hAnsi="仿宋" w:cs="仿宋" w:hint="eastAsia"/>
            <w:lang w:eastAsia="zh-CN"/>
          </w:rPr>
          <w:t>九、氧化铝项目财务管理</w:t>
        </w:r>
        <w:r>
          <w:tab/>
        </w:r>
        <w:r>
          <w:fldChar w:fldCharType="begin"/>
        </w:r>
        <w:r>
          <w:instrText xml:space="preserve"> PAGEREF _Toc21477 \h </w:instrText>
        </w:r>
        <w:r>
          <w:fldChar w:fldCharType="separate"/>
        </w:r>
        <w:r>
          <w:t>33</w:t>
        </w:r>
        <w:r>
          <w:fldChar w:fldCharType="end"/>
        </w:r>
      </w:hyperlink>
    </w:p>
    <w:p>
      <w:pPr>
        <w:pStyle w:val="TOC2"/>
        <w:tabs>
          <w:tab w:val="right" w:leader="dot" w:pos="8306"/>
        </w:tabs>
      </w:pPr>
      <w:hyperlink w:anchor="_Toc1799" w:history="1">
        <w:r>
          <w:rPr>
            <w:rFonts w:ascii="仿宋" w:eastAsia="仿宋" w:hAnsi="仿宋" w:cs="仿宋" w:hint="eastAsia"/>
            <w:lang w:eastAsia="zh-CN"/>
          </w:rPr>
          <w:t>(一)、资金需求大</w:t>
        </w:r>
        <w:r>
          <w:tab/>
        </w:r>
        <w:r>
          <w:fldChar w:fldCharType="begin"/>
        </w:r>
        <w:r>
          <w:instrText xml:space="preserve"> PAGEREF _Toc1799 \h </w:instrText>
        </w:r>
        <w:r>
          <w:fldChar w:fldCharType="separate"/>
        </w:r>
        <w:r>
          <w:t>33</w:t>
        </w:r>
        <w:r>
          <w:fldChar w:fldCharType="end"/>
        </w:r>
      </w:hyperlink>
    </w:p>
    <w:p>
      <w:pPr>
        <w:pStyle w:val="TOC2"/>
        <w:tabs>
          <w:tab w:val="right" w:leader="dot" w:pos="8306"/>
        </w:tabs>
      </w:pPr>
      <w:hyperlink w:anchor="_Toc20909" w:history="1">
        <w:r>
          <w:rPr>
            <w:rFonts w:ascii="仿宋" w:eastAsia="仿宋" w:hAnsi="仿宋" w:cs="仿宋" w:hint="eastAsia"/>
            <w:lang w:eastAsia="zh-CN"/>
          </w:rPr>
          <w:t>(二)、研发周期长</w:t>
        </w:r>
        <w:r>
          <w:tab/>
        </w:r>
        <w:r>
          <w:fldChar w:fldCharType="begin"/>
        </w:r>
        <w:r>
          <w:instrText xml:space="preserve"> PAGEREF _Toc20909 \h </w:instrText>
        </w:r>
        <w:r>
          <w:fldChar w:fldCharType="separate"/>
        </w:r>
        <w:r>
          <w:t>34</w:t>
        </w:r>
        <w:r>
          <w:fldChar w:fldCharType="end"/>
        </w:r>
      </w:hyperlink>
    </w:p>
    <w:p>
      <w:pPr>
        <w:pStyle w:val="TOC2"/>
        <w:tabs>
          <w:tab w:val="right" w:leader="dot" w:pos="8306"/>
        </w:tabs>
      </w:pPr>
      <w:hyperlink w:anchor="_Toc28747" w:history="1">
        <w:r>
          <w:rPr>
            <w:rFonts w:ascii="仿宋" w:eastAsia="仿宋" w:hAnsi="仿宋" w:cs="仿宋" w:hint="eastAsia"/>
            <w:lang w:eastAsia="zh-CN"/>
          </w:rPr>
          <w:t>(三)、市场风险大</w:t>
        </w:r>
        <w:r>
          <w:tab/>
        </w:r>
        <w:r>
          <w:fldChar w:fldCharType="begin"/>
        </w:r>
        <w:r>
          <w:instrText xml:space="preserve"> PAGEREF _Toc28747 \h </w:instrText>
        </w:r>
        <w:r>
          <w:fldChar w:fldCharType="separate"/>
        </w:r>
        <w:r>
          <w:t>35</w:t>
        </w:r>
        <w:r>
          <w:fldChar w:fldCharType="end"/>
        </w:r>
      </w:hyperlink>
    </w:p>
    <w:p>
      <w:pPr>
        <w:pStyle w:val="TOC2"/>
        <w:tabs>
          <w:tab w:val="right" w:leader="dot" w:pos="8306"/>
        </w:tabs>
      </w:pPr>
      <w:hyperlink w:anchor="_Toc22706" w:history="1">
        <w:r>
          <w:rPr>
            <w:rFonts w:ascii="仿宋" w:eastAsia="仿宋" w:hAnsi="仿宋" w:cs="仿宋" w:hint="eastAsia"/>
            <w:lang w:eastAsia="zh-CN"/>
          </w:rPr>
          <w:t>(四)、利润率高</w:t>
        </w:r>
        <w:r>
          <w:tab/>
        </w:r>
        <w:r>
          <w:fldChar w:fldCharType="begin"/>
        </w:r>
        <w:r>
          <w:instrText xml:space="preserve"> PAGEREF _Toc22706 \h </w:instrText>
        </w:r>
        <w:r>
          <w:fldChar w:fldCharType="separate"/>
        </w:r>
        <w:r>
          <w:t>38</w:t>
        </w:r>
        <w:r>
          <w:fldChar w:fldCharType="end"/>
        </w:r>
      </w:hyperlink>
    </w:p>
    <w:p>
      <w:pPr>
        <w:pStyle w:val="TOC1"/>
        <w:tabs>
          <w:tab w:val="right" w:leader="dot" w:pos="8306"/>
        </w:tabs>
      </w:pPr>
      <w:hyperlink w:anchor="_Toc21224" w:history="1">
        <w:r>
          <w:rPr>
            <w:rFonts w:ascii="仿宋" w:eastAsia="仿宋" w:hAnsi="仿宋" w:cs="仿宋" w:hint="eastAsia"/>
            <w:lang w:eastAsia="zh-CN"/>
          </w:rPr>
          <w:t>十、氧化铝项目计划安排</w:t>
        </w:r>
        <w:r>
          <w:tab/>
        </w:r>
        <w:r>
          <w:fldChar w:fldCharType="begin"/>
        </w:r>
        <w:r>
          <w:instrText xml:space="preserve"> PAGEREF _Toc21224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5" w:history="1">
        <w:r>
          <w:rPr>
            <w:rFonts w:ascii="仿宋" w:eastAsia="仿宋" w:hAnsi="仿宋" w:cs="仿宋" w:hint="eastAsia"/>
            <w:lang w:eastAsia="zh-CN"/>
          </w:rPr>
          <w:t>(一)、建设周期</w:t>
        </w:r>
        <w:r>
          <w:tab/>
        </w:r>
        <w:r>
          <w:fldChar w:fldCharType="begin"/>
        </w:r>
        <w:r>
          <w:instrText xml:space="preserve"> PAGEREF _Toc2425 \h </w:instrText>
        </w:r>
        <w:r>
          <w:fldChar w:fldCharType="separate"/>
        </w:r>
        <w:r>
          <w:t>40</w:t>
        </w:r>
        <w:r>
          <w:fldChar w:fldCharType="end"/>
        </w:r>
      </w:hyperlink>
    </w:p>
    <w:p>
      <w:pPr>
        <w:pStyle w:val="TOC2"/>
        <w:tabs>
          <w:tab w:val="right" w:leader="dot" w:pos="8306"/>
        </w:tabs>
      </w:pPr>
      <w:hyperlink w:anchor="_Toc30680" w:history="1">
        <w:r>
          <w:rPr>
            <w:rFonts w:ascii="仿宋" w:eastAsia="仿宋" w:hAnsi="仿宋" w:cs="仿宋" w:hint="eastAsia"/>
            <w:lang w:eastAsia="zh-CN"/>
          </w:rPr>
          <w:t>(二)、建设进度</w:t>
        </w:r>
        <w:r>
          <w:tab/>
        </w:r>
        <w:r>
          <w:fldChar w:fldCharType="begin"/>
        </w:r>
        <w:r>
          <w:instrText xml:space="preserve"> PAGEREF _Toc30680 \h </w:instrText>
        </w:r>
        <w:r>
          <w:fldChar w:fldCharType="separate"/>
        </w:r>
        <w:r>
          <w:t>41</w:t>
        </w:r>
        <w:r>
          <w:fldChar w:fldCharType="end"/>
        </w:r>
      </w:hyperlink>
    </w:p>
    <w:p>
      <w:pPr>
        <w:pStyle w:val="TOC2"/>
        <w:tabs>
          <w:tab w:val="right" w:leader="dot" w:pos="8306"/>
        </w:tabs>
      </w:pPr>
      <w:hyperlink w:anchor="_Toc12661" w:history="1">
        <w:r>
          <w:rPr>
            <w:rFonts w:ascii="仿宋" w:eastAsia="仿宋" w:hAnsi="仿宋" w:cs="仿宋" w:hint="eastAsia"/>
            <w:lang w:eastAsia="zh-CN"/>
          </w:rPr>
          <w:t>(三)、进度安排注意事项</w:t>
        </w:r>
        <w:r>
          <w:tab/>
        </w:r>
        <w:r>
          <w:fldChar w:fldCharType="begin"/>
        </w:r>
        <w:r>
          <w:instrText xml:space="preserve"> PAGEREF _Toc12661 \h </w:instrText>
        </w:r>
        <w:r>
          <w:fldChar w:fldCharType="separate"/>
        </w:r>
        <w:r>
          <w:t>42</w:t>
        </w:r>
        <w:r>
          <w:fldChar w:fldCharType="end"/>
        </w:r>
      </w:hyperlink>
    </w:p>
    <w:p>
      <w:pPr>
        <w:pStyle w:val="TOC2"/>
        <w:tabs>
          <w:tab w:val="right" w:leader="dot" w:pos="8306"/>
        </w:tabs>
      </w:pPr>
      <w:hyperlink w:anchor="_Toc1439" w:history="1">
        <w:r>
          <w:rPr>
            <w:rFonts w:ascii="仿宋" w:eastAsia="仿宋" w:hAnsi="仿宋" w:cs="仿宋" w:hint="eastAsia"/>
            <w:lang w:eastAsia="zh-CN"/>
          </w:rPr>
          <w:t>(四)、人力资源配置</w:t>
        </w:r>
        <w:r>
          <w:tab/>
        </w:r>
        <w:r>
          <w:fldChar w:fldCharType="begin"/>
        </w:r>
        <w:r>
          <w:instrText xml:space="preserve"> PAGEREF _Toc1439 \h </w:instrText>
        </w:r>
        <w:r>
          <w:fldChar w:fldCharType="separate"/>
        </w:r>
        <w:r>
          <w:t>43</w:t>
        </w:r>
        <w:r>
          <w:fldChar w:fldCharType="end"/>
        </w:r>
      </w:hyperlink>
    </w:p>
    <w:p>
      <w:pPr>
        <w:pStyle w:val="TOC1"/>
        <w:tabs>
          <w:tab w:val="right" w:leader="dot" w:pos="8306"/>
        </w:tabs>
      </w:pPr>
      <w:hyperlink w:anchor="_Toc6283" w:history="1">
        <w:r>
          <w:rPr>
            <w:rFonts w:ascii="仿宋" w:eastAsia="仿宋" w:hAnsi="仿宋" w:cs="仿宋" w:hint="eastAsia"/>
            <w:lang w:eastAsia="zh-CN"/>
          </w:rPr>
          <w:t>十一、氧化铝项目人力资源培养与发展</w:t>
        </w:r>
        <w:r>
          <w:tab/>
        </w:r>
        <w:r>
          <w:fldChar w:fldCharType="begin"/>
        </w:r>
        <w:r>
          <w:instrText xml:space="preserve"> PAGEREF _Toc6283 \h </w:instrText>
        </w:r>
        <w:r>
          <w:fldChar w:fldCharType="separate"/>
        </w:r>
        <w:r>
          <w:t>44</w:t>
        </w:r>
        <w:r>
          <w:fldChar w:fldCharType="end"/>
        </w:r>
      </w:hyperlink>
    </w:p>
    <w:p>
      <w:pPr>
        <w:pStyle w:val="TOC2"/>
        <w:tabs>
          <w:tab w:val="right" w:leader="dot" w:pos="8306"/>
        </w:tabs>
      </w:pPr>
      <w:hyperlink w:anchor="_Toc14904" w:history="1">
        <w:r>
          <w:rPr>
            <w:rFonts w:ascii="仿宋" w:eastAsia="仿宋" w:hAnsi="仿宋" w:cs="仿宋" w:hint="eastAsia"/>
            <w:lang w:eastAsia="zh-CN"/>
          </w:rPr>
          <w:t>(一)、人才需求与规划</w:t>
        </w:r>
        <w:r>
          <w:tab/>
        </w:r>
        <w:r>
          <w:fldChar w:fldCharType="begin"/>
        </w:r>
        <w:r>
          <w:instrText xml:space="preserve"> PAGEREF _Toc14904 \h </w:instrText>
        </w:r>
        <w:r>
          <w:fldChar w:fldCharType="separate"/>
        </w:r>
        <w:r>
          <w:t>44</w:t>
        </w:r>
        <w:r>
          <w:fldChar w:fldCharType="end"/>
        </w:r>
      </w:hyperlink>
    </w:p>
    <w:p>
      <w:pPr>
        <w:pStyle w:val="TOC2"/>
        <w:tabs>
          <w:tab w:val="right" w:leader="dot" w:pos="8306"/>
        </w:tabs>
      </w:pPr>
      <w:hyperlink w:anchor="_Toc27600" w:history="1">
        <w:r>
          <w:rPr>
            <w:rFonts w:ascii="仿宋" w:eastAsia="仿宋" w:hAnsi="仿宋" w:cs="仿宋" w:hint="eastAsia"/>
            <w:lang w:eastAsia="zh-CN"/>
          </w:rPr>
          <w:t>(二)、培训与发展计划</w:t>
        </w:r>
        <w:r>
          <w:tab/>
        </w:r>
        <w:r>
          <w:fldChar w:fldCharType="begin"/>
        </w:r>
        <w:r>
          <w:instrText xml:space="preserve"> PAGEREF _Toc27600 \h </w:instrText>
        </w:r>
        <w:r>
          <w:fldChar w:fldCharType="separate"/>
        </w:r>
        <w:r>
          <w:t>45</w:t>
        </w:r>
        <w:r>
          <w:fldChar w:fldCharType="end"/>
        </w:r>
      </w:hyperlink>
    </w:p>
    <w:p>
      <w:pPr>
        <w:pStyle w:val="TOC1"/>
        <w:tabs>
          <w:tab w:val="right" w:leader="dot" w:pos="8306"/>
        </w:tabs>
      </w:pPr>
      <w:hyperlink w:anchor="_Toc24927" w:history="1">
        <w:r>
          <w:rPr>
            <w:rFonts w:ascii="仿宋" w:eastAsia="仿宋" w:hAnsi="仿宋" w:cs="仿宋" w:hint="eastAsia"/>
            <w:lang w:eastAsia="zh-CN"/>
          </w:rPr>
          <w:t>十二、氧化铝项目社会影响</w:t>
        </w:r>
        <w:r>
          <w:tab/>
        </w:r>
        <w:r>
          <w:fldChar w:fldCharType="begin"/>
        </w:r>
        <w:r>
          <w:instrText xml:space="preserve"> PAGEREF _Toc24927 \h </w:instrText>
        </w:r>
        <w:r>
          <w:fldChar w:fldCharType="separate"/>
        </w:r>
        <w:r>
          <w:t>45</w:t>
        </w:r>
        <w:r>
          <w:fldChar w:fldCharType="end"/>
        </w:r>
      </w:hyperlink>
    </w:p>
    <w:p>
      <w:pPr>
        <w:pStyle w:val="TOC2"/>
        <w:tabs>
          <w:tab w:val="right" w:leader="dot" w:pos="8306"/>
        </w:tabs>
      </w:pPr>
      <w:hyperlink w:anchor="_Toc14111" w:history="1">
        <w:r>
          <w:rPr>
            <w:rFonts w:ascii="仿宋" w:eastAsia="仿宋" w:hAnsi="仿宋" w:cs="仿宋" w:hint="eastAsia"/>
            <w:lang w:eastAsia="zh-CN"/>
          </w:rPr>
          <w:t>(一)、社会责任与义务</w:t>
        </w:r>
        <w:r>
          <w:tab/>
        </w:r>
        <w:r>
          <w:fldChar w:fldCharType="begin"/>
        </w:r>
        <w:r>
          <w:instrText xml:space="preserve"> PAGEREF _Toc14111 \h </w:instrText>
        </w:r>
        <w:r>
          <w:fldChar w:fldCharType="separate"/>
        </w:r>
        <w:r>
          <w:t>45</w:t>
        </w:r>
        <w:r>
          <w:fldChar w:fldCharType="end"/>
        </w:r>
      </w:hyperlink>
    </w:p>
    <w:p>
      <w:pPr>
        <w:pStyle w:val="TOC2"/>
        <w:tabs>
          <w:tab w:val="right" w:leader="dot" w:pos="8306"/>
        </w:tabs>
      </w:pPr>
      <w:hyperlink w:anchor="_Toc21064" w:history="1">
        <w:r>
          <w:rPr>
            <w:rFonts w:ascii="仿宋" w:eastAsia="仿宋" w:hAnsi="仿宋" w:cs="仿宋" w:hint="eastAsia"/>
            <w:lang w:eastAsia="zh-CN"/>
          </w:rPr>
          <w:t>(二)、社会参与与沟通</w:t>
        </w:r>
        <w:r>
          <w:tab/>
        </w:r>
        <w:r>
          <w:fldChar w:fldCharType="begin"/>
        </w:r>
        <w:r>
          <w:instrText xml:space="preserve"> PAGEREF _Toc21064 \h </w:instrText>
        </w:r>
        <w:r>
          <w:fldChar w:fldCharType="separate"/>
        </w:r>
        <w:r>
          <w:t>46</w:t>
        </w:r>
        <w:r>
          <w:fldChar w:fldCharType="end"/>
        </w:r>
      </w:hyperlink>
    </w:p>
    <w:p>
      <w:pPr>
        <w:pStyle w:val="TOC1"/>
        <w:tabs>
          <w:tab w:val="right" w:leader="dot" w:pos="8306"/>
        </w:tabs>
      </w:pPr>
      <w:hyperlink w:anchor="_Toc11387" w:history="1">
        <w:r>
          <w:rPr>
            <w:rFonts w:ascii="仿宋" w:eastAsia="仿宋" w:hAnsi="仿宋" w:cs="仿宋" w:hint="eastAsia"/>
            <w:lang w:eastAsia="zh-CN"/>
          </w:rPr>
          <w:t>十三、氧化铝项目实施保障措施</w:t>
        </w:r>
        <w:r>
          <w:tab/>
        </w:r>
        <w:r>
          <w:fldChar w:fldCharType="begin"/>
        </w:r>
        <w:r>
          <w:instrText xml:space="preserve"> PAGEREF _Toc11387 \h </w:instrText>
        </w:r>
        <w:r>
          <w:fldChar w:fldCharType="separate"/>
        </w:r>
        <w:r>
          <w:t>47</w:t>
        </w:r>
        <w:r>
          <w:fldChar w:fldCharType="end"/>
        </w:r>
      </w:hyperlink>
    </w:p>
    <w:p>
      <w:pPr>
        <w:pStyle w:val="TOC2"/>
        <w:tabs>
          <w:tab w:val="right" w:leader="dot" w:pos="8306"/>
        </w:tabs>
      </w:pPr>
      <w:hyperlink w:anchor="_Toc22539" w:history="1">
        <w:r>
          <w:rPr>
            <w:rFonts w:ascii="仿宋" w:eastAsia="仿宋" w:hAnsi="仿宋" w:cs="仿宋" w:hint="eastAsia"/>
            <w:lang w:eastAsia="zh-CN"/>
          </w:rPr>
          <w:t>(一)、氧化铝项目实施保障机制</w:t>
        </w:r>
        <w:r>
          <w:tab/>
        </w:r>
        <w:r>
          <w:fldChar w:fldCharType="begin"/>
        </w:r>
        <w:r>
          <w:instrText xml:space="preserve"> PAGEREF _Toc22539 \h </w:instrText>
        </w:r>
        <w:r>
          <w:fldChar w:fldCharType="separate"/>
        </w:r>
        <w:r>
          <w:t>47</w:t>
        </w:r>
        <w:r>
          <w:fldChar w:fldCharType="end"/>
        </w:r>
      </w:hyperlink>
    </w:p>
    <w:p>
      <w:pPr>
        <w:pStyle w:val="TOC2"/>
        <w:tabs>
          <w:tab w:val="right" w:leader="dot" w:pos="8306"/>
        </w:tabs>
      </w:pPr>
      <w:hyperlink w:anchor="_Toc12116" w:history="1">
        <w:r>
          <w:rPr>
            <w:rFonts w:ascii="仿宋" w:eastAsia="仿宋" w:hAnsi="仿宋" w:cs="仿宋" w:hint="eastAsia"/>
            <w:lang w:eastAsia="zh-CN"/>
          </w:rPr>
          <w:t>(二)、氧化铝项目法律合规要求</w:t>
        </w:r>
        <w:r>
          <w:tab/>
        </w:r>
        <w:r>
          <w:fldChar w:fldCharType="begin"/>
        </w:r>
        <w:r>
          <w:instrText xml:space="preserve"> PAGEREF _Toc12116 \h </w:instrText>
        </w:r>
        <w:r>
          <w:fldChar w:fldCharType="separate"/>
        </w:r>
        <w:r>
          <w:t>50</w:t>
        </w:r>
        <w:r>
          <w:fldChar w:fldCharType="end"/>
        </w:r>
      </w:hyperlink>
    </w:p>
    <w:p>
      <w:pPr>
        <w:pStyle w:val="TOC2"/>
        <w:tabs>
          <w:tab w:val="right" w:leader="dot" w:pos="8306"/>
        </w:tabs>
      </w:pPr>
      <w:hyperlink w:anchor="_Toc16957" w:history="1">
        <w:r>
          <w:rPr>
            <w:rFonts w:ascii="仿宋" w:eastAsia="仿宋" w:hAnsi="仿宋" w:cs="仿宋" w:hint="eastAsia"/>
            <w:lang w:eastAsia="zh-CN"/>
          </w:rPr>
          <w:t>(三)、氧化铝项目合同管理与法律事务</w:t>
        </w:r>
        <w:r>
          <w:tab/>
        </w:r>
        <w:r>
          <w:fldChar w:fldCharType="begin"/>
        </w:r>
        <w:r>
          <w:instrText xml:space="preserve"> PAGEREF _Toc16957 \h </w:instrText>
        </w:r>
        <w:r>
          <w:fldChar w:fldCharType="separate"/>
        </w:r>
        <w:r>
          <w:t>54</w:t>
        </w:r>
        <w:r>
          <w:fldChar w:fldCharType="end"/>
        </w:r>
      </w:hyperlink>
    </w:p>
    <w:p>
      <w:pPr>
        <w:pStyle w:val="TOC2"/>
        <w:tabs>
          <w:tab w:val="right" w:leader="dot" w:pos="8306"/>
        </w:tabs>
      </w:pPr>
      <w:hyperlink w:anchor="_Toc2859" w:history="1">
        <w:r>
          <w:rPr>
            <w:rFonts w:ascii="仿宋" w:eastAsia="仿宋" w:hAnsi="仿宋" w:cs="仿宋" w:hint="eastAsia"/>
            <w:lang w:eastAsia="zh-CN"/>
          </w:rPr>
          <w:t>(四)、氧化铝项目知识产权保护策略</w:t>
        </w:r>
        <w:r>
          <w:tab/>
        </w:r>
        <w:r>
          <w:fldChar w:fldCharType="begin"/>
        </w:r>
        <w:r>
          <w:instrText xml:space="preserve"> PAGEREF _Toc2859 \h </w:instrText>
        </w:r>
        <w:r>
          <w:fldChar w:fldCharType="separate"/>
        </w:r>
        <w:r>
          <w:t>61</w:t>
        </w:r>
        <w:r>
          <w:fldChar w:fldCharType="end"/>
        </w:r>
      </w:hyperlink>
    </w:p>
    <w:p>
      <w:pPr>
        <w:pStyle w:val="TOC1"/>
        <w:tabs>
          <w:tab w:val="right" w:leader="dot" w:pos="8306"/>
        </w:tabs>
      </w:pPr>
      <w:hyperlink w:anchor="_Toc1939" w:history="1">
        <w:r>
          <w:rPr>
            <w:rFonts w:ascii="仿宋" w:eastAsia="仿宋" w:hAnsi="仿宋" w:cs="仿宋" w:hint="eastAsia"/>
            <w:lang w:eastAsia="zh-CN"/>
          </w:rPr>
          <w:t>十四、风险识别与分类</w:t>
        </w:r>
        <w:r>
          <w:tab/>
        </w:r>
        <w:r>
          <w:fldChar w:fldCharType="begin"/>
        </w:r>
        <w:r>
          <w:instrText xml:space="preserve"> PAGEREF _Toc1939 \h </w:instrText>
        </w:r>
        <w:r>
          <w:fldChar w:fldCharType="separate"/>
        </w:r>
        <w:r>
          <w:t>63</w:t>
        </w:r>
        <w:r>
          <w:fldChar w:fldCharType="end"/>
        </w:r>
      </w:hyperlink>
    </w:p>
    <w:p>
      <w:pPr>
        <w:pStyle w:val="TOC2"/>
        <w:tabs>
          <w:tab w:val="right" w:leader="dot" w:pos="8306"/>
        </w:tabs>
      </w:pPr>
      <w:hyperlink w:anchor="_Toc14383" w:history="1">
        <w:r>
          <w:rPr>
            <w:rFonts w:ascii="仿宋" w:eastAsia="仿宋" w:hAnsi="仿宋" w:cs="仿宋" w:hint="eastAsia"/>
            <w:lang w:eastAsia="zh-CN"/>
          </w:rPr>
          <w:t>(一)、风险识别</w:t>
        </w:r>
        <w:r>
          <w:tab/>
        </w:r>
        <w:r>
          <w:fldChar w:fldCharType="begin"/>
        </w:r>
        <w:r>
          <w:instrText xml:space="preserve"> PAGEREF _Toc14383 \h </w:instrText>
        </w:r>
        <w:r>
          <w:fldChar w:fldCharType="separate"/>
        </w:r>
        <w:r>
          <w:t>63</w:t>
        </w:r>
        <w:r>
          <w:fldChar w:fldCharType="end"/>
        </w:r>
      </w:hyperlink>
    </w:p>
    <w:p>
      <w:pPr>
        <w:pStyle w:val="TOC2"/>
        <w:tabs>
          <w:tab w:val="right" w:leader="dot" w:pos="8306"/>
        </w:tabs>
      </w:pPr>
      <w:hyperlink w:anchor="_Toc29330" w:history="1">
        <w:r>
          <w:rPr>
            <w:rFonts w:ascii="仿宋" w:eastAsia="仿宋" w:hAnsi="仿宋" w:cs="仿宋" w:hint="eastAsia"/>
            <w:lang w:eastAsia="zh-CN"/>
          </w:rPr>
          <w:t>(二)、风险分类</w:t>
        </w:r>
        <w:r>
          <w:tab/>
        </w:r>
        <w:r>
          <w:fldChar w:fldCharType="begin"/>
        </w:r>
        <w:r>
          <w:instrText xml:space="preserve"> PAGEREF _Toc29330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0"/>
      <w:r>
        <w:rPr>
          <w:rFonts w:ascii="仿宋" w:eastAsia="仿宋" w:hAnsi="仿宋" w:cs="仿宋" w:hint="eastAsia"/>
          <w:sz w:val="28"/>
          <w:lang w:eastAsia="zh-CN"/>
        </w:rPr>
        <w:t>一、氧化铝项目危机管理</w:t>
      </w:r>
      <w:bookmarkEnd w:id="2"/>
    </w:p>
    <w:p>
      <w:pPr>
        <w:pStyle w:val="Heading2"/>
        <w:rPr>
          <w:rFonts w:ascii="仿宋" w:eastAsia="仿宋" w:hAnsi="仿宋" w:cs="仿宋" w:hint="eastAsia"/>
          <w:lang w:eastAsia="zh-CN"/>
        </w:rPr>
      </w:pPr>
      <w:bookmarkStart w:id="3" w:name="_Toc738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项目危机管理中，危机预警与识别是确保氧化铝项目稳健运行的核心步骤。通过建立全面的监测机制，氧化铝项目团队旨在及时发现和理解潜在的风险和危机因素，以便采取及时的预防和应对措施，确保氧化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首先，通过深入的风险评估，氧化铝项目团队全面分析了整个氧化铝项目和各个阶段可能存在的威胁。这包括准确评估每个潜在风险的发生概率和可能影响的程度，为后续危机预警提供了有力支持。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氧化铝项目团队着重于明确定义氧化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氧化铝项目进展的持续监控，团队能够及时发现潜在问题并作出迅速反应。氧化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在这一阶段，团队的专业素养和反应速度将发挥至关重要的作用，以确保潜在危机能够在初期得到有效的处理，最大程度地减轻负面影响。通过危机预警与识别，氧化铝项目得以更有序、可控地推进。</w:t>
      </w:r>
    </w:p>
    <w:p>
      <w:pPr>
        <w:pStyle w:val="Heading2"/>
        <w:ind w:firstLine="560" w:firstLineChars="200"/>
        <w:rPr>
          <w:rFonts w:ascii="仿宋" w:eastAsia="仿宋" w:hAnsi="仿宋" w:cs="仿宋" w:hint="eastAsia"/>
          <w:sz w:val="28"/>
          <w:lang w:eastAsia="zh-CN"/>
        </w:rPr>
      </w:pPr>
      <w:bookmarkStart w:id="4" w:name="_Toc402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在危机发生时，氧化铝项目团队立即行动，成立了应急小组。该小组的任务是迅速制定并实施紧急应对措施，以最小化潜在损失。以下是采取的主要措施：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暂停氧化铝项目进度：为遏制危机蔓延，氧化铝项目暂时停止进行，以便全面评估当前状况。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资源重新分配：重新评估氧化铝项目资源的分配，确保最大限度地减小损失。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实时沟通：与关键利益相关者建立实时沟通机制，向他们传递氧化铝项目危机的实际状况，保障氧化铝项目核心利益。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在紧急应对的同时，氧化铝项目团队强调了团队协作和有效沟通的重要性。以下是团队协作的关键举措：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信息共享机制：建立了信息共享平台，确保团队成员能够及时获取氧化铝项目危机的实时信息。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领导者沟通：氧化铝项目领导者通过定期会议和即时沟通工具，指导团队应对危机，保持团队稳定运行。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随着危机得到初步控制，氧化铝项目团队转向制定恢复计划，以确保氧化铝项目能够从中迅速恢复。主要恢复计划包括：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修复受损的进度计划：重新评估氧化铝项目进度，制定修复计划，确保氧化铝项目尽快回归正常进程。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重新调整资源分配：优化资源分配，确保氧化铝项目在有限资源下高效运转。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风险管理机制加强：对氧化铝项目风险进行全面评估，制定更强化的风险管理策略，以预防未来可能的危机。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4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521"/>
      <w:r>
        <w:rPr>
          <w:rFonts w:ascii="仿宋" w:eastAsia="仿宋" w:hAnsi="仿宋" w:cs="仿宋" w:hint="eastAsia"/>
          <w:lang w:eastAsia="zh-CN"/>
        </w:rPr>
        <w:t>(一)、氧化铝行业分析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氧化铝行业一直以来都是市场的关注焦点。行业内的发展趋势、竞争态势以及潜在机会都对氧化铝项目的推进产生深远的影响。通过深入研究行业的整体概貌，我们将更好地理解行业的核心特征，为氧化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行业，技术一直是推动创新和发展的关键因素。我们将对当前技术趋势进行详尽分析，包括但不限于人工智能、大数据应用、先进制造技术等。这有助于氧化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氧化铝项目成功的基础。我们将对主要竞争对手进行深入研究，包括其市场份额、产品特点、市场定位等。通过全面了解竞争对手的优势和劣势，氧化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426"/>
      <w:r>
        <w:rPr>
          <w:rFonts w:ascii="仿宋" w:eastAsia="仿宋" w:hAnsi="仿宋" w:cs="仿宋" w:hint="eastAsia"/>
          <w:sz w:val="28"/>
          <w:lang w:eastAsia="zh-CN"/>
        </w:rPr>
        <w:t>(二)、氧化铝市场分析预测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通过对市场规模的深入调研，我们将预测氧化铝市场未来的增长趋势。这包括市场的整体规模、各细分领域的发展趋势等。氧化铝项目可以根据市场的扩张速度和潜在机会，制定更符合市场需求的发展策略。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了解消费者的需求是市场分析的核心。我们将通过调查研究，深入挖掘目标消费者的需求特点、购买习惯以及对产品和服务的期望。这有助于氧化铝项目更好地定位目标市场，提供更符合消费者期待的解决方案。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氧化铝项目实施过程中需要充分考虑的因素。我们将对市场风险进行全面评估，包括但不限于政策法规风险、市场竞争风险、技术变革风险等。通过对潜在风险的深入分析，氧化铝项目可以制定相应的风险缓解策略，降低不确定性对氧化铝项目的影响。</w:t>
      </w:r>
    </w:p>
    <w:p>
      <w:pPr>
        <w:pStyle w:val="Heading1"/>
        <w:ind w:firstLine="560" w:firstLineChars="200"/>
        <w:rPr>
          <w:rFonts w:ascii="仿宋" w:eastAsia="仿宋" w:hAnsi="仿宋" w:cs="仿宋" w:hint="eastAsia"/>
          <w:sz w:val="28"/>
          <w:lang w:eastAsia="zh-CN"/>
        </w:rPr>
      </w:pPr>
      <w:bookmarkStart w:id="8" w:name="_Toc24906"/>
      <w:r>
        <w:rPr>
          <w:rFonts w:ascii="仿宋" w:eastAsia="仿宋" w:hAnsi="仿宋" w:cs="仿宋" w:hint="eastAsia"/>
          <w:sz w:val="28"/>
          <w:lang w:eastAsia="zh-CN"/>
        </w:rPr>
        <w:t>三、氧化铝项目选址可行性分析</w:t>
      </w:r>
      <w:bookmarkEnd w:id="8"/>
    </w:p>
    <w:p>
      <w:pPr>
        <w:pStyle w:val="Heading2"/>
        <w:rPr>
          <w:rFonts w:ascii="仿宋" w:eastAsia="仿宋" w:hAnsi="仿宋" w:cs="仿宋" w:hint="eastAsia"/>
          <w:lang w:eastAsia="zh-CN"/>
        </w:rPr>
      </w:pPr>
      <w:bookmarkStart w:id="9" w:name="_Toc11357"/>
      <w:r>
        <w:rPr>
          <w:rFonts w:ascii="仿宋" w:eastAsia="仿宋" w:hAnsi="仿宋" w:cs="仿宋" w:hint="eastAsia"/>
          <w:lang w:eastAsia="zh-CN"/>
        </w:rPr>
        <w:t>(一)、氧化铝项目选址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该氧化铝项目选址位于XX省XX市XX区XXX街道</w:t>
      </w:r>
    </w:p>
    <w:p>
      <w:pPr>
        <w:pStyle w:val="Heading2"/>
        <w:ind w:firstLine="560" w:firstLineChars="200"/>
        <w:rPr>
          <w:rFonts w:ascii="仿宋" w:eastAsia="仿宋" w:hAnsi="仿宋" w:cs="仿宋" w:hint="eastAsia"/>
          <w:sz w:val="28"/>
          <w:lang w:eastAsia="zh-CN"/>
        </w:rPr>
      </w:pPr>
      <w:bookmarkStart w:id="10" w:name="_Toc34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氧化铝项目的征地面积将根据氧化铝项目的实际规模和需求进行精确规划。具体面积XXX平方米，旨在确保氧化铝项目不仅能够满足当前的发展需求，还能够预留空间以适应未来的扩展。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净用地面积是在征地面积基础上去除不可利用面积后的实际可开发用地。具体面积XXX平方米，考虑到环保、交通、安全等多方面因素，以确保氧化铝项目在整体利用效率上达到最优。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氧化铝项目计划建设的建筑总规模具体面积XXX平方米。这一规模的确定综合考虑了氧化铝项目的性质、规模，以及城市规划的相关要求，确保建筑布局与周边环境协调一致。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绿地率是氧化铝项目用地中被规划为绿地的比例。具体面积XXX平方米，旨在通过合理规划绿地，改善氧化铝项目周边环境，提升居民生活质量，并符合城市整体绿化规划。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容积率是用地上可以建设的建筑总体积与用地面积之比。具体面积XXX，通过合理的容积率规划，确保氧化铝项目建筑规模与周边环境和谐共生。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确保氧化铝项目选址与当地城市规划相一致，具体面积XXX平方米。通过与城市规划部门深入沟通，确保氧化铝项目不仅符合城市的整体发展方向，还能够融入城市的发展布局，为城市的长远发展贡献力量。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充分了解并确保氧化铝项目选址符合当地产业政策，具体面积XXX平方米。这包括氧化铝项目对当地经济的促进作用，以及对相关产业的带动效应，确保氧化铝项目与地方政府的产业政策保持一致，促进共赢合作。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用地总体要求必须符合环保和可持续发展的原则，具体面积XXX平方米。通过采用绿色建筑设计、节能减排等措施，确保氧化铝项目在建设和运营过程中对环境的影响最小化，达到可持续发展的要求。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确保氧化铝项目选址具备必要的公共设施配套，具体面积XXX平方米。这包括交通便利性、教育、医疗等基础设施，以提高居民生活品质，使得氧化铝项目选址更具吸引力。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考虑用地总体要求对当地社会稳定性的影响，具体面积XXX平方米。通过深入了解当地社区反馈，确保氧化铝项目的选址和建设过程对当地社会和谐稳定产生积极作用。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氧化铝项目选址不仅符合法规和规划，还在实际操作中具有可行性。这一全面规划将为氧化铝项目的成功实施提供坚实的基础，确保氧化铝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698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氧化铝项目的设备规划和空间设计中，我们将采取灵活设备布局的措施。设备布局将根据实际需求进行灵活设计，避免不必要的浪费。通过合理规划设备摆放位置，我们将提高设备的利用率，减少设备间距，以确保氧化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氧化铝项目内部引入共享设施的概念，例如共享会议室、办公区等。通过这种方式，我们可以减少对资源的重复建设，提高资源共享效率，从而减小氧化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793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氧化铝项目的总图布置中，我们将不同功能区域进行明确的规划，以最大程度满足氧化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8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我们首先关注市场因素，包括潜在客户分布、竞争对手位置、市场需求等。通过深入的市场调研，我们能够更准确地评估选址对于市场开拓和产品销售的影响，确保氧化铝项目能够在有利的市场环境中蓬勃发展。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氧化铝项目对环境的影响是综合评价的重要因素之一。我们将详细考虑选址周边的自然环境、生态保护区、水源地等情况，确保氧化铝项目的建设和运营对环境影响最小化，并符合当地的环保法规标准。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对选址的评价还需充分考虑当地政府的产业政策和法规。我们将详细了解氧化铝项目所在地的相关政策，确保氧化铝项目的规划和运营与当地法规相符，降低不必要的法律风险。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考虑到社会稳定性对企业运营的重要性，我们将评估选址地区的社会安全情况、劳工关系、社区反馈等方面，以确保氧化铝项目的建设和运营不会受到社会稳定性的负面影响。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最后，我们将综合考虑用地成本，包括土地购置费用、土地开发成本等。通过对用地成本的详细评估，我们能够做出更为精确的经济效益分析，为氧化铝项目的投资决策提供有力支持。</w:t>
      </w:r>
    </w:p>
    <w:p>
      <w:pPr>
        <w:pStyle w:val="Heading1"/>
        <w:ind w:firstLine="560" w:firstLineChars="200"/>
        <w:rPr>
          <w:rFonts w:ascii="仿宋" w:eastAsia="仿宋" w:hAnsi="仿宋" w:cs="仿宋" w:hint="eastAsia"/>
          <w:sz w:val="28"/>
          <w:lang w:eastAsia="zh-CN"/>
        </w:rPr>
      </w:pPr>
      <w:bookmarkStart w:id="14" w:name="_Toc2201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194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的技术管理特点体现在其创新导向。通过引入最先进的技术趋势和解决方案，氧化铝项目致力于提升科技含量、提高质量和效率水平。这意味着我们将采用最新的工具和方法，确保氧化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化铝项目技术管理的显著特征。通过整合不同领域的技术资源，我们实现了跨学科的协同工作。这有助于优化技术架构，提高整体效能。此外，整合性策略还促进了不同技术团队之间的紧密沟通和高效合作，确保氧化铝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化铝项目所采用的技术。通过不断优化技术方案，氧化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氧化铝项目团队将在氧化铝项目初期识别可能的技术风险，并采取相应的预防和应对措施。通过建立健全的风险评估机制，氧化铝项目能够在实施过程中及时发现并解决潜在的技术问题，保障氧化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通过这些独特的技术管理特点，我们确信在氧化铝项目中，技术将成为氧化铝项目成功的有力支持。这一深度剖析揭示了技术管理在氧化铝项目实施中的关键作用，为氧化铝项目的技术基础奠定了坚实的基础。</w:t>
      </w:r>
    </w:p>
    <w:p>
      <w:pPr>
        <w:pStyle w:val="Heading2"/>
        <w:ind w:firstLine="560" w:firstLineChars="200"/>
        <w:rPr>
          <w:rFonts w:ascii="仿宋" w:eastAsia="仿宋" w:hAnsi="仿宋" w:cs="仿宋" w:hint="eastAsia"/>
          <w:sz w:val="28"/>
          <w:lang w:eastAsia="zh-CN"/>
        </w:rPr>
      </w:pPr>
      <w:bookmarkStart w:id="16" w:name="_Toc19402"/>
      <w:r>
        <w:rPr>
          <w:rFonts w:ascii="仿宋" w:eastAsia="仿宋" w:hAnsi="仿宋" w:cs="仿宋" w:hint="eastAsia"/>
          <w:sz w:val="28"/>
          <w:lang w:eastAsia="zh-CN"/>
        </w:rPr>
        <w:t>(二)、氧化铝项目工艺技术设计方案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化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氧化铝项目将严格按照相关行业规范要求进行组织。通过有效控制产品质量，氧化铝项目将致力于为顾客提供优质的氧化铝项目产品和良好的服务。这体现了氧化铝项目对于生产活动合规性和质量标准的高度重视，为氧化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氧化铝项目注重生态效益和清洁生产原则。氧化铝项目建设将紧密结合地方特色经济发展，与社会经济发展规划和区域环境保护规划方案相协调一致。通过与当地区域自然生态系统的结合，氧化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氧化铝项目产品具有多样化的客户需求和个性化的特点。因此，氧化铝项目产品规格品种多样，且单批生产数量较小。为满足这一特点，氧化铝项目承办单位将建设先进的柔性制造生产线。通过广泛应用柔性制造技术，氧化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氧化铝项目采用的技术具有较高的技术含量和自动化水平，处于国内先进水平。这一技术选用不仅体现了对生产效率、质量和环境友好性的高标准要求，同时为氧化铝项目的可持续发展奠定了坚实的基础。</w:t>
      </w:r>
    </w:p>
    <w:p>
      <w:pPr>
        <w:pStyle w:val="Heading2"/>
        <w:ind w:firstLine="560" w:firstLineChars="200"/>
        <w:rPr>
          <w:rFonts w:ascii="仿宋" w:eastAsia="仿宋" w:hAnsi="仿宋" w:cs="仿宋" w:hint="eastAsia"/>
          <w:sz w:val="28"/>
          <w:lang w:eastAsia="zh-CN"/>
        </w:rPr>
      </w:pPr>
      <w:bookmarkStart w:id="17" w:name="_Toc816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为确保氧化铝项目的高效生产和技术实施，我们制定了一套精心设计的设备选型方案，以满足氧化铝项目生产、质量和环保的要求。该方案的主要特点如下：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氧化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2331"/>
      <w:r>
        <w:rPr>
          <w:rFonts w:ascii="仿宋" w:eastAsia="仿宋" w:hAnsi="仿宋" w:cs="仿宋" w:hint="eastAsia"/>
          <w:sz w:val="28"/>
          <w:lang w:eastAsia="zh-CN"/>
        </w:rPr>
        <w:t>五、氧化铝项目概论</w:t>
      </w:r>
      <w:bookmarkEnd w:id="18"/>
    </w:p>
    <w:p>
      <w:pPr>
        <w:pStyle w:val="Heading2"/>
        <w:rPr>
          <w:rFonts w:ascii="仿宋" w:eastAsia="仿宋" w:hAnsi="仿宋" w:cs="仿宋" w:hint="eastAsia"/>
          <w:lang w:eastAsia="zh-CN"/>
        </w:rPr>
      </w:pPr>
      <w:bookmarkStart w:id="19" w:name="_Toc6833"/>
      <w:r>
        <w:rPr>
          <w:rFonts w:ascii="仿宋" w:eastAsia="仿宋" w:hAnsi="仿宋" w:cs="仿宋" w:hint="eastAsia"/>
          <w:lang w:eastAsia="zh-CN"/>
        </w:rPr>
        <w:t>(一)、氧化铝项目概况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的起源追溯至对市场的深入洞察。市场的不断演变与变革为氧化铝项目提供了难得的机遇。当前市场存在的需求缺口和变革的大环境共同构成了氧化铝项目的背景。这个氧化铝项目旨在充分利用市场机遇，填补行业中尚未满足的需求，为客户提供全新的解决方案。市场的变革和需求的增长使得这个氧化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氧化铝项目名称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正式命名为氧化铝。这个名称不仅仅是一个标识，更代表了氧化铝项目的核心理念和愿景。它蕴含着氧化铝项目所要解决问题的关键字，具有强烈的表达和辨识度，为氧化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氧化铝项目目标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的核心目标是提供一种全新、高效的解决方案，满足客户日益增长的需求。氧化铝项目追求的不仅仅是满足市场需求，更是在市场中获得卓越的竞争优势。通过不断提升产品或服务的质量和创新水平，氧化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氧化铝项目范围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https://d.book118.com/105334000010011110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B0173"/>
    <w:rsid w:val="22EB01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334000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2024-02-06T12:16:00Z</dcterms:created>
  <dcterms:modified xsi:type="dcterms:W3CDTF">2024-02-06T12:17:15Z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44F2A49A85D14CA7B8FED5A0C2CCE289_11</vt:lpwstr>
  </property>
  <property fmtid="{D5CDD505-2E9C-101B-9397-08002B2CF9AE}" pid="3" name="KSOProductBuildVer">
    <vt:lpwstr>2052-12.1.0.16250</vt:lpwstr>
  </property>
</Properties>
</file>