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工业清洁剂项目规划设计纲要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91" w:history="1">
        <w:r>
          <w:rPr>
            <w:rFonts w:ascii="仿宋" w:eastAsia="仿宋" w:hAnsi="仿宋" w:cs="仿宋" w:hint="eastAsia"/>
            <w:lang w:eastAsia="zh-CN"/>
          </w:rPr>
          <w:t>序言</w:t>
        </w:r>
        <w:r>
          <w:tab/>
        </w:r>
        <w:r>
          <w:fldChar w:fldCharType="begin"/>
        </w:r>
        <w:r>
          <w:instrText xml:space="preserve"> PAGEREF _Toc32091 \h </w:instrText>
        </w:r>
        <w:r>
          <w:fldChar w:fldCharType="separate"/>
        </w:r>
        <w:r>
          <w:t>3</w:t>
        </w:r>
        <w:r>
          <w:fldChar w:fldCharType="end"/>
        </w:r>
      </w:hyperlink>
    </w:p>
    <w:p>
      <w:pPr>
        <w:pStyle w:val="TOC1"/>
        <w:tabs>
          <w:tab w:val="right" w:leader="dot" w:pos="8306"/>
        </w:tabs>
      </w:pPr>
      <w:hyperlink w:anchor="_Toc10690" w:history="1">
        <w:r>
          <w:rPr>
            <w:rFonts w:ascii="仿宋" w:eastAsia="仿宋" w:hAnsi="仿宋" w:cs="仿宋" w:hint="eastAsia"/>
            <w:lang w:eastAsia="zh-CN"/>
          </w:rPr>
          <w:t>一、工业清洁剂项目建设背景及必要性分析</w:t>
        </w:r>
        <w:r>
          <w:tab/>
        </w:r>
        <w:r>
          <w:fldChar w:fldCharType="begin"/>
        </w:r>
        <w:r>
          <w:instrText xml:space="preserve"> PAGEREF _Toc10690 \h </w:instrText>
        </w:r>
        <w:r>
          <w:fldChar w:fldCharType="separate"/>
        </w:r>
        <w:r>
          <w:t>3</w:t>
        </w:r>
        <w:r>
          <w:fldChar w:fldCharType="end"/>
        </w:r>
      </w:hyperlink>
    </w:p>
    <w:p>
      <w:pPr>
        <w:pStyle w:val="TOC2"/>
        <w:tabs>
          <w:tab w:val="right" w:leader="dot" w:pos="8306"/>
        </w:tabs>
      </w:pPr>
      <w:hyperlink w:anchor="_Toc30427" w:history="1">
        <w:r>
          <w:rPr>
            <w:rFonts w:ascii="仿宋" w:eastAsia="仿宋" w:hAnsi="仿宋" w:cs="仿宋" w:hint="eastAsia"/>
            <w:lang w:eastAsia="zh-CN"/>
          </w:rPr>
          <w:t>(一)、工业清洁剂项目背景分析</w:t>
        </w:r>
        <w:r>
          <w:tab/>
        </w:r>
        <w:r>
          <w:fldChar w:fldCharType="begin"/>
        </w:r>
        <w:r>
          <w:instrText xml:space="preserve"> PAGEREF _Toc30427 \h </w:instrText>
        </w:r>
        <w:r>
          <w:fldChar w:fldCharType="separate"/>
        </w:r>
        <w:r>
          <w:t>3</w:t>
        </w:r>
        <w:r>
          <w:fldChar w:fldCharType="end"/>
        </w:r>
      </w:hyperlink>
    </w:p>
    <w:p>
      <w:pPr>
        <w:pStyle w:val="TOC2"/>
        <w:tabs>
          <w:tab w:val="right" w:leader="dot" w:pos="8306"/>
        </w:tabs>
      </w:pPr>
      <w:hyperlink w:anchor="_Toc22675" w:history="1">
        <w:r>
          <w:rPr>
            <w:rFonts w:ascii="仿宋" w:eastAsia="仿宋" w:hAnsi="仿宋" w:cs="仿宋" w:hint="eastAsia"/>
            <w:lang w:eastAsia="zh-CN"/>
          </w:rPr>
          <w:t>(二)、工业清洁剂项目建设必要性分析</w:t>
        </w:r>
        <w:r>
          <w:tab/>
        </w:r>
        <w:r>
          <w:fldChar w:fldCharType="begin"/>
        </w:r>
        <w:r>
          <w:instrText xml:space="preserve"> PAGEREF _Toc22675 \h </w:instrText>
        </w:r>
        <w:r>
          <w:fldChar w:fldCharType="separate"/>
        </w:r>
        <w:r>
          <w:t>5</w:t>
        </w:r>
        <w:r>
          <w:fldChar w:fldCharType="end"/>
        </w:r>
      </w:hyperlink>
    </w:p>
    <w:p>
      <w:pPr>
        <w:pStyle w:val="TOC1"/>
        <w:tabs>
          <w:tab w:val="right" w:leader="dot" w:pos="8306"/>
        </w:tabs>
      </w:pPr>
      <w:hyperlink w:anchor="_Toc22677" w:history="1">
        <w:r>
          <w:rPr>
            <w:rFonts w:ascii="仿宋" w:eastAsia="仿宋" w:hAnsi="仿宋" w:cs="仿宋" w:hint="eastAsia"/>
            <w:lang w:eastAsia="zh-CN"/>
          </w:rPr>
          <w:t>二、工业清洁剂项目文档管理</w:t>
        </w:r>
        <w:r>
          <w:tab/>
        </w:r>
        <w:r>
          <w:fldChar w:fldCharType="begin"/>
        </w:r>
        <w:r>
          <w:instrText xml:space="preserve"> PAGEREF _Toc22677 \h </w:instrText>
        </w:r>
        <w:r>
          <w:fldChar w:fldCharType="separate"/>
        </w:r>
        <w:r>
          <w:t>6</w:t>
        </w:r>
        <w:r>
          <w:fldChar w:fldCharType="end"/>
        </w:r>
      </w:hyperlink>
    </w:p>
    <w:p>
      <w:pPr>
        <w:pStyle w:val="TOC2"/>
        <w:tabs>
          <w:tab w:val="right" w:leader="dot" w:pos="8306"/>
        </w:tabs>
      </w:pPr>
      <w:hyperlink w:anchor="_Toc10371" w:history="1">
        <w:r>
          <w:rPr>
            <w:rFonts w:ascii="仿宋" w:eastAsia="仿宋" w:hAnsi="仿宋" w:cs="仿宋" w:hint="eastAsia"/>
            <w:lang w:eastAsia="zh-CN"/>
          </w:rPr>
          <w:t>(一)、文档编制与审查</w:t>
        </w:r>
        <w:r>
          <w:tab/>
        </w:r>
        <w:r>
          <w:fldChar w:fldCharType="begin"/>
        </w:r>
        <w:r>
          <w:instrText xml:space="preserve"> PAGEREF _Toc10371 \h </w:instrText>
        </w:r>
        <w:r>
          <w:fldChar w:fldCharType="separate"/>
        </w:r>
        <w:r>
          <w:t>6</w:t>
        </w:r>
        <w:r>
          <w:fldChar w:fldCharType="end"/>
        </w:r>
      </w:hyperlink>
    </w:p>
    <w:p>
      <w:pPr>
        <w:pStyle w:val="TOC2"/>
        <w:tabs>
          <w:tab w:val="right" w:leader="dot" w:pos="8306"/>
        </w:tabs>
      </w:pPr>
      <w:hyperlink w:anchor="_Toc19083" w:history="1">
        <w:r>
          <w:rPr>
            <w:rFonts w:ascii="仿宋" w:eastAsia="仿宋" w:hAnsi="仿宋" w:cs="仿宋" w:hint="eastAsia"/>
            <w:lang w:eastAsia="zh-CN"/>
          </w:rPr>
          <w:t>(二)、文档发布与分发</w:t>
        </w:r>
        <w:r>
          <w:tab/>
        </w:r>
        <w:r>
          <w:fldChar w:fldCharType="begin"/>
        </w:r>
        <w:r>
          <w:instrText xml:space="preserve"> PAGEREF _Toc19083 \h </w:instrText>
        </w:r>
        <w:r>
          <w:fldChar w:fldCharType="separate"/>
        </w:r>
        <w:r>
          <w:t>7</w:t>
        </w:r>
        <w:r>
          <w:fldChar w:fldCharType="end"/>
        </w:r>
      </w:hyperlink>
    </w:p>
    <w:p>
      <w:pPr>
        <w:pStyle w:val="TOC2"/>
        <w:tabs>
          <w:tab w:val="right" w:leader="dot" w:pos="8306"/>
        </w:tabs>
      </w:pPr>
      <w:hyperlink w:anchor="_Toc27117" w:history="1">
        <w:r>
          <w:rPr>
            <w:rFonts w:ascii="仿宋" w:eastAsia="仿宋" w:hAnsi="仿宋" w:cs="仿宋" w:hint="eastAsia"/>
            <w:lang w:eastAsia="zh-CN"/>
          </w:rPr>
          <w:t>(三)、文档存档与归档</w:t>
        </w:r>
        <w:r>
          <w:tab/>
        </w:r>
        <w:r>
          <w:fldChar w:fldCharType="begin"/>
        </w:r>
        <w:r>
          <w:instrText xml:space="preserve"> PAGEREF _Toc27117 \h </w:instrText>
        </w:r>
        <w:r>
          <w:fldChar w:fldCharType="separate"/>
        </w:r>
        <w:r>
          <w:t>8</w:t>
        </w:r>
        <w:r>
          <w:fldChar w:fldCharType="end"/>
        </w:r>
      </w:hyperlink>
    </w:p>
    <w:p>
      <w:pPr>
        <w:pStyle w:val="TOC1"/>
        <w:tabs>
          <w:tab w:val="right" w:leader="dot" w:pos="8306"/>
        </w:tabs>
      </w:pPr>
      <w:hyperlink w:anchor="_Toc2697" w:history="1">
        <w:r>
          <w:rPr>
            <w:rFonts w:ascii="仿宋" w:eastAsia="仿宋" w:hAnsi="仿宋" w:cs="仿宋" w:hint="eastAsia"/>
            <w:lang w:eastAsia="zh-CN"/>
          </w:rPr>
          <w:t>三、工业清洁剂项目概论</w:t>
        </w:r>
        <w:r>
          <w:tab/>
        </w:r>
        <w:r>
          <w:fldChar w:fldCharType="begin"/>
        </w:r>
        <w:r>
          <w:instrText xml:space="preserve"> PAGEREF _Toc2697 \h </w:instrText>
        </w:r>
        <w:r>
          <w:fldChar w:fldCharType="separate"/>
        </w:r>
        <w:r>
          <w:t>9</w:t>
        </w:r>
        <w:r>
          <w:fldChar w:fldCharType="end"/>
        </w:r>
      </w:hyperlink>
    </w:p>
    <w:p>
      <w:pPr>
        <w:pStyle w:val="TOC2"/>
        <w:tabs>
          <w:tab w:val="right" w:leader="dot" w:pos="8306"/>
        </w:tabs>
      </w:pPr>
      <w:hyperlink w:anchor="_Toc16093" w:history="1">
        <w:r>
          <w:rPr>
            <w:rFonts w:ascii="仿宋" w:eastAsia="仿宋" w:hAnsi="仿宋" w:cs="仿宋" w:hint="eastAsia"/>
            <w:lang w:eastAsia="zh-CN"/>
          </w:rPr>
          <w:t>(一)、工业清洁剂项目概况</w:t>
        </w:r>
        <w:r>
          <w:tab/>
        </w:r>
        <w:r>
          <w:fldChar w:fldCharType="begin"/>
        </w:r>
        <w:r>
          <w:instrText xml:space="preserve"> PAGEREF _Toc16093 \h </w:instrText>
        </w:r>
        <w:r>
          <w:fldChar w:fldCharType="separate"/>
        </w:r>
        <w:r>
          <w:t>9</w:t>
        </w:r>
        <w:r>
          <w:fldChar w:fldCharType="end"/>
        </w:r>
      </w:hyperlink>
    </w:p>
    <w:p>
      <w:pPr>
        <w:pStyle w:val="TOC2"/>
        <w:tabs>
          <w:tab w:val="right" w:leader="dot" w:pos="8306"/>
        </w:tabs>
      </w:pPr>
      <w:hyperlink w:anchor="_Toc26642" w:history="1">
        <w:r>
          <w:rPr>
            <w:rFonts w:ascii="仿宋" w:eastAsia="仿宋" w:hAnsi="仿宋" w:cs="仿宋" w:hint="eastAsia"/>
            <w:lang w:eastAsia="zh-CN"/>
          </w:rPr>
          <w:t>(二)、工业清洁剂项目目标</w:t>
        </w:r>
        <w:r>
          <w:tab/>
        </w:r>
        <w:r>
          <w:fldChar w:fldCharType="begin"/>
        </w:r>
        <w:r>
          <w:instrText xml:space="preserve"> PAGEREF _Toc26642 \h </w:instrText>
        </w:r>
        <w:r>
          <w:fldChar w:fldCharType="separate"/>
        </w:r>
        <w:r>
          <w:t>12</w:t>
        </w:r>
        <w:r>
          <w:fldChar w:fldCharType="end"/>
        </w:r>
      </w:hyperlink>
    </w:p>
    <w:p>
      <w:pPr>
        <w:pStyle w:val="TOC2"/>
        <w:tabs>
          <w:tab w:val="right" w:leader="dot" w:pos="8306"/>
        </w:tabs>
      </w:pPr>
      <w:hyperlink w:anchor="_Toc16338" w:history="1">
        <w:r>
          <w:rPr>
            <w:rFonts w:ascii="仿宋" w:eastAsia="仿宋" w:hAnsi="仿宋" w:cs="仿宋" w:hint="eastAsia"/>
            <w:lang w:eastAsia="zh-CN"/>
          </w:rPr>
          <w:t>(三)、工业清洁剂项目提出的理由</w:t>
        </w:r>
        <w:r>
          <w:tab/>
        </w:r>
        <w:r>
          <w:fldChar w:fldCharType="begin"/>
        </w:r>
        <w:r>
          <w:instrText xml:space="preserve"> PAGEREF _Toc16338 \h </w:instrText>
        </w:r>
        <w:r>
          <w:fldChar w:fldCharType="separate"/>
        </w:r>
        <w:r>
          <w:t>12</w:t>
        </w:r>
        <w:r>
          <w:fldChar w:fldCharType="end"/>
        </w:r>
      </w:hyperlink>
    </w:p>
    <w:p>
      <w:pPr>
        <w:pStyle w:val="TOC2"/>
        <w:tabs>
          <w:tab w:val="right" w:leader="dot" w:pos="8306"/>
        </w:tabs>
      </w:pPr>
      <w:hyperlink w:anchor="_Toc3242" w:history="1">
        <w:r>
          <w:rPr>
            <w:rFonts w:ascii="仿宋" w:eastAsia="仿宋" w:hAnsi="仿宋" w:cs="仿宋" w:hint="eastAsia"/>
            <w:lang w:eastAsia="zh-CN"/>
          </w:rPr>
          <w:t>(四)、工业清洁剂项目意义</w:t>
        </w:r>
        <w:r>
          <w:tab/>
        </w:r>
        <w:r>
          <w:fldChar w:fldCharType="begin"/>
        </w:r>
        <w:r>
          <w:instrText xml:space="preserve"> PAGEREF _Toc3242 \h </w:instrText>
        </w:r>
        <w:r>
          <w:fldChar w:fldCharType="separate"/>
        </w:r>
        <w:r>
          <w:t>14</w:t>
        </w:r>
        <w:r>
          <w:fldChar w:fldCharType="end"/>
        </w:r>
      </w:hyperlink>
    </w:p>
    <w:p>
      <w:pPr>
        <w:pStyle w:val="TOC2"/>
        <w:tabs>
          <w:tab w:val="right" w:leader="dot" w:pos="8306"/>
        </w:tabs>
      </w:pPr>
      <w:hyperlink w:anchor="_Toc32590" w:history="1">
        <w:r>
          <w:rPr>
            <w:rFonts w:ascii="仿宋" w:eastAsia="仿宋" w:hAnsi="仿宋" w:cs="仿宋" w:hint="eastAsia"/>
            <w:lang w:eastAsia="zh-CN"/>
          </w:rPr>
          <w:t>(五)、工业清洁剂项目背景</w:t>
        </w:r>
        <w:r>
          <w:tab/>
        </w:r>
        <w:r>
          <w:fldChar w:fldCharType="begin"/>
        </w:r>
        <w:r>
          <w:instrText xml:space="preserve"> PAGEREF _Toc32590 \h </w:instrText>
        </w:r>
        <w:r>
          <w:fldChar w:fldCharType="separate"/>
        </w:r>
        <w:r>
          <w:t>15</w:t>
        </w:r>
        <w:r>
          <w:fldChar w:fldCharType="end"/>
        </w:r>
      </w:hyperlink>
    </w:p>
    <w:p>
      <w:pPr>
        <w:pStyle w:val="TOC1"/>
        <w:tabs>
          <w:tab w:val="right" w:leader="dot" w:pos="8306"/>
        </w:tabs>
      </w:pPr>
      <w:hyperlink w:anchor="_Toc23438" w:history="1">
        <w:r>
          <w:rPr>
            <w:rFonts w:ascii="仿宋" w:eastAsia="仿宋" w:hAnsi="仿宋" w:cs="仿宋" w:hint="eastAsia"/>
            <w:lang w:eastAsia="zh-CN"/>
          </w:rPr>
          <w:t>四、工业清洁剂项目危机管理</w:t>
        </w:r>
        <w:r>
          <w:tab/>
        </w:r>
        <w:r>
          <w:fldChar w:fldCharType="begin"/>
        </w:r>
        <w:r>
          <w:instrText xml:space="preserve"> PAGEREF _Toc23438 \h </w:instrText>
        </w:r>
        <w:r>
          <w:fldChar w:fldCharType="separate"/>
        </w:r>
        <w:r>
          <w:t>16</w:t>
        </w:r>
        <w:r>
          <w:fldChar w:fldCharType="end"/>
        </w:r>
      </w:hyperlink>
    </w:p>
    <w:p>
      <w:pPr>
        <w:pStyle w:val="TOC2"/>
        <w:tabs>
          <w:tab w:val="right" w:leader="dot" w:pos="8306"/>
        </w:tabs>
      </w:pPr>
      <w:hyperlink w:anchor="_Toc11067" w:history="1">
        <w:r>
          <w:rPr>
            <w:rFonts w:ascii="仿宋" w:eastAsia="仿宋" w:hAnsi="仿宋" w:cs="仿宋" w:hint="eastAsia"/>
            <w:lang w:eastAsia="zh-CN"/>
          </w:rPr>
          <w:t>(一)、危机预警与识别</w:t>
        </w:r>
        <w:r>
          <w:tab/>
        </w:r>
        <w:r>
          <w:fldChar w:fldCharType="begin"/>
        </w:r>
        <w:r>
          <w:instrText xml:space="preserve"> PAGEREF _Toc11067 \h </w:instrText>
        </w:r>
        <w:r>
          <w:fldChar w:fldCharType="separate"/>
        </w:r>
        <w:r>
          <w:t>16</w:t>
        </w:r>
        <w:r>
          <w:fldChar w:fldCharType="end"/>
        </w:r>
      </w:hyperlink>
    </w:p>
    <w:p>
      <w:pPr>
        <w:pStyle w:val="TOC2"/>
        <w:tabs>
          <w:tab w:val="right" w:leader="dot" w:pos="8306"/>
        </w:tabs>
      </w:pPr>
      <w:hyperlink w:anchor="_Toc19484" w:history="1">
        <w:r>
          <w:rPr>
            <w:rFonts w:ascii="仿宋" w:eastAsia="仿宋" w:hAnsi="仿宋" w:cs="仿宋" w:hint="eastAsia"/>
            <w:lang w:eastAsia="zh-CN"/>
          </w:rPr>
          <w:t>(二)、危机应对与恢复</w:t>
        </w:r>
        <w:r>
          <w:tab/>
        </w:r>
        <w:r>
          <w:fldChar w:fldCharType="begin"/>
        </w:r>
        <w:r>
          <w:instrText xml:space="preserve"> PAGEREF _Toc19484 \h </w:instrText>
        </w:r>
        <w:r>
          <w:fldChar w:fldCharType="separate"/>
        </w:r>
        <w:r>
          <w:t>17</w:t>
        </w:r>
        <w:r>
          <w:fldChar w:fldCharType="end"/>
        </w:r>
      </w:hyperlink>
    </w:p>
    <w:p>
      <w:pPr>
        <w:pStyle w:val="TOC1"/>
        <w:tabs>
          <w:tab w:val="right" w:leader="dot" w:pos="8306"/>
        </w:tabs>
      </w:pPr>
      <w:hyperlink w:anchor="_Toc16946" w:history="1">
        <w:r>
          <w:rPr>
            <w:rFonts w:ascii="仿宋" w:eastAsia="仿宋" w:hAnsi="仿宋" w:cs="仿宋" w:hint="eastAsia"/>
            <w:lang w:eastAsia="zh-CN"/>
          </w:rPr>
          <w:t>五、工艺说明</w:t>
        </w:r>
        <w:r>
          <w:tab/>
        </w:r>
        <w:r>
          <w:fldChar w:fldCharType="begin"/>
        </w:r>
        <w:r>
          <w:instrText xml:space="preserve"> PAGEREF _Toc16946 \h </w:instrText>
        </w:r>
        <w:r>
          <w:fldChar w:fldCharType="separate"/>
        </w:r>
        <w:r>
          <w:t>18</w:t>
        </w:r>
        <w:r>
          <w:fldChar w:fldCharType="end"/>
        </w:r>
      </w:hyperlink>
    </w:p>
    <w:p>
      <w:pPr>
        <w:pStyle w:val="TOC2"/>
        <w:tabs>
          <w:tab w:val="right" w:leader="dot" w:pos="8306"/>
        </w:tabs>
      </w:pPr>
      <w:hyperlink w:anchor="_Toc31857" w:history="1">
        <w:r>
          <w:rPr>
            <w:rFonts w:ascii="仿宋" w:eastAsia="仿宋" w:hAnsi="仿宋" w:cs="仿宋" w:hint="eastAsia"/>
            <w:lang w:eastAsia="zh-CN"/>
          </w:rPr>
          <w:t>(一)、技术管理特点</w:t>
        </w:r>
        <w:r>
          <w:tab/>
        </w:r>
        <w:r>
          <w:fldChar w:fldCharType="begin"/>
        </w:r>
        <w:r>
          <w:instrText xml:space="preserve"> PAGEREF _Toc31857 \h </w:instrText>
        </w:r>
        <w:r>
          <w:fldChar w:fldCharType="separate"/>
        </w:r>
        <w:r>
          <w:t>18</w:t>
        </w:r>
        <w:r>
          <w:fldChar w:fldCharType="end"/>
        </w:r>
      </w:hyperlink>
    </w:p>
    <w:p>
      <w:pPr>
        <w:pStyle w:val="TOC2"/>
        <w:tabs>
          <w:tab w:val="right" w:leader="dot" w:pos="8306"/>
        </w:tabs>
      </w:pPr>
      <w:hyperlink w:anchor="_Toc17437" w:history="1">
        <w:r>
          <w:rPr>
            <w:rFonts w:ascii="仿宋" w:eastAsia="仿宋" w:hAnsi="仿宋" w:cs="仿宋" w:hint="eastAsia"/>
            <w:lang w:eastAsia="zh-CN"/>
          </w:rPr>
          <w:t>(二)、工业清洁剂项目工艺技术设计方案</w:t>
        </w:r>
        <w:r>
          <w:tab/>
        </w:r>
        <w:r>
          <w:fldChar w:fldCharType="begin"/>
        </w:r>
        <w:r>
          <w:instrText xml:space="preserve"> PAGEREF _Toc17437 \h </w:instrText>
        </w:r>
        <w:r>
          <w:fldChar w:fldCharType="separate"/>
        </w:r>
        <w:r>
          <w:t>20</w:t>
        </w:r>
        <w:r>
          <w:fldChar w:fldCharType="end"/>
        </w:r>
      </w:hyperlink>
    </w:p>
    <w:p>
      <w:pPr>
        <w:pStyle w:val="TOC2"/>
        <w:tabs>
          <w:tab w:val="right" w:leader="dot" w:pos="8306"/>
        </w:tabs>
      </w:pPr>
      <w:hyperlink w:anchor="_Toc26125" w:history="1">
        <w:r>
          <w:rPr>
            <w:rFonts w:ascii="仿宋" w:eastAsia="仿宋" w:hAnsi="仿宋" w:cs="仿宋" w:hint="eastAsia"/>
            <w:lang w:eastAsia="zh-CN"/>
          </w:rPr>
          <w:t>(三)、设备选型方案</w:t>
        </w:r>
        <w:r>
          <w:tab/>
        </w:r>
        <w:r>
          <w:fldChar w:fldCharType="begin"/>
        </w:r>
        <w:r>
          <w:instrText xml:space="preserve"> PAGEREF _Toc26125 \h </w:instrText>
        </w:r>
        <w:r>
          <w:fldChar w:fldCharType="separate"/>
        </w:r>
        <w:r>
          <w:t>21</w:t>
        </w:r>
        <w:r>
          <w:fldChar w:fldCharType="end"/>
        </w:r>
      </w:hyperlink>
    </w:p>
    <w:p>
      <w:pPr>
        <w:pStyle w:val="TOC1"/>
        <w:tabs>
          <w:tab w:val="right" w:leader="dot" w:pos="8306"/>
        </w:tabs>
      </w:pPr>
      <w:hyperlink w:anchor="_Toc16593" w:history="1">
        <w:r>
          <w:rPr>
            <w:rFonts w:ascii="仿宋" w:eastAsia="仿宋" w:hAnsi="仿宋" w:cs="仿宋" w:hint="eastAsia"/>
            <w:lang w:eastAsia="zh-CN"/>
          </w:rPr>
          <w:t>六、产品规划分析</w:t>
        </w:r>
        <w:r>
          <w:tab/>
        </w:r>
        <w:r>
          <w:fldChar w:fldCharType="begin"/>
        </w:r>
        <w:r>
          <w:instrText xml:space="preserve"> PAGEREF _Toc16593 \h </w:instrText>
        </w:r>
        <w:r>
          <w:fldChar w:fldCharType="separate"/>
        </w:r>
        <w:r>
          <w:t>22</w:t>
        </w:r>
        <w:r>
          <w:fldChar w:fldCharType="end"/>
        </w:r>
      </w:hyperlink>
    </w:p>
    <w:p>
      <w:pPr>
        <w:pStyle w:val="TOC2"/>
        <w:tabs>
          <w:tab w:val="right" w:leader="dot" w:pos="8306"/>
        </w:tabs>
      </w:pPr>
      <w:hyperlink w:anchor="_Toc11386" w:history="1">
        <w:r>
          <w:rPr>
            <w:rFonts w:ascii="仿宋" w:eastAsia="仿宋" w:hAnsi="仿宋" w:cs="仿宋" w:hint="eastAsia"/>
            <w:lang w:eastAsia="zh-CN"/>
          </w:rPr>
          <w:t>(一)、产品规划</w:t>
        </w:r>
        <w:r>
          <w:tab/>
        </w:r>
        <w:r>
          <w:fldChar w:fldCharType="begin"/>
        </w:r>
        <w:r>
          <w:instrText xml:space="preserve"> PAGEREF _Toc11386 \h </w:instrText>
        </w:r>
        <w:r>
          <w:fldChar w:fldCharType="separate"/>
        </w:r>
        <w:r>
          <w:t>22</w:t>
        </w:r>
        <w:r>
          <w:fldChar w:fldCharType="end"/>
        </w:r>
      </w:hyperlink>
    </w:p>
    <w:p>
      <w:pPr>
        <w:pStyle w:val="TOC2"/>
        <w:tabs>
          <w:tab w:val="right" w:leader="dot" w:pos="8306"/>
        </w:tabs>
      </w:pPr>
      <w:hyperlink w:anchor="_Toc31889" w:history="1">
        <w:r>
          <w:rPr>
            <w:rFonts w:ascii="仿宋" w:eastAsia="仿宋" w:hAnsi="仿宋" w:cs="仿宋" w:hint="eastAsia"/>
            <w:lang w:eastAsia="zh-CN"/>
          </w:rPr>
          <w:t>(二)、建设规模</w:t>
        </w:r>
        <w:r>
          <w:tab/>
        </w:r>
        <w:r>
          <w:fldChar w:fldCharType="begin"/>
        </w:r>
        <w:r>
          <w:instrText xml:space="preserve"> PAGEREF _Toc31889 \h </w:instrText>
        </w:r>
        <w:r>
          <w:fldChar w:fldCharType="separate"/>
        </w:r>
        <w:r>
          <w:t>23</w:t>
        </w:r>
        <w:r>
          <w:fldChar w:fldCharType="end"/>
        </w:r>
      </w:hyperlink>
    </w:p>
    <w:p>
      <w:pPr>
        <w:pStyle w:val="TOC1"/>
        <w:tabs>
          <w:tab w:val="right" w:leader="dot" w:pos="8306"/>
        </w:tabs>
      </w:pPr>
      <w:hyperlink w:anchor="_Toc32328" w:history="1">
        <w:r>
          <w:rPr>
            <w:rFonts w:ascii="仿宋" w:eastAsia="仿宋" w:hAnsi="仿宋" w:cs="仿宋" w:hint="eastAsia"/>
            <w:lang w:eastAsia="zh-CN"/>
          </w:rPr>
          <w:t>七、工业清洁剂项目社会影响</w:t>
        </w:r>
        <w:r>
          <w:tab/>
        </w:r>
        <w:r>
          <w:fldChar w:fldCharType="begin"/>
        </w:r>
        <w:r>
          <w:instrText xml:space="preserve"> PAGEREF _Toc32328 \h </w:instrText>
        </w:r>
        <w:r>
          <w:fldChar w:fldCharType="separate"/>
        </w:r>
        <w:r>
          <w:t>24</w:t>
        </w:r>
        <w:r>
          <w:fldChar w:fldCharType="end"/>
        </w:r>
      </w:hyperlink>
    </w:p>
    <w:p>
      <w:pPr>
        <w:pStyle w:val="TOC2"/>
        <w:tabs>
          <w:tab w:val="right" w:leader="dot" w:pos="8306"/>
        </w:tabs>
      </w:pPr>
      <w:hyperlink w:anchor="_Toc24988" w:history="1">
        <w:r>
          <w:rPr>
            <w:rFonts w:ascii="仿宋" w:eastAsia="仿宋" w:hAnsi="仿宋" w:cs="仿宋" w:hint="eastAsia"/>
            <w:lang w:eastAsia="zh-CN"/>
          </w:rPr>
          <w:t>(一)、社会责任与义务</w:t>
        </w:r>
        <w:r>
          <w:tab/>
        </w:r>
        <w:r>
          <w:fldChar w:fldCharType="begin"/>
        </w:r>
        <w:r>
          <w:instrText xml:space="preserve"> PAGEREF _Toc24988 \h </w:instrText>
        </w:r>
        <w:r>
          <w:fldChar w:fldCharType="separate"/>
        </w:r>
        <w:r>
          <w:t>24</w:t>
        </w:r>
        <w:r>
          <w:fldChar w:fldCharType="end"/>
        </w:r>
      </w:hyperlink>
    </w:p>
    <w:p>
      <w:pPr>
        <w:pStyle w:val="TOC2"/>
        <w:tabs>
          <w:tab w:val="right" w:leader="dot" w:pos="8306"/>
        </w:tabs>
      </w:pPr>
      <w:hyperlink w:anchor="_Toc740" w:history="1">
        <w:r>
          <w:rPr>
            <w:rFonts w:ascii="仿宋" w:eastAsia="仿宋" w:hAnsi="仿宋" w:cs="仿宋" w:hint="eastAsia"/>
            <w:lang w:eastAsia="zh-CN"/>
          </w:rPr>
          <w:t>(二)、社会参与与沟通</w:t>
        </w:r>
        <w:r>
          <w:tab/>
        </w:r>
        <w:r>
          <w:fldChar w:fldCharType="begin"/>
        </w:r>
        <w:r>
          <w:instrText xml:space="preserve"> PAGEREF _Toc740 \h </w:instrText>
        </w:r>
        <w:r>
          <w:fldChar w:fldCharType="separate"/>
        </w:r>
        <w:r>
          <w:t>25</w:t>
        </w:r>
        <w:r>
          <w:fldChar w:fldCharType="end"/>
        </w:r>
      </w:hyperlink>
    </w:p>
    <w:p>
      <w:pPr>
        <w:pStyle w:val="TOC1"/>
        <w:tabs>
          <w:tab w:val="right" w:leader="dot" w:pos="8306"/>
        </w:tabs>
      </w:pPr>
      <w:hyperlink w:anchor="_Toc28467" w:history="1">
        <w:r>
          <w:rPr>
            <w:rFonts w:ascii="仿宋" w:eastAsia="仿宋" w:hAnsi="仿宋" w:cs="仿宋" w:hint="eastAsia"/>
            <w:lang w:eastAsia="zh-CN"/>
          </w:rPr>
          <w:t>八、工业清洁剂项目技术管理</w:t>
        </w:r>
        <w:r>
          <w:tab/>
        </w:r>
        <w:r>
          <w:fldChar w:fldCharType="begin"/>
        </w:r>
        <w:r>
          <w:instrText xml:space="preserve"> PAGEREF _Toc28467 \h </w:instrText>
        </w:r>
        <w:r>
          <w:fldChar w:fldCharType="separate"/>
        </w:r>
        <w:r>
          <w:t>26</w:t>
        </w:r>
        <w:r>
          <w:fldChar w:fldCharType="end"/>
        </w:r>
      </w:hyperlink>
    </w:p>
    <w:p>
      <w:pPr>
        <w:pStyle w:val="TOC2"/>
        <w:tabs>
          <w:tab w:val="right" w:leader="dot" w:pos="8306"/>
        </w:tabs>
      </w:pPr>
      <w:hyperlink w:anchor="_Toc25607" w:history="1">
        <w:r>
          <w:rPr>
            <w:rFonts w:ascii="仿宋" w:eastAsia="仿宋" w:hAnsi="仿宋" w:cs="仿宋" w:hint="eastAsia"/>
            <w:lang w:eastAsia="zh-CN"/>
          </w:rPr>
          <w:t>(一)、技术方案选用方向</w:t>
        </w:r>
        <w:r>
          <w:tab/>
        </w:r>
        <w:r>
          <w:fldChar w:fldCharType="begin"/>
        </w:r>
        <w:r>
          <w:instrText xml:space="preserve"> PAGEREF _Toc25607 \h </w:instrText>
        </w:r>
        <w:r>
          <w:fldChar w:fldCharType="separate"/>
        </w:r>
        <w:r>
          <w:t>26</w:t>
        </w:r>
        <w:r>
          <w:fldChar w:fldCharType="end"/>
        </w:r>
      </w:hyperlink>
    </w:p>
    <w:p>
      <w:pPr>
        <w:pStyle w:val="TOC2"/>
        <w:tabs>
          <w:tab w:val="right" w:leader="dot" w:pos="8306"/>
        </w:tabs>
      </w:pPr>
      <w:hyperlink w:anchor="_Toc6580" w:history="1">
        <w:r>
          <w:rPr>
            <w:rFonts w:ascii="仿宋" w:eastAsia="仿宋" w:hAnsi="仿宋" w:cs="仿宋" w:hint="eastAsia"/>
            <w:lang w:eastAsia="zh-CN"/>
          </w:rPr>
          <w:t>(二)、工艺技术方案选用原则</w:t>
        </w:r>
        <w:r>
          <w:tab/>
        </w:r>
        <w:r>
          <w:fldChar w:fldCharType="begin"/>
        </w:r>
        <w:r>
          <w:instrText xml:space="preserve"> PAGEREF _Toc6580 \h </w:instrText>
        </w:r>
        <w:r>
          <w:fldChar w:fldCharType="separate"/>
        </w:r>
        <w:r>
          <w:t>28</w:t>
        </w:r>
        <w:r>
          <w:fldChar w:fldCharType="end"/>
        </w:r>
      </w:hyperlink>
    </w:p>
    <w:p>
      <w:pPr>
        <w:pStyle w:val="TOC2"/>
        <w:tabs>
          <w:tab w:val="right" w:leader="dot" w:pos="8306"/>
        </w:tabs>
      </w:pPr>
      <w:hyperlink w:anchor="_Toc14301" w:history="1">
        <w:r>
          <w:rPr>
            <w:rFonts w:ascii="仿宋" w:eastAsia="仿宋" w:hAnsi="仿宋" w:cs="仿宋" w:hint="eastAsia"/>
            <w:lang w:eastAsia="zh-CN"/>
          </w:rPr>
          <w:t>(三)、工艺技术方案要求</w:t>
        </w:r>
        <w:r>
          <w:tab/>
        </w:r>
        <w:r>
          <w:fldChar w:fldCharType="begin"/>
        </w:r>
        <w:r>
          <w:instrText xml:space="preserve"> PAGEREF _Toc14301 \h </w:instrText>
        </w:r>
        <w:r>
          <w:fldChar w:fldCharType="separate"/>
        </w:r>
        <w:r>
          <w:t>30</w:t>
        </w:r>
        <w:r>
          <w:fldChar w:fldCharType="end"/>
        </w:r>
      </w:hyperlink>
    </w:p>
    <w:p>
      <w:pPr>
        <w:pStyle w:val="TOC1"/>
        <w:tabs>
          <w:tab w:val="right" w:leader="dot" w:pos="8306"/>
        </w:tabs>
      </w:pPr>
      <w:hyperlink w:anchor="_Toc27847" w:history="1">
        <w:r>
          <w:rPr>
            <w:rFonts w:ascii="仿宋" w:eastAsia="仿宋" w:hAnsi="仿宋" w:cs="仿宋" w:hint="eastAsia"/>
            <w:lang w:eastAsia="zh-CN"/>
          </w:rPr>
          <w:t>九、工业清洁剂项目投资规划</w:t>
        </w:r>
        <w:r>
          <w:tab/>
        </w:r>
        <w:r>
          <w:fldChar w:fldCharType="begin"/>
        </w:r>
        <w:r>
          <w:instrText xml:space="preserve"> PAGEREF _Toc27847 \h </w:instrText>
        </w:r>
        <w:r>
          <w:fldChar w:fldCharType="separate"/>
        </w:r>
        <w:r>
          <w:t>32</w:t>
        </w:r>
        <w:r>
          <w:fldChar w:fldCharType="end"/>
        </w:r>
      </w:hyperlink>
    </w:p>
    <w:p>
      <w:pPr>
        <w:pStyle w:val="TOC2"/>
        <w:tabs>
          <w:tab w:val="right" w:leader="dot" w:pos="8306"/>
        </w:tabs>
      </w:pPr>
      <w:hyperlink w:anchor="_Toc30985" w:history="1">
        <w:r>
          <w:rPr>
            <w:rFonts w:ascii="仿宋" w:eastAsia="仿宋" w:hAnsi="仿宋" w:cs="仿宋" w:hint="eastAsia"/>
            <w:lang w:eastAsia="zh-CN"/>
          </w:rPr>
          <w:t>(一)、工业清洁剂项目总投资估算</w:t>
        </w:r>
        <w:r>
          <w:tab/>
        </w:r>
        <w:r>
          <w:fldChar w:fldCharType="begin"/>
        </w:r>
        <w:r>
          <w:instrText xml:space="preserve"> PAGEREF _Toc30985 \h </w:instrText>
        </w:r>
        <w:r>
          <w:fldChar w:fldCharType="separate"/>
        </w:r>
        <w:r>
          <w:t>32</w:t>
        </w:r>
        <w:r>
          <w:fldChar w:fldCharType="end"/>
        </w:r>
      </w:hyperlink>
    </w:p>
    <w:p>
      <w:pPr>
        <w:pStyle w:val="TOC2"/>
        <w:tabs>
          <w:tab w:val="right" w:leader="dot" w:pos="8306"/>
        </w:tabs>
      </w:pPr>
      <w:hyperlink w:anchor="_Toc1964" w:history="1">
        <w:r>
          <w:rPr>
            <w:rFonts w:ascii="仿宋" w:eastAsia="仿宋" w:hAnsi="仿宋" w:cs="仿宋" w:hint="eastAsia"/>
            <w:lang w:eastAsia="zh-CN"/>
          </w:rPr>
          <w:t>(二)、资金筹措</w:t>
        </w:r>
        <w:r>
          <w:tab/>
        </w:r>
        <w:r>
          <w:fldChar w:fldCharType="begin"/>
        </w:r>
        <w:r>
          <w:instrText xml:space="preserve"> PAGEREF _Toc1964 \h </w:instrText>
        </w:r>
        <w:r>
          <w:fldChar w:fldCharType="separate"/>
        </w:r>
        <w:r>
          <w:t>33</w:t>
        </w:r>
        <w:r>
          <w:fldChar w:fldCharType="end"/>
        </w:r>
      </w:hyperlink>
    </w:p>
    <w:p>
      <w:pPr>
        <w:pStyle w:val="TOC1"/>
        <w:tabs>
          <w:tab w:val="right" w:leader="dot" w:pos="8306"/>
        </w:tabs>
      </w:pPr>
      <w:hyperlink w:anchor="_Toc25657" w:history="1">
        <w:r>
          <w:rPr>
            <w:rFonts w:ascii="仿宋" w:eastAsia="仿宋" w:hAnsi="仿宋" w:cs="仿宋" w:hint="eastAsia"/>
            <w:lang w:eastAsia="zh-CN"/>
          </w:rPr>
          <w:t>十、工业清洁剂项目环境影响分析</w:t>
        </w:r>
        <w:r>
          <w:tab/>
        </w:r>
        <w:r>
          <w:fldChar w:fldCharType="begin"/>
        </w:r>
        <w:r>
          <w:instrText xml:space="preserve"> PAGEREF _Toc25657 \h </w:instrText>
        </w:r>
        <w:r>
          <w:fldChar w:fldCharType="separate"/>
        </w:r>
        <w:r>
          <w:t>34</w:t>
        </w:r>
        <w:r>
          <w:fldChar w:fldCharType="end"/>
        </w:r>
      </w:hyperlink>
    </w:p>
    <w:p>
      <w:pPr>
        <w:pStyle w:val="TOC2"/>
        <w:tabs>
          <w:tab w:val="right" w:leader="dot" w:pos="8306"/>
        </w:tabs>
      </w:pPr>
      <w:hyperlink w:anchor="_Toc3363" w:history="1">
        <w:r>
          <w:rPr>
            <w:rFonts w:ascii="仿宋" w:eastAsia="仿宋" w:hAnsi="仿宋" w:cs="仿宋" w:hint="eastAsia"/>
            <w:lang w:eastAsia="zh-CN"/>
          </w:rPr>
          <w:t>(一)、建设区域环境质量现状</w:t>
        </w:r>
        <w:r>
          <w:tab/>
        </w:r>
        <w:r>
          <w:fldChar w:fldCharType="begin"/>
        </w:r>
        <w:r>
          <w:instrText xml:space="preserve"> PAGEREF _Toc3363 \h </w:instrText>
        </w:r>
        <w:r>
          <w:fldChar w:fldCharType="separate"/>
        </w:r>
        <w:r>
          <w:t>34</w:t>
        </w:r>
        <w:r>
          <w:fldChar w:fldCharType="end"/>
        </w:r>
      </w:hyperlink>
    </w:p>
    <w:p>
      <w:pPr>
        <w:pStyle w:val="TOC2"/>
        <w:tabs>
          <w:tab w:val="right" w:leader="dot" w:pos="8306"/>
        </w:tabs>
      </w:pPr>
      <w:hyperlink w:anchor="_Toc3813" w:history="1">
        <w:r>
          <w:rPr>
            <w:rFonts w:ascii="仿宋" w:eastAsia="仿宋" w:hAnsi="仿宋" w:cs="仿宋" w:hint="eastAsia"/>
            <w:lang w:eastAsia="zh-CN"/>
          </w:rPr>
          <w:t>(二)、建设期环境保护</w:t>
        </w:r>
        <w:r>
          <w:tab/>
        </w:r>
        <w:r>
          <w:fldChar w:fldCharType="begin"/>
        </w:r>
        <w:r>
          <w:instrText xml:space="preserve"> PAGEREF _Toc3813 \h </w:instrText>
        </w:r>
        <w:r>
          <w:fldChar w:fldCharType="separate"/>
        </w:r>
        <w:r>
          <w:t>35</w:t>
        </w:r>
        <w:r>
          <w:fldChar w:fldCharType="end"/>
        </w:r>
      </w:hyperlink>
    </w:p>
    <w:p>
      <w:pPr>
        <w:pStyle w:val="TOC2"/>
        <w:tabs>
          <w:tab w:val="right" w:leader="dot" w:pos="8306"/>
        </w:tabs>
      </w:pPr>
      <w:hyperlink w:anchor="_Toc11152" w:history="1">
        <w:r>
          <w:rPr>
            <w:rFonts w:ascii="仿宋" w:eastAsia="仿宋" w:hAnsi="仿宋" w:cs="仿宋" w:hint="eastAsia"/>
            <w:lang w:eastAsia="zh-CN"/>
          </w:rPr>
          <w:t>(三)、运营期环境保护</w:t>
        </w:r>
        <w:r>
          <w:tab/>
        </w:r>
        <w:r>
          <w:fldChar w:fldCharType="begin"/>
        </w:r>
        <w:r>
          <w:instrText xml:space="preserve"> PAGEREF _Toc11152 \h </w:instrText>
        </w:r>
        <w:r>
          <w:fldChar w:fldCharType="separate"/>
        </w:r>
        <w:r>
          <w:t>37</w:t>
        </w:r>
        <w:r>
          <w:fldChar w:fldCharType="end"/>
        </w:r>
      </w:hyperlink>
    </w:p>
    <w:p>
      <w:pPr>
        <w:pStyle w:val="TOC2"/>
        <w:tabs>
          <w:tab w:val="right" w:leader="dot" w:pos="8306"/>
        </w:tabs>
      </w:pPr>
      <w:hyperlink w:anchor="_Toc26984" w:history="1">
        <w:r>
          <w:rPr>
            <w:rFonts w:ascii="仿宋" w:eastAsia="仿宋" w:hAnsi="仿宋" w:cs="仿宋" w:hint="eastAsia"/>
            <w:lang w:eastAsia="zh-CN"/>
          </w:rPr>
          <w:t>(四)、工业清洁剂项目建设对区域经济的影响</w:t>
        </w:r>
        <w:r>
          <w:tab/>
        </w:r>
        <w:r>
          <w:fldChar w:fldCharType="begin"/>
        </w:r>
        <w:r>
          <w:instrText xml:space="preserve"> PAGEREF _Toc26984 \h </w:instrText>
        </w:r>
        <w:r>
          <w:fldChar w:fldCharType="separate"/>
        </w:r>
        <w:r>
          <w:t>38</w:t>
        </w:r>
        <w:r>
          <w:fldChar w:fldCharType="end"/>
        </w:r>
      </w:hyperlink>
    </w:p>
    <w:p>
      <w:pPr>
        <w:pStyle w:val="TOC2"/>
        <w:tabs>
          <w:tab w:val="right" w:leader="dot" w:pos="8306"/>
        </w:tabs>
      </w:pPr>
      <w:hyperlink w:anchor="_Toc18249" w:history="1">
        <w:r>
          <w:rPr>
            <w:rFonts w:ascii="仿宋" w:eastAsia="仿宋" w:hAnsi="仿宋" w:cs="仿宋" w:hint="eastAsia"/>
            <w:lang w:eastAsia="zh-CN"/>
          </w:rPr>
          <w:t>(五)、废弃物处理</w:t>
        </w:r>
        <w:r>
          <w:tab/>
        </w:r>
        <w:r>
          <w:fldChar w:fldCharType="begin"/>
        </w:r>
        <w:r>
          <w:instrText xml:space="preserve"> PAGEREF _Toc18249 \h </w:instrText>
        </w:r>
        <w:r>
          <w:fldChar w:fldCharType="separate"/>
        </w:r>
        <w:r>
          <w:t>40</w:t>
        </w:r>
        <w:r>
          <w:fldChar w:fldCharType="end"/>
        </w:r>
      </w:hyperlink>
    </w:p>
    <w:p>
      <w:pPr>
        <w:pStyle w:val="TOC2"/>
        <w:tabs>
          <w:tab w:val="right" w:leader="dot" w:pos="8306"/>
        </w:tabs>
      </w:pPr>
      <w:hyperlink w:anchor="_Toc11934" w:history="1">
        <w:r>
          <w:rPr>
            <w:rFonts w:ascii="仿宋" w:eastAsia="仿宋" w:hAnsi="仿宋" w:cs="仿宋" w:hint="eastAsia"/>
            <w:lang w:eastAsia="zh-CN"/>
          </w:rPr>
          <w:t>(六)、特殊环境影响分析</w:t>
        </w:r>
        <w:r>
          <w:tab/>
        </w:r>
        <w:r>
          <w:fldChar w:fldCharType="begin"/>
        </w:r>
        <w:r>
          <w:instrText xml:space="preserve"> PAGEREF _Toc11934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14" w:history="1">
        <w:r>
          <w:rPr>
            <w:rFonts w:ascii="仿宋" w:eastAsia="仿宋" w:hAnsi="仿宋" w:cs="仿宋" w:hint="eastAsia"/>
            <w:lang w:eastAsia="zh-CN"/>
          </w:rPr>
          <w:t>(七)、清洁生产</w:t>
        </w:r>
        <w:r>
          <w:tab/>
        </w:r>
        <w:r>
          <w:fldChar w:fldCharType="begin"/>
        </w:r>
        <w:r>
          <w:instrText xml:space="preserve"> PAGEREF _Toc24614 \h </w:instrText>
        </w:r>
        <w:r>
          <w:fldChar w:fldCharType="separate"/>
        </w:r>
        <w:r>
          <w:t>42</w:t>
        </w:r>
        <w:r>
          <w:fldChar w:fldCharType="end"/>
        </w:r>
      </w:hyperlink>
    </w:p>
    <w:p>
      <w:pPr>
        <w:pStyle w:val="TOC2"/>
        <w:tabs>
          <w:tab w:val="right" w:leader="dot" w:pos="8306"/>
        </w:tabs>
      </w:pPr>
      <w:hyperlink w:anchor="_Toc5541" w:history="1">
        <w:r>
          <w:rPr>
            <w:rFonts w:ascii="仿宋" w:eastAsia="仿宋" w:hAnsi="仿宋" w:cs="仿宋" w:hint="eastAsia"/>
            <w:lang w:eastAsia="zh-CN"/>
          </w:rPr>
          <w:t>(八)、环境保护综合评价</w:t>
        </w:r>
        <w:r>
          <w:tab/>
        </w:r>
        <w:r>
          <w:fldChar w:fldCharType="begin"/>
        </w:r>
        <w:r>
          <w:instrText xml:space="preserve"> PAGEREF _Toc5541 \h </w:instrText>
        </w:r>
        <w:r>
          <w:fldChar w:fldCharType="separate"/>
        </w:r>
        <w:r>
          <w:t>43</w:t>
        </w:r>
        <w:r>
          <w:fldChar w:fldCharType="end"/>
        </w:r>
      </w:hyperlink>
    </w:p>
    <w:p>
      <w:pPr>
        <w:pStyle w:val="TOC1"/>
        <w:tabs>
          <w:tab w:val="right" w:leader="dot" w:pos="8306"/>
        </w:tabs>
      </w:pPr>
      <w:hyperlink w:anchor="_Toc21715" w:history="1">
        <w:r>
          <w:rPr>
            <w:rFonts w:ascii="仿宋" w:eastAsia="仿宋" w:hAnsi="仿宋" w:cs="仿宋" w:hint="eastAsia"/>
            <w:lang w:eastAsia="zh-CN"/>
          </w:rPr>
          <w:t>十一、工业清洁剂项目风险管理</w:t>
        </w:r>
        <w:r>
          <w:tab/>
        </w:r>
        <w:r>
          <w:fldChar w:fldCharType="begin"/>
        </w:r>
        <w:r>
          <w:instrText xml:space="preserve"> PAGEREF _Toc21715 \h </w:instrText>
        </w:r>
        <w:r>
          <w:fldChar w:fldCharType="separate"/>
        </w:r>
        <w:r>
          <w:t>45</w:t>
        </w:r>
        <w:r>
          <w:fldChar w:fldCharType="end"/>
        </w:r>
      </w:hyperlink>
    </w:p>
    <w:p>
      <w:pPr>
        <w:pStyle w:val="TOC2"/>
        <w:tabs>
          <w:tab w:val="right" w:leader="dot" w:pos="8306"/>
        </w:tabs>
      </w:pPr>
      <w:hyperlink w:anchor="_Toc32375" w:history="1">
        <w:r>
          <w:rPr>
            <w:rFonts w:ascii="仿宋" w:eastAsia="仿宋" w:hAnsi="仿宋" w:cs="仿宋" w:hint="eastAsia"/>
            <w:lang w:eastAsia="zh-CN"/>
          </w:rPr>
          <w:t>(一)、风险识别与评估</w:t>
        </w:r>
        <w:r>
          <w:tab/>
        </w:r>
        <w:r>
          <w:fldChar w:fldCharType="begin"/>
        </w:r>
        <w:r>
          <w:instrText xml:space="preserve"> PAGEREF _Toc32375 \h </w:instrText>
        </w:r>
        <w:r>
          <w:fldChar w:fldCharType="separate"/>
        </w:r>
        <w:r>
          <w:t>45</w:t>
        </w:r>
        <w:r>
          <w:fldChar w:fldCharType="end"/>
        </w:r>
      </w:hyperlink>
    </w:p>
    <w:p>
      <w:pPr>
        <w:pStyle w:val="TOC2"/>
        <w:tabs>
          <w:tab w:val="right" w:leader="dot" w:pos="8306"/>
        </w:tabs>
      </w:pPr>
      <w:hyperlink w:anchor="_Toc31091" w:history="1">
        <w:r>
          <w:rPr>
            <w:rFonts w:ascii="仿宋" w:eastAsia="仿宋" w:hAnsi="仿宋" w:cs="仿宋" w:hint="eastAsia"/>
            <w:lang w:eastAsia="zh-CN"/>
          </w:rPr>
          <w:t>(二)、风险应对策略</w:t>
        </w:r>
        <w:r>
          <w:tab/>
        </w:r>
        <w:r>
          <w:fldChar w:fldCharType="begin"/>
        </w:r>
        <w:r>
          <w:instrText xml:space="preserve"> PAGEREF _Toc31091 \h </w:instrText>
        </w:r>
        <w:r>
          <w:fldChar w:fldCharType="separate"/>
        </w:r>
        <w:r>
          <w:t>46</w:t>
        </w:r>
        <w:r>
          <w:fldChar w:fldCharType="end"/>
        </w:r>
      </w:hyperlink>
    </w:p>
    <w:p>
      <w:pPr>
        <w:pStyle w:val="TOC2"/>
        <w:tabs>
          <w:tab w:val="right" w:leader="dot" w:pos="8306"/>
        </w:tabs>
      </w:pPr>
      <w:hyperlink w:anchor="_Toc22641" w:history="1">
        <w:r>
          <w:rPr>
            <w:rFonts w:ascii="仿宋" w:eastAsia="仿宋" w:hAnsi="仿宋" w:cs="仿宋" w:hint="eastAsia"/>
            <w:lang w:eastAsia="zh-CN"/>
          </w:rPr>
          <w:t>(三)、风险监控与控制</w:t>
        </w:r>
        <w:r>
          <w:tab/>
        </w:r>
        <w:r>
          <w:fldChar w:fldCharType="begin"/>
        </w:r>
        <w:r>
          <w:instrText xml:space="preserve"> PAGEREF _Toc22641 \h </w:instrText>
        </w:r>
        <w:r>
          <w:fldChar w:fldCharType="separate"/>
        </w:r>
        <w:r>
          <w:t>48</w:t>
        </w:r>
        <w:r>
          <w:fldChar w:fldCharType="end"/>
        </w:r>
      </w:hyperlink>
    </w:p>
    <w:p>
      <w:pPr>
        <w:pStyle w:val="TOC1"/>
        <w:tabs>
          <w:tab w:val="right" w:leader="dot" w:pos="8306"/>
        </w:tabs>
      </w:pPr>
      <w:hyperlink w:anchor="_Toc25748" w:history="1">
        <w:r>
          <w:rPr>
            <w:rFonts w:ascii="仿宋" w:eastAsia="仿宋" w:hAnsi="仿宋" w:cs="仿宋" w:hint="eastAsia"/>
            <w:lang w:eastAsia="zh-CN"/>
          </w:rPr>
          <w:t>十二、工业清洁剂项目经营效益</w:t>
        </w:r>
        <w:r>
          <w:tab/>
        </w:r>
        <w:r>
          <w:fldChar w:fldCharType="begin"/>
        </w:r>
        <w:r>
          <w:instrText xml:space="preserve"> PAGEREF _Toc25748 \h </w:instrText>
        </w:r>
        <w:r>
          <w:fldChar w:fldCharType="separate"/>
        </w:r>
        <w:r>
          <w:t>49</w:t>
        </w:r>
        <w:r>
          <w:fldChar w:fldCharType="end"/>
        </w:r>
      </w:hyperlink>
    </w:p>
    <w:p>
      <w:pPr>
        <w:pStyle w:val="TOC2"/>
        <w:tabs>
          <w:tab w:val="right" w:leader="dot" w:pos="8306"/>
        </w:tabs>
      </w:pPr>
      <w:hyperlink w:anchor="_Toc14857" w:history="1">
        <w:r>
          <w:rPr>
            <w:rFonts w:ascii="仿宋" w:eastAsia="仿宋" w:hAnsi="仿宋" w:cs="仿宋" w:hint="eastAsia"/>
            <w:lang w:eastAsia="zh-CN"/>
          </w:rPr>
          <w:t>(一)、经济评价财务测算</w:t>
        </w:r>
        <w:r>
          <w:tab/>
        </w:r>
        <w:r>
          <w:fldChar w:fldCharType="begin"/>
        </w:r>
        <w:r>
          <w:instrText xml:space="preserve"> PAGEREF _Toc14857 \h </w:instrText>
        </w:r>
        <w:r>
          <w:fldChar w:fldCharType="separate"/>
        </w:r>
        <w:r>
          <w:t>49</w:t>
        </w:r>
        <w:r>
          <w:fldChar w:fldCharType="end"/>
        </w:r>
      </w:hyperlink>
    </w:p>
    <w:p>
      <w:pPr>
        <w:pStyle w:val="TOC2"/>
        <w:tabs>
          <w:tab w:val="right" w:leader="dot" w:pos="8306"/>
        </w:tabs>
      </w:pPr>
      <w:hyperlink w:anchor="_Toc11393" w:history="1">
        <w:r>
          <w:rPr>
            <w:rFonts w:ascii="仿宋" w:eastAsia="仿宋" w:hAnsi="仿宋" w:cs="仿宋" w:hint="eastAsia"/>
            <w:lang w:eastAsia="zh-CN"/>
          </w:rPr>
          <w:t>(二)、工业清洁剂项目盈利能力分析</w:t>
        </w:r>
        <w:r>
          <w:tab/>
        </w:r>
        <w:r>
          <w:fldChar w:fldCharType="begin"/>
        </w:r>
        <w:r>
          <w:instrText xml:space="preserve"> PAGEREF _Toc11393 \h </w:instrText>
        </w:r>
        <w:r>
          <w:fldChar w:fldCharType="separate"/>
        </w:r>
        <w:r>
          <w:t>50</w:t>
        </w:r>
        <w:r>
          <w:fldChar w:fldCharType="end"/>
        </w:r>
      </w:hyperlink>
    </w:p>
    <w:p>
      <w:pPr>
        <w:pStyle w:val="TOC1"/>
        <w:tabs>
          <w:tab w:val="right" w:leader="dot" w:pos="8306"/>
        </w:tabs>
      </w:pPr>
      <w:hyperlink w:anchor="_Toc6976" w:history="1">
        <w:r>
          <w:rPr>
            <w:rFonts w:ascii="仿宋" w:eastAsia="仿宋" w:hAnsi="仿宋" w:cs="仿宋" w:hint="eastAsia"/>
            <w:lang w:eastAsia="zh-CN"/>
          </w:rPr>
          <w:t>十三、利益相关者分析与沟通计划</w:t>
        </w:r>
        <w:r>
          <w:tab/>
        </w:r>
        <w:r>
          <w:fldChar w:fldCharType="begin"/>
        </w:r>
        <w:r>
          <w:instrText xml:space="preserve"> PAGEREF _Toc6976 \h </w:instrText>
        </w:r>
        <w:r>
          <w:fldChar w:fldCharType="separate"/>
        </w:r>
        <w:r>
          <w:t>51</w:t>
        </w:r>
        <w:r>
          <w:fldChar w:fldCharType="end"/>
        </w:r>
      </w:hyperlink>
    </w:p>
    <w:p>
      <w:pPr>
        <w:pStyle w:val="TOC2"/>
        <w:tabs>
          <w:tab w:val="right" w:leader="dot" w:pos="8306"/>
        </w:tabs>
      </w:pPr>
      <w:hyperlink w:anchor="_Toc24700" w:history="1">
        <w:r>
          <w:rPr>
            <w:rFonts w:ascii="仿宋" w:eastAsia="仿宋" w:hAnsi="仿宋" w:cs="仿宋" w:hint="eastAsia"/>
            <w:lang w:eastAsia="zh-CN"/>
          </w:rPr>
          <w:t>(一)、利益相关者分析</w:t>
        </w:r>
        <w:r>
          <w:tab/>
        </w:r>
        <w:r>
          <w:fldChar w:fldCharType="begin"/>
        </w:r>
        <w:r>
          <w:instrText xml:space="preserve"> PAGEREF _Toc24700 \h </w:instrText>
        </w:r>
        <w:r>
          <w:fldChar w:fldCharType="separate"/>
        </w:r>
        <w:r>
          <w:t>51</w:t>
        </w:r>
        <w:r>
          <w:fldChar w:fldCharType="end"/>
        </w:r>
      </w:hyperlink>
    </w:p>
    <w:p>
      <w:pPr>
        <w:pStyle w:val="TOC2"/>
        <w:tabs>
          <w:tab w:val="right" w:leader="dot" w:pos="8306"/>
        </w:tabs>
      </w:pPr>
      <w:hyperlink w:anchor="_Toc28818" w:history="1">
        <w:r>
          <w:rPr>
            <w:rFonts w:ascii="仿宋" w:eastAsia="仿宋" w:hAnsi="仿宋" w:cs="仿宋" w:hint="eastAsia"/>
            <w:lang w:eastAsia="zh-CN"/>
          </w:rPr>
          <w:t>(二)、沟通计划</w:t>
        </w:r>
        <w:r>
          <w:tab/>
        </w:r>
        <w:r>
          <w:fldChar w:fldCharType="begin"/>
        </w:r>
        <w:r>
          <w:instrText xml:space="preserve"> PAGEREF _Toc28818 \h </w:instrText>
        </w:r>
        <w:r>
          <w:fldChar w:fldCharType="separate"/>
        </w:r>
        <w:r>
          <w:t>52</w:t>
        </w:r>
        <w:r>
          <w:fldChar w:fldCharType="end"/>
        </w:r>
      </w:hyperlink>
    </w:p>
    <w:p>
      <w:pPr>
        <w:pStyle w:val="TOC1"/>
        <w:tabs>
          <w:tab w:val="right" w:leader="dot" w:pos="8306"/>
        </w:tabs>
      </w:pPr>
      <w:hyperlink w:anchor="_Toc9312" w:history="1">
        <w:r>
          <w:rPr>
            <w:rFonts w:ascii="仿宋" w:eastAsia="仿宋" w:hAnsi="仿宋" w:cs="仿宋" w:hint="eastAsia"/>
            <w:lang w:eastAsia="zh-CN"/>
          </w:rPr>
          <w:t>十四、工业清洁剂项目实施保障措施</w:t>
        </w:r>
        <w:r>
          <w:tab/>
        </w:r>
        <w:r>
          <w:fldChar w:fldCharType="begin"/>
        </w:r>
        <w:r>
          <w:instrText xml:space="preserve"> PAGEREF _Toc9312 \h </w:instrText>
        </w:r>
        <w:r>
          <w:fldChar w:fldCharType="separate"/>
        </w:r>
        <w:r>
          <w:t>53</w:t>
        </w:r>
        <w:r>
          <w:fldChar w:fldCharType="end"/>
        </w:r>
      </w:hyperlink>
    </w:p>
    <w:p>
      <w:pPr>
        <w:pStyle w:val="TOC2"/>
        <w:tabs>
          <w:tab w:val="right" w:leader="dot" w:pos="8306"/>
        </w:tabs>
      </w:pPr>
      <w:hyperlink w:anchor="_Toc4722" w:history="1">
        <w:r>
          <w:rPr>
            <w:rFonts w:ascii="仿宋" w:eastAsia="仿宋" w:hAnsi="仿宋" w:cs="仿宋" w:hint="eastAsia"/>
            <w:lang w:eastAsia="zh-CN"/>
          </w:rPr>
          <w:t>(一)、工业清洁剂项目实施保障机制</w:t>
        </w:r>
        <w:r>
          <w:tab/>
        </w:r>
        <w:r>
          <w:fldChar w:fldCharType="begin"/>
        </w:r>
        <w:r>
          <w:instrText xml:space="preserve"> PAGEREF _Toc4722 \h </w:instrText>
        </w:r>
        <w:r>
          <w:fldChar w:fldCharType="separate"/>
        </w:r>
        <w:r>
          <w:t>53</w:t>
        </w:r>
        <w:r>
          <w:fldChar w:fldCharType="end"/>
        </w:r>
      </w:hyperlink>
    </w:p>
    <w:p>
      <w:pPr>
        <w:pStyle w:val="TOC2"/>
        <w:tabs>
          <w:tab w:val="right" w:leader="dot" w:pos="8306"/>
        </w:tabs>
      </w:pPr>
      <w:hyperlink w:anchor="_Toc19132" w:history="1">
        <w:r>
          <w:rPr>
            <w:rFonts w:ascii="仿宋" w:eastAsia="仿宋" w:hAnsi="仿宋" w:cs="仿宋" w:hint="eastAsia"/>
            <w:lang w:eastAsia="zh-CN"/>
          </w:rPr>
          <w:t>(二)、工业清洁剂项目法律合规要求</w:t>
        </w:r>
        <w:r>
          <w:tab/>
        </w:r>
        <w:r>
          <w:fldChar w:fldCharType="begin"/>
        </w:r>
        <w:r>
          <w:instrText xml:space="preserve"> PAGEREF _Toc19132 \h </w:instrText>
        </w:r>
        <w:r>
          <w:fldChar w:fldCharType="separate"/>
        </w:r>
        <w:r>
          <w:t>57</w:t>
        </w:r>
        <w:r>
          <w:fldChar w:fldCharType="end"/>
        </w:r>
      </w:hyperlink>
    </w:p>
    <w:p>
      <w:pPr>
        <w:pStyle w:val="TOC2"/>
        <w:tabs>
          <w:tab w:val="right" w:leader="dot" w:pos="8306"/>
        </w:tabs>
      </w:pPr>
      <w:hyperlink w:anchor="_Toc32144" w:history="1">
        <w:r>
          <w:rPr>
            <w:rFonts w:ascii="仿宋" w:eastAsia="仿宋" w:hAnsi="仿宋" w:cs="仿宋" w:hint="eastAsia"/>
            <w:lang w:eastAsia="zh-CN"/>
          </w:rPr>
          <w:t>(三)、工业清洁剂项目合同管理与法律事务</w:t>
        </w:r>
        <w:r>
          <w:tab/>
        </w:r>
        <w:r>
          <w:fldChar w:fldCharType="begin"/>
        </w:r>
        <w:r>
          <w:instrText xml:space="preserve"> PAGEREF _Toc32144 \h </w:instrText>
        </w:r>
        <w:r>
          <w:fldChar w:fldCharType="separate"/>
        </w:r>
        <w:r>
          <w:t>61</w:t>
        </w:r>
        <w:r>
          <w:fldChar w:fldCharType="end"/>
        </w:r>
      </w:hyperlink>
    </w:p>
    <w:p>
      <w:pPr>
        <w:pStyle w:val="TOC2"/>
        <w:tabs>
          <w:tab w:val="right" w:leader="dot" w:pos="8306"/>
        </w:tabs>
      </w:pPr>
      <w:hyperlink w:anchor="_Toc26731" w:history="1">
        <w:r>
          <w:rPr>
            <w:rFonts w:ascii="仿宋" w:eastAsia="仿宋" w:hAnsi="仿宋" w:cs="仿宋" w:hint="eastAsia"/>
            <w:lang w:eastAsia="zh-CN"/>
          </w:rPr>
          <w:t>(四)、工业清洁剂项目知识产权保护策略</w:t>
        </w:r>
        <w:r>
          <w:tab/>
        </w:r>
        <w:r>
          <w:fldChar w:fldCharType="begin"/>
        </w:r>
        <w:r>
          <w:instrText xml:space="preserve"> PAGEREF _Toc26731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690"/>
      <w:r>
        <w:rPr>
          <w:rFonts w:ascii="仿宋" w:eastAsia="仿宋" w:hAnsi="仿宋" w:cs="仿宋" w:hint="eastAsia"/>
          <w:sz w:val="28"/>
          <w:lang w:eastAsia="zh-CN"/>
        </w:rPr>
        <w:t>一、工业清洁剂项目建设背景及必要性分析</w:t>
      </w:r>
      <w:bookmarkEnd w:id="2"/>
    </w:p>
    <w:p>
      <w:pPr>
        <w:pStyle w:val="Heading2"/>
        <w:rPr>
          <w:rFonts w:ascii="仿宋" w:eastAsia="仿宋" w:hAnsi="仿宋" w:cs="仿宋" w:hint="eastAsia"/>
          <w:lang w:eastAsia="zh-CN"/>
        </w:rPr>
      </w:pPr>
      <w:bookmarkStart w:id="3" w:name="_Toc30427"/>
      <w:r>
        <w:rPr>
          <w:rFonts w:ascii="仿宋" w:eastAsia="仿宋" w:hAnsi="仿宋" w:cs="仿宋" w:hint="eastAsia"/>
          <w:lang w:eastAsia="zh-CN"/>
        </w:rPr>
        <w:t>(一)、工业清洁剂项目背景分析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清洁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清洁剂项目在这个潮流中的定位。同时，我们将关注行业内涌现的新兴机遇，以便工业清洁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业清洁剂项目提供了强大的发展动力。我们将聚焦于行业内最新的技术发展趋势，包括但不限于人工智能、大数据分析、物联网等领域。通过深度的技术研究，我们将确保工业清洁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业清洁剂项目发展的源泉。我们将投入更多的精力对市场需求进行深入剖析，超越表面的需求，深入挖掘潜在的市场痛点和机遇。通过对市场需求的细致了解，工业清洁剂项目将更有针对性地设计解决方案，满足市场的多样化需求，从而更好地促进工业清洁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业清洁剂项目战略至关重要。我们将对竞争态势进行更为深入的分析，包括但不限于市场份额、产品特点、客户满意度等多个维度。通过深度的竞争分析，工业清洁剂项目将能够更准确地把握市场脉搏，制定具有竞争力的工业清洁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工业清洁剂项目的发展具有直接的影响。我们将进行更为全面的法规和政策分析，了解行业发展中的潜在法律风险和合规挑战。通过充分了解和遵守相关法规，工业清洁剂项目将确保在法律框架内合法合规运营，为工业清洁剂项目的稳健发展提供有力支持。</w:t>
      </w:r>
    </w:p>
    <w:p>
      <w:pPr>
        <w:pStyle w:val="Heading2"/>
        <w:ind w:firstLine="560" w:firstLineChars="200"/>
        <w:rPr>
          <w:rFonts w:ascii="仿宋" w:eastAsia="仿宋" w:hAnsi="仿宋" w:cs="仿宋" w:hint="eastAsia"/>
          <w:sz w:val="28"/>
          <w:lang w:eastAsia="zh-CN"/>
        </w:rPr>
      </w:pPr>
      <w:bookmarkStart w:id="4" w:name="_Toc22675"/>
      <w:r>
        <w:rPr>
          <w:rFonts w:ascii="仿宋" w:eastAsia="仿宋" w:hAnsi="仿宋" w:cs="仿宋" w:hint="eastAsia"/>
          <w:sz w:val="28"/>
          <w:lang w:eastAsia="zh-CN"/>
        </w:rPr>
        <w:t>(二)、工业清洁剂项目建设必要性分析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建设的迫切性源于对行业发展趋势的深刻洞察。我们正处于一个行业变革的时代，科技创新、数字化转型成为企业发展的关键动力。工业清洁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建设不仅仅是为了跟上潮流，更是为了通过技术创新推动企业的持续发展。通过引入先进的技术和解决方案，工业清洁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业清洁剂项目的建设成为必然选择，通过提高产品质量、拓展服务领域，从而在竞争中获得更多的机会。工业清洁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业清洁剂项目建设的必要性体现在对客户需求更精准的满足。通过工业清洁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建设的背后是对企业持续创新的追求。只有通过不断创新，企业才能在竞争中立于不败之地。工业清洁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677"/>
      <w:r>
        <w:rPr>
          <w:rFonts w:ascii="仿宋" w:eastAsia="仿宋" w:hAnsi="仿宋" w:cs="仿宋" w:hint="eastAsia"/>
          <w:sz w:val="28"/>
          <w:lang w:eastAsia="zh-CN"/>
        </w:rPr>
        <w:t>二、工业清洁剂项目文档管理</w:t>
      </w:r>
      <w:bookmarkEnd w:id="5"/>
    </w:p>
    <w:p>
      <w:pPr>
        <w:pStyle w:val="Heading2"/>
        <w:rPr>
          <w:rFonts w:ascii="仿宋" w:eastAsia="仿宋" w:hAnsi="仿宋" w:cs="仿宋" w:hint="eastAsia"/>
          <w:lang w:eastAsia="zh-CN"/>
        </w:rPr>
      </w:pPr>
      <w:bookmarkStart w:id="6" w:name="_Toc1037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工业清洁剂项目高度重视文档的质量和准确性，以支持工业清洁剂项目的各项活动和决策。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文档的编制始于工业清洁剂项目计划的初期，我们制定了详细的文档编制计划，明确了每个文档的内容、格式和编写责任人。在工业清洁剂项目启动阶段，我们首先编制了工业清洁剂项目章程，明确定义了工业清洁剂项目的目标、范围、风险等关键要素。随后，工业清洁剂项目团队根据计划陆续编制了需求文档、设计文档、测试文档等各类文档，确保工业清洁剂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清洁剂项目管理中的重要环节，旨在确保工业清洁剂项目文档符合质量标准和工业清洁剂项目需求。在工业清洁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清洁剂项目相关利益方和专业领域的专家对文档进行独立审查。这有助于获取更全面、客观的反馈，确保工业清洁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工业清洁剂项目在文档编制与审查方面建立了严格的管理机制，通过规范的流程和多维度的审查，确保工业清洁剂项目文档的质量、准确性和可靠性，为工业清洁剂项目的顺利推进提供了有力支持。</w:t>
      </w:r>
    </w:p>
    <w:p>
      <w:pPr>
        <w:pStyle w:val="Heading2"/>
        <w:ind w:firstLine="560" w:firstLineChars="200"/>
        <w:rPr>
          <w:rFonts w:ascii="仿宋" w:eastAsia="仿宋" w:hAnsi="仿宋" w:cs="仿宋" w:hint="eastAsia"/>
          <w:sz w:val="28"/>
          <w:lang w:eastAsia="zh-CN"/>
        </w:rPr>
      </w:pPr>
      <w:bookmarkStart w:id="7" w:name="_Toc1908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在工业清洁剂项目中，我们致力于优化文档发布与分发过程，以确保信息的高效传递和团队间协作的顺畅进行。以下是我们采取的关键优化策略：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我们通过多渠道发布文档，包括电子邮件、工业清洁剂项目管理平台、内部网站等，以满足不同团队成员的偏好和需求。多渠道发布确保了信息的全面覆盖。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我们采用了精细的权限控制，确保只有授权人员可以访问敏感信息。这种安全措施保护了工业清洁剂项目文档的机密性，防止了未经授权的信息泄露。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711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文档存档与归档是工业清洁剂项目生命周期中一个至关重要的环节，直接关系到工业清洁剂项目信息的长期保存和历史记录的完整性。在工业清洁剂项目中，我们实施了一系列有效的文档存档与归档管理策略：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697"/>
      <w:r>
        <w:rPr>
          <w:rFonts w:ascii="仿宋" w:eastAsia="仿宋" w:hAnsi="仿宋" w:cs="仿宋" w:hint="eastAsia"/>
          <w:sz w:val="28"/>
          <w:lang w:eastAsia="zh-CN"/>
        </w:rPr>
        <w:t>三、工业清洁剂项目概论</w:t>
      </w:r>
      <w:bookmarkEnd w:id="9"/>
    </w:p>
    <w:p>
      <w:pPr>
        <w:pStyle w:val="Heading2"/>
        <w:rPr>
          <w:rFonts w:ascii="仿宋" w:eastAsia="仿宋" w:hAnsi="仿宋" w:cs="仿宋" w:hint="eastAsia"/>
          <w:lang w:eastAsia="zh-CN"/>
        </w:rPr>
      </w:pPr>
      <w:bookmarkStart w:id="10" w:name="_Toc16093"/>
      <w:r>
        <w:rPr>
          <w:rFonts w:ascii="仿宋" w:eastAsia="仿宋" w:hAnsi="仿宋" w:cs="仿宋" w:hint="eastAsia"/>
          <w:lang w:eastAsia="zh-CN"/>
        </w:rPr>
        <w:t>(一)、工业清洁剂项目概况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起源追溯至对市场的深入洞察。市场的不断演变与变革为工业清洁剂项目提供了难得的机遇。当前市场存在的需求缺口和变革的大环境共同构成了工业清洁剂项目的背景。这个工业清洁剂项目旨在充分利用市场机遇，填补行业中尚未满足的需求，为客户提供全新的解决方案。市场的变革和需求的增长使得这个工业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工业清洁剂项目名称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正式命名为工业清洁剂。这个名称不仅仅是一个标识，更代表了工业清洁剂项目的核心理念和愿景。它蕴含着工业清洁剂项目所要解决问题的关键字，具有强烈的表达和辨识度，为工业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核心目标是提供一种全新、高效的解决方案，满足客户日益增长的需求。工业清洁剂项目追求的不仅仅是满足市场需求，更是在市场中获得卓越的竞争优势。通过不断提升产品或服务的质量和创新水平，工业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全面涵盖了产品研发、制造、市场推广和售后服务，确保从产品设计到最终用户体验的全方位关注。这一全面的工业清洁剂项目范围是为了确保工业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工业清洁剂项目时间表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工业清洁剂项目计划在未来18个月内完成，包括研发、测试、市场试点和正式推出等不同阶段。这个时间表的合理设计是为了确保工业清洁剂项目各个阶段的顺利推进，以便按时交付高质量的成果。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工业清洁剂项目总预算估算为XX百万美元，主要分配在研发、市场推广、人员培训和运营等方面。这一充足的预算为工业清洁剂项目提供了充足的资源，确保工业清洁剂项目在各个方面都能取得优异的表现。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工业清洁剂项目风险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可能面临的风险包括市场接受度低、技术难题、竞争激烈等。工业清洁剂项目团队已经制定了相应的风险应对计划，通过前瞻性的风险管理，确保工业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工业清洁剂项目汇聚了一支经验丰富、多领域专业素养的核心团队，确保工业清洁剂项目在各个方面都能拥有高水平的执行力。团队的协同作战是工业清洁剂项目成功的关键因素之一。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工业清洁剂项目的背景根植于市场对更高效、创新产品的渴望，同时也受到科技发展对行业格局的深刻改变的影响。这为工业清洁剂项目提供了广阔的发展空间和市场需求。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工业清洁剂项目现状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截至目前，工业清洁剂项目已完成市场调研和技术验证，取得了初步的成功。这为工业清洁剂项目在未来的发展奠定了坚实的基础，为更远大的目标打下了坚实的基石。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6642"/>
      <w:r>
        <w:rPr>
          <w:rFonts w:ascii="仿宋" w:eastAsia="仿宋" w:hAnsi="仿宋" w:cs="仿宋" w:hint="eastAsia"/>
          <w:sz w:val="28"/>
          <w:lang w:eastAsia="zh-CN"/>
        </w:rPr>
        <w:t>(二)、工业清洁剂项目目标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keyword》工业清洁剂项目首要业务目标是在市场中占据有利地位，实现产品/服务的成功推广和销售。通过不断提升产品质量、创新性，工业清洁剂项目追求成为行业中的领导者，赢得更多客户的青睐。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在科技迅速发展的时代，工业清洁剂项目着眼于技术创新。通过持续的研发和技术升级，工业清洁剂项目旨在推出更具创新性的产品或服务，以满足市场对新鲜、先进解决方案的需求。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为了建立可持续的客户关系，工业清洁剂项目设定了客户满意度目标。通过提供卓越的产品质量和优质的客户服务，工业清洁剂项目追求赢得客户的信任和忠诚度，确保他们的满意度达到行业领先水平。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工业清洁剂项目注重社会责任和可持续发展。通过实施环保、社会责任工业清洁剂项目，工业清洁剂项目致力于在经济发展的同时保护环境，促进社会公平，实现可持续经营。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工业清洁剂项目的团队是实现目标的核心驱动力。因此，工业清洁剂项目设定了团队发展目标，包括提升团队成员的专业技能、培养领导力，以及搭建协同高效的团队工作氛围。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6338"/>
      <w:r>
        <w:rPr>
          <w:rFonts w:ascii="仿宋" w:eastAsia="仿宋" w:hAnsi="仿宋" w:cs="仿宋" w:hint="eastAsia"/>
          <w:sz w:val="28"/>
          <w:lang w:eastAsia="zh-CN"/>
        </w:rPr>
        <w:t>(三)、工业清洁剂项目提出的理由</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2. 工业清洁剂项目提出的理由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提出源于对市场机遇的深刻洞察。当前市场中存在的需求缺口和行业发展趋势表明，有巨大的商业机会等待被开发。通过准确捕捉市场机遇，工业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理念基于对技术创新的信仰。通过持续的研发和技术投入，工业清洁剂项目有望推出更具创新性的产品或服务。在科技飞速发展的当下，工业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提出是为了增强企业的行业竞争力。通过提升产品或服务的质量和独特性，工业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响应了消费者需求的变化。随着社会和科技的不断发展，消费者对产品和服务的需求也在发生变化。通过深入了解并及时回应消费者的新需求，工业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工业清洁剂项目的提出是企业战略发展规划的一部分。在面对日益激烈的市场竞争和不断变化的商业环境中，工业清洁剂项目作为企业战略的一环，旨在为企业开辟新的增长领域，巩固企业在行业中的地位。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提出不仅仅是基于商业考量，还注重社会责任。通过推出环保、社会责任等方面的工业清洁剂项目，工业清洁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工业清洁剂项目的提出反映了对利益相关者期望的关注。包括客户、员工、投资者等利益相关者在企业发展中都有着各自的期望，工业清洁剂项目力求在满足这些期望的同时，取得更大的共赢。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42"/>
      <w:r>
        <w:rPr>
          <w:rFonts w:ascii="仿宋" w:eastAsia="仿宋" w:hAnsi="仿宋" w:cs="仿宋" w:hint="eastAsia"/>
          <w:sz w:val="28"/>
          <w:lang w:eastAsia="zh-CN"/>
        </w:rPr>
        <w:t>(四)、工业清洁剂项目意义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清洁剂项目的首要意义在于提升企业的市场竞争力。通过持续的创新和对产品质量的高标准要求，工业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清洁剂项目的推进将促使行业技术水平的提升。通过引入先进技术和创新性解决方案，工业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业清洁剂项目不仅创造了大量就业机会，提高了就业水平，还注重社会责任和环保。通过参与社会公益事业和推动环保工业清洁剂项目，工业清洁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综合而言，工业清洁剂项目意义重大，不仅推动了企业的发展，也为行业和社会的进步贡献了积极力量。这是一个全面而深刻的影响，将在未来产生可持续的正面效应。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2590"/>
      <w:r>
        <w:rPr>
          <w:rFonts w:ascii="仿宋" w:eastAsia="仿宋" w:hAnsi="仿宋" w:cs="仿宋" w:hint="eastAsia"/>
          <w:sz w:val="28"/>
          <w:lang w:eastAsia="zh-CN"/>
        </w:rPr>
        <w:t>(五)、工业清洁剂项目背景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在当今迅猛发展的商业环境中，工业清洁剂项目的动因根植于对多方面因素的审慎考量。这个工业清洁剂项目的提出并非孤立的决策，而是对企业所处背景深入思考的产物。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业清洁剂项目背后的首要原因。科技的迅速发展和全球市场的快速变化使得企业必须灵活应对。工业清洁剂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竞争的激烈程度也是工业清洁剂项目背景中不可忽视的一环。企业需要在激烈竞争中脱颖而出，为此，工业清洁剂项目致力于打破常规，提供独特的价值主张，以吸引客户并确保市场份额的增长。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技术的迅速发展为企业带来了机遇与挑战。作为工业清洁剂项目启动的背景之一，对新兴技术的应用将有助于提升企业的技术水平，使其在不断演进的商业环境中保持竞争优势。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此外，社会对企业责任的期望也在逐渐升高。工业清洁剂项目充分融入了社会责任的理念，通过可持续经营和社会公益工业清洁剂项目，企图为社会贡献一份力量，在商业成功的同时关注社会价值。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3438"/>
      <w:r>
        <w:rPr>
          <w:rFonts w:ascii="仿宋" w:eastAsia="仿宋" w:hAnsi="仿宋" w:cs="仿宋" w:hint="eastAsia"/>
          <w:sz w:val="28"/>
          <w:lang w:eastAsia="zh-CN"/>
        </w:rPr>
        <w:t>四、工业清洁剂项目危机管理</w:t>
      </w:r>
      <w:bookmarkEnd w:id="15"/>
    </w:p>
    <w:p>
      <w:pPr>
        <w:pStyle w:val="Heading2"/>
        <w:rPr>
          <w:rFonts w:ascii="仿宋" w:eastAsia="仿宋" w:hAnsi="仿宋" w:cs="仿宋" w:hint="eastAsia"/>
          <w:lang w:eastAsia="zh-CN"/>
        </w:rPr>
      </w:pPr>
      <w:bookmarkStart w:id="16" w:name="_Toc1106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清洁剂项目危机管理中，危机预警与识别是确保工业清洁剂项目稳健运行的核心步骤。通过建立全面的监测机制，工业清洁剂项目团队旨在及时发现和理解潜在的风险和危机因素，以便采取及时的预防和应对措施，确保工业清洁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首先，通过深入的风险评估，工业清洁剂项目团队全面分析了整个工业清洁剂项目和各个阶段可能存在的威胁。这包括准确评估每个潜在风险的发生概率和可能影响的程度，为后续危机预警提供了有力支持。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清洁剂项目团队着重于明确定义工业清洁剂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https://d.book118.com/105340241300011122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A747C5"/>
    <w:rsid w:val="51A747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534024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2024-03-03T16:33:00Z</dcterms:created>
  <dcterms:modified xsi:type="dcterms:W3CDTF">2024-03-03T16:33:26Z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81A156CC0F2A49548E7B472E330B2985_11</vt:lpwstr>
  </property>
  <property fmtid="{D5CDD505-2E9C-101B-9397-08002B2CF9AE}" pid="3" name="KSOProductBuildVer">
    <vt:lpwstr>2052-12.1.0.16388</vt:lpwstr>
  </property>
</Properties>
</file>