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高性能气敏传感器项目计划设计方案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21" w:history="1">
        <w:r>
          <w:rPr>
            <w:rFonts w:ascii="仿宋" w:eastAsia="仿宋" w:hAnsi="仿宋" w:cs="仿宋" w:hint="eastAsia"/>
            <w:lang w:eastAsia="zh-CN"/>
          </w:rPr>
          <w:t>概论</w:t>
        </w:r>
        <w:r>
          <w:tab/>
        </w:r>
        <w:r>
          <w:fldChar w:fldCharType="begin"/>
        </w:r>
        <w:r>
          <w:instrText xml:space="preserve"> PAGEREF _Toc20821 \h </w:instrText>
        </w:r>
        <w:r>
          <w:fldChar w:fldCharType="separate"/>
        </w:r>
        <w:r>
          <w:t>3</w:t>
        </w:r>
        <w:r>
          <w:fldChar w:fldCharType="end"/>
        </w:r>
      </w:hyperlink>
    </w:p>
    <w:p>
      <w:pPr>
        <w:pStyle w:val="TOC1"/>
        <w:tabs>
          <w:tab w:val="right" w:leader="dot" w:pos="8306"/>
        </w:tabs>
      </w:pPr>
      <w:hyperlink w:anchor="_Toc18416" w:history="1">
        <w:r>
          <w:rPr>
            <w:rFonts w:ascii="仿宋" w:eastAsia="仿宋" w:hAnsi="仿宋" w:cs="仿宋" w:hint="eastAsia"/>
            <w:lang w:eastAsia="zh-CN"/>
          </w:rPr>
          <w:t>一、高性能气敏传感器项目可持续发展</w:t>
        </w:r>
        <w:r>
          <w:tab/>
        </w:r>
        <w:r>
          <w:fldChar w:fldCharType="begin"/>
        </w:r>
        <w:r>
          <w:instrText xml:space="preserve"> PAGEREF _Toc18416 \h </w:instrText>
        </w:r>
        <w:r>
          <w:fldChar w:fldCharType="separate"/>
        </w:r>
        <w:r>
          <w:t>3</w:t>
        </w:r>
        <w:r>
          <w:fldChar w:fldCharType="end"/>
        </w:r>
      </w:hyperlink>
    </w:p>
    <w:p>
      <w:pPr>
        <w:pStyle w:val="TOC2"/>
        <w:tabs>
          <w:tab w:val="right" w:leader="dot" w:pos="8306"/>
        </w:tabs>
      </w:pPr>
      <w:hyperlink w:anchor="_Toc3164" w:history="1">
        <w:r>
          <w:rPr>
            <w:rFonts w:ascii="仿宋" w:eastAsia="仿宋" w:hAnsi="仿宋" w:cs="仿宋" w:hint="eastAsia"/>
            <w:lang w:eastAsia="zh-CN"/>
          </w:rPr>
          <w:t>(一)、可持续战略与实践</w:t>
        </w:r>
        <w:r>
          <w:tab/>
        </w:r>
        <w:r>
          <w:fldChar w:fldCharType="begin"/>
        </w:r>
        <w:r>
          <w:instrText xml:space="preserve"> PAGEREF _Toc3164 \h </w:instrText>
        </w:r>
        <w:r>
          <w:fldChar w:fldCharType="separate"/>
        </w:r>
        <w:r>
          <w:t>3</w:t>
        </w:r>
        <w:r>
          <w:fldChar w:fldCharType="end"/>
        </w:r>
      </w:hyperlink>
    </w:p>
    <w:p>
      <w:pPr>
        <w:pStyle w:val="TOC2"/>
        <w:tabs>
          <w:tab w:val="right" w:leader="dot" w:pos="8306"/>
        </w:tabs>
      </w:pPr>
      <w:hyperlink w:anchor="_Toc3278" w:history="1">
        <w:r>
          <w:rPr>
            <w:rFonts w:ascii="仿宋" w:eastAsia="仿宋" w:hAnsi="仿宋" w:cs="仿宋" w:hint="eastAsia"/>
            <w:lang w:eastAsia="zh-CN"/>
          </w:rPr>
          <w:t>(二)、环保与社会责任</w:t>
        </w:r>
        <w:r>
          <w:tab/>
        </w:r>
        <w:r>
          <w:fldChar w:fldCharType="begin"/>
        </w:r>
        <w:r>
          <w:instrText xml:space="preserve"> PAGEREF _Toc3278 \h </w:instrText>
        </w:r>
        <w:r>
          <w:fldChar w:fldCharType="separate"/>
        </w:r>
        <w:r>
          <w:t>4</w:t>
        </w:r>
        <w:r>
          <w:fldChar w:fldCharType="end"/>
        </w:r>
      </w:hyperlink>
    </w:p>
    <w:p>
      <w:pPr>
        <w:pStyle w:val="TOC1"/>
        <w:tabs>
          <w:tab w:val="right" w:leader="dot" w:pos="8306"/>
        </w:tabs>
      </w:pPr>
      <w:hyperlink w:anchor="_Toc3853" w:history="1">
        <w:r>
          <w:rPr>
            <w:rFonts w:ascii="仿宋" w:eastAsia="仿宋" w:hAnsi="仿宋" w:cs="仿宋" w:hint="eastAsia"/>
            <w:lang w:eastAsia="zh-CN"/>
          </w:rPr>
          <w:t>二、高性能气敏传感器项目建设背景及必要性分析</w:t>
        </w:r>
        <w:r>
          <w:tab/>
        </w:r>
        <w:r>
          <w:fldChar w:fldCharType="begin"/>
        </w:r>
        <w:r>
          <w:instrText xml:space="preserve"> PAGEREF _Toc3853 \h </w:instrText>
        </w:r>
        <w:r>
          <w:fldChar w:fldCharType="separate"/>
        </w:r>
        <w:r>
          <w:t>5</w:t>
        </w:r>
        <w:r>
          <w:fldChar w:fldCharType="end"/>
        </w:r>
      </w:hyperlink>
    </w:p>
    <w:p>
      <w:pPr>
        <w:pStyle w:val="TOC2"/>
        <w:tabs>
          <w:tab w:val="right" w:leader="dot" w:pos="8306"/>
        </w:tabs>
      </w:pPr>
      <w:hyperlink w:anchor="_Toc30589" w:history="1">
        <w:r>
          <w:rPr>
            <w:rFonts w:ascii="仿宋" w:eastAsia="仿宋" w:hAnsi="仿宋" w:cs="仿宋" w:hint="eastAsia"/>
            <w:lang w:eastAsia="zh-CN"/>
          </w:rPr>
          <w:t>(一)、高性能气敏传感器项目背景分析</w:t>
        </w:r>
        <w:r>
          <w:tab/>
        </w:r>
        <w:r>
          <w:fldChar w:fldCharType="begin"/>
        </w:r>
        <w:r>
          <w:instrText xml:space="preserve"> PAGEREF _Toc30589 \h </w:instrText>
        </w:r>
        <w:r>
          <w:fldChar w:fldCharType="separate"/>
        </w:r>
        <w:r>
          <w:t>5</w:t>
        </w:r>
        <w:r>
          <w:fldChar w:fldCharType="end"/>
        </w:r>
      </w:hyperlink>
    </w:p>
    <w:p>
      <w:pPr>
        <w:pStyle w:val="TOC2"/>
        <w:tabs>
          <w:tab w:val="right" w:leader="dot" w:pos="8306"/>
        </w:tabs>
      </w:pPr>
      <w:hyperlink w:anchor="_Toc17104" w:history="1">
        <w:r>
          <w:rPr>
            <w:rFonts w:ascii="仿宋" w:eastAsia="仿宋" w:hAnsi="仿宋" w:cs="仿宋" w:hint="eastAsia"/>
            <w:lang w:eastAsia="zh-CN"/>
          </w:rPr>
          <w:t>(二)、高性能气敏传感器项目建设必要性分析</w:t>
        </w:r>
        <w:r>
          <w:tab/>
        </w:r>
        <w:r>
          <w:fldChar w:fldCharType="begin"/>
        </w:r>
        <w:r>
          <w:instrText xml:space="preserve"> PAGEREF _Toc17104 \h </w:instrText>
        </w:r>
        <w:r>
          <w:fldChar w:fldCharType="separate"/>
        </w:r>
        <w:r>
          <w:t>6</w:t>
        </w:r>
        <w:r>
          <w:fldChar w:fldCharType="end"/>
        </w:r>
      </w:hyperlink>
    </w:p>
    <w:p>
      <w:pPr>
        <w:pStyle w:val="TOC1"/>
        <w:tabs>
          <w:tab w:val="right" w:leader="dot" w:pos="8306"/>
        </w:tabs>
      </w:pPr>
      <w:hyperlink w:anchor="_Toc7261" w:history="1">
        <w:r>
          <w:rPr>
            <w:rFonts w:ascii="仿宋" w:eastAsia="仿宋" w:hAnsi="仿宋" w:cs="仿宋" w:hint="eastAsia"/>
            <w:lang w:eastAsia="zh-CN"/>
          </w:rPr>
          <w:t>三、产品规划分析</w:t>
        </w:r>
        <w:r>
          <w:tab/>
        </w:r>
        <w:r>
          <w:fldChar w:fldCharType="begin"/>
        </w:r>
        <w:r>
          <w:instrText xml:space="preserve"> PAGEREF _Toc7261 \h </w:instrText>
        </w:r>
        <w:r>
          <w:fldChar w:fldCharType="separate"/>
        </w:r>
        <w:r>
          <w:t>8</w:t>
        </w:r>
        <w:r>
          <w:fldChar w:fldCharType="end"/>
        </w:r>
      </w:hyperlink>
    </w:p>
    <w:p>
      <w:pPr>
        <w:pStyle w:val="TOC2"/>
        <w:tabs>
          <w:tab w:val="right" w:leader="dot" w:pos="8306"/>
        </w:tabs>
      </w:pPr>
      <w:hyperlink w:anchor="_Toc16600" w:history="1">
        <w:r>
          <w:rPr>
            <w:rFonts w:ascii="仿宋" w:eastAsia="仿宋" w:hAnsi="仿宋" w:cs="仿宋" w:hint="eastAsia"/>
            <w:lang w:eastAsia="zh-CN"/>
          </w:rPr>
          <w:t>(一)、产品规划</w:t>
        </w:r>
        <w:r>
          <w:tab/>
        </w:r>
        <w:r>
          <w:fldChar w:fldCharType="begin"/>
        </w:r>
        <w:r>
          <w:instrText xml:space="preserve"> PAGEREF _Toc16600 \h </w:instrText>
        </w:r>
        <w:r>
          <w:fldChar w:fldCharType="separate"/>
        </w:r>
        <w:r>
          <w:t>8</w:t>
        </w:r>
        <w:r>
          <w:fldChar w:fldCharType="end"/>
        </w:r>
      </w:hyperlink>
    </w:p>
    <w:p>
      <w:pPr>
        <w:pStyle w:val="TOC2"/>
        <w:tabs>
          <w:tab w:val="right" w:leader="dot" w:pos="8306"/>
        </w:tabs>
      </w:pPr>
      <w:hyperlink w:anchor="_Toc21749" w:history="1">
        <w:r>
          <w:rPr>
            <w:rFonts w:ascii="仿宋" w:eastAsia="仿宋" w:hAnsi="仿宋" w:cs="仿宋" w:hint="eastAsia"/>
            <w:lang w:eastAsia="zh-CN"/>
          </w:rPr>
          <w:t>(二)、建设规模</w:t>
        </w:r>
        <w:r>
          <w:tab/>
        </w:r>
        <w:r>
          <w:fldChar w:fldCharType="begin"/>
        </w:r>
        <w:r>
          <w:instrText xml:space="preserve"> PAGEREF _Toc21749 \h </w:instrText>
        </w:r>
        <w:r>
          <w:fldChar w:fldCharType="separate"/>
        </w:r>
        <w:r>
          <w:t>9</w:t>
        </w:r>
        <w:r>
          <w:fldChar w:fldCharType="end"/>
        </w:r>
      </w:hyperlink>
    </w:p>
    <w:p>
      <w:pPr>
        <w:pStyle w:val="TOC1"/>
        <w:tabs>
          <w:tab w:val="right" w:leader="dot" w:pos="8306"/>
        </w:tabs>
      </w:pPr>
      <w:hyperlink w:anchor="_Toc5410" w:history="1">
        <w:r>
          <w:rPr>
            <w:rFonts w:ascii="仿宋" w:eastAsia="仿宋" w:hAnsi="仿宋" w:cs="仿宋" w:hint="eastAsia"/>
            <w:lang w:eastAsia="zh-CN"/>
          </w:rPr>
          <w:t>四、高性能气敏传感器项目选址可行性分析</w:t>
        </w:r>
        <w:r>
          <w:tab/>
        </w:r>
        <w:r>
          <w:fldChar w:fldCharType="begin"/>
        </w:r>
        <w:r>
          <w:instrText xml:space="preserve"> PAGEREF _Toc5410 \h </w:instrText>
        </w:r>
        <w:r>
          <w:fldChar w:fldCharType="separate"/>
        </w:r>
        <w:r>
          <w:t>10</w:t>
        </w:r>
        <w:r>
          <w:fldChar w:fldCharType="end"/>
        </w:r>
      </w:hyperlink>
    </w:p>
    <w:p>
      <w:pPr>
        <w:pStyle w:val="TOC2"/>
        <w:tabs>
          <w:tab w:val="right" w:leader="dot" w:pos="8306"/>
        </w:tabs>
      </w:pPr>
      <w:hyperlink w:anchor="_Toc7039" w:history="1">
        <w:r>
          <w:rPr>
            <w:rFonts w:ascii="仿宋" w:eastAsia="仿宋" w:hAnsi="仿宋" w:cs="仿宋" w:hint="eastAsia"/>
            <w:lang w:eastAsia="zh-CN"/>
          </w:rPr>
          <w:t>(一)、高性能气敏传感器项目选址</w:t>
        </w:r>
        <w:r>
          <w:tab/>
        </w:r>
        <w:r>
          <w:fldChar w:fldCharType="begin"/>
        </w:r>
        <w:r>
          <w:instrText xml:space="preserve"> PAGEREF _Toc7039 \h </w:instrText>
        </w:r>
        <w:r>
          <w:fldChar w:fldCharType="separate"/>
        </w:r>
        <w:r>
          <w:t>10</w:t>
        </w:r>
        <w:r>
          <w:fldChar w:fldCharType="end"/>
        </w:r>
      </w:hyperlink>
    </w:p>
    <w:p>
      <w:pPr>
        <w:pStyle w:val="TOC2"/>
        <w:tabs>
          <w:tab w:val="right" w:leader="dot" w:pos="8306"/>
        </w:tabs>
      </w:pPr>
      <w:hyperlink w:anchor="_Toc15983" w:history="1">
        <w:r>
          <w:rPr>
            <w:rFonts w:ascii="仿宋" w:eastAsia="仿宋" w:hAnsi="仿宋" w:cs="仿宋" w:hint="eastAsia"/>
            <w:lang w:eastAsia="zh-CN"/>
          </w:rPr>
          <w:t>(二)、用地控制指标</w:t>
        </w:r>
        <w:r>
          <w:tab/>
        </w:r>
        <w:r>
          <w:fldChar w:fldCharType="begin"/>
        </w:r>
        <w:r>
          <w:instrText xml:space="preserve"> PAGEREF _Toc15983 \h </w:instrText>
        </w:r>
        <w:r>
          <w:fldChar w:fldCharType="separate"/>
        </w:r>
        <w:r>
          <w:t>10</w:t>
        </w:r>
        <w:r>
          <w:fldChar w:fldCharType="end"/>
        </w:r>
      </w:hyperlink>
    </w:p>
    <w:p>
      <w:pPr>
        <w:pStyle w:val="TOC2"/>
        <w:tabs>
          <w:tab w:val="right" w:leader="dot" w:pos="8306"/>
        </w:tabs>
      </w:pPr>
      <w:hyperlink w:anchor="_Toc21369" w:history="1">
        <w:r>
          <w:rPr>
            <w:rFonts w:ascii="仿宋" w:eastAsia="仿宋" w:hAnsi="仿宋" w:cs="仿宋" w:hint="eastAsia"/>
            <w:lang w:eastAsia="zh-CN"/>
          </w:rPr>
          <w:t>(三)、节约用地措施</w:t>
        </w:r>
        <w:r>
          <w:tab/>
        </w:r>
        <w:r>
          <w:fldChar w:fldCharType="begin"/>
        </w:r>
        <w:r>
          <w:instrText xml:space="preserve"> PAGEREF _Toc21369 \h </w:instrText>
        </w:r>
        <w:r>
          <w:fldChar w:fldCharType="separate"/>
        </w:r>
        <w:r>
          <w:t>12</w:t>
        </w:r>
        <w:r>
          <w:fldChar w:fldCharType="end"/>
        </w:r>
      </w:hyperlink>
    </w:p>
    <w:p>
      <w:pPr>
        <w:pStyle w:val="TOC2"/>
        <w:tabs>
          <w:tab w:val="right" w:leader="dot" w:pos="8306"/>
        </w:tabs>
      </w:pPr>
      <w:hyperlink w:anchor="_Toc31485" w:history="1">
        <w:r>
          <w:rPr>
            <w:rFonts w:ascii="仿宋" w:eastAsia="仿宋" w:hAnsi="仿宋" w:cs="仿宋" w:hint="eastAsia"/>
            <w:lang w:eastAsia="zh-CN"/>
          </w:rPr>
          <w:t>(四)、总图布置方案</w:t>
        </w:r>
        <w:r>
          <w:tab/>
        </w:r>
        <w:r>
          <w:fldChar w:fldCharType="begin"/>
        </w:r>
        <w:r>
          <w:instrText xml:space="preserve"> PAGEREF _Toc31485 \h </w:instrText>
        </w:r>
        <w:r>
          <w:fldChar w:fldCharType="separate"/>
        </w:r>
        <w:r>
          <w:t>13</w:t>
        </w:r>
        <w:r>
          <w:fldChar w:fldCharType="end"/>
        </w:r>
      </w:hyperlink>
    </w:p>
    <w:p>
      <w:pPr>
        <w:pStyle w:val="TOC2"/>
        <w:tabs>
          <w:tab w:val="right" w:leader="dot" w:pos="8306"/>
        </w:tabs>
      </w:pPr>
      <w:hyperlink w:anchor="_Toc28669" w:history="1">
        <w:r>
          <w:rPr>
            <w:rFonts w:ascii="仿宋" w:eastAsia="仿宋" w:hAnsi="仿宋" w:cs="仿宋" w:hint="eastAsia"/>
            <w:lang w:eastAsia="zh-CN"/>
          </w:rPr>
          <w:t>(五)、选址综合评价</w:t>
        </w:r>
        <w:r>
          <w:tab/>
        </w:r>
        <w:r>
          <w:fldChar w:fldCharType="begin"/>
        </w:r>
        <w:r>
          <w:instrText xml:space="preserve"> PAGEREF _Toc28669 \h </w:instrText>
        </w:r>
        <w:r>
          <w:fldChar w:fldCharType="separate"/>
        </w:r>
        <w:r>
          <w:t>14</w:t>
        </w:r>
        <w:r>
          <w:fldChar w:fldCharType="end"/>
        </w:r>
      </w:hyperlink>
    </w:p>
    <w:p>
      <w:pPr>
        <w:pStyle w:val="TOC1"/>
        <w:tabs>
          <w:tab w:val="right" w:leader="dot" w:pos="8306"/>
        </w:tabs>
      </w:pPr>
      <w:hyperlink w:anchor="_Toc12295" w:history="1">
        <w:r>
          <w:rPr>
            <w:rFonts w:ascii="仿宋" w:eastAsia="仿宋" w:hAnsi="仿宋" w:cs="仿宋" w:hint="eastAsia"/>
            <w:lang w:eastAsia="zh-CN"/>
          </w:rPr>
          <w:t>五、高性能气敏传感器项目危机管理</w:t>
        </w:r>
        <w:r>
          <w:tab/>
        </w:r>
        <w:r>
          <w:fldChar w:fldCharType="begin"/>
        </w:r>
        <w:r>
          <w:instrText xml:space="preserve"> PAGEREF _Toc12295 \h </w:instrText>
        </w:r>
        <w:r>
          <w:fldChar w:fldCharType="separate"/>
        </w:r>
        <w:r>
          <w:t>15</w:t>
        </w:r>
        <w:r>
          <w:fldChar w:fldCharType="end"/>
        </w:r>
      </w:hyperlink>
    </w:p>
    <w:p>
      <w:pPr>
        <w:pStyle w:val="TOC2"/>
        <w:tabs>
          <w:tab w:val="right" w:leader="dot" w:pos="8306"/>
        </w:tabs>
      </w:pPr>
      <w:hyperlink w:anchor="_Toc11706" w:history="1">
        <w:r>
          <w:rPr>
            <w:rFonts w:ascii="仿宋" w:eastAsia="仿宋" w:hAnsi="仿宋" w:cs="仿宋" w:hint="eastAsia"/>
            <w:lang w:eastAsia="zh-CN"/>
          </w:rPr>
          <w:t>(一)、危机预警与识别</w:t>
        </w:r>
        <w:r>
          <w:tab/>
        </w:r>
        <w:r>
          <w:fldChar w:fldCharType="begin"/>
        </w:r>
        <w:r>
          <w:instrText xml:space="preserve"> PAGEREF _Toc11706 \h </w:instrText>
        </w:r>
        <w:r>
          <w:fldChar w:fldCharType="separate"/>
        </w:r>
        <w:r>
          <w:t>15</w:t>
        </w:r>
        <w:r>
          <w:fldChar w:fldCharType="end"/>
        </w:r>
      </w:hyperlink>
    </w:p>
    <w:p>
      <w:pPr>
        <w:pStyle w:val="TOC2"/>
        <w:tabs>
          <w:tab w:val="right" w:leader="dot" w:pos="8306"/>
        </w:tabs>
      </w:pPr>
      <w:hyperlink w:anchor="_Toc27227" w:history="1">
        <w:r>
          <w:rPr>
            <w:rFonts w:ascii="仿宋" w:eastAsia="仿宋" w:hAnsi="仿宋" w:cs="仿宋" w:hint="eastAsia"/>
            <w:lang w:eastAsia="zh-CN"/>
          </w:rPr>
          <w:t>(二)、危机应对与恢复</w:t>
        </w:r>
        <w:r>
          <w:tab/>
        </w:r>
        <w:r>
          <w:fldChar w:fldCharType="begin"/>
        </w:r>
        <w:r>
          <w:instrText xml:space="preserve"> PAGEREF _Toc27227 \h </w:instrText>
        </w:r>
        <w:r>
          <w:fldChar w:fldCharType="separate"/>
        </w:r>
        <w:r>
          <w:t>16</w:t>
        </w:r>
        <w:r>
          <w:fldChar w:fldCharType="end"/>
        </w:r>
      </w:hyperlink>
    </w:p>
    <w:p>
      <w:pPr>
        <w:pStyle w:val="TOC1"/>
        <w:tabs>
          <w:tab w:val="right" w:leader="dot" w:pos="8306"/>
        </w:tabs>
      </w:pPr>
      <w:hyperlink w:anchor="_Toc1467" w:history="1">
        <w:r>
          <w:rPr>
            <w:rFonts w:ascii="仿宋" w:eastAsia="仿宋" w:hAnsi="仿宋" w:cs="仿宋" w:hint="eastAsia"/>
            <w:lang w:eastAsia="zh-CN"/>
          </w:rPr>
          <w:t>六、高性能气敏传感器项目建设单位说明</w:t>
        </w:r>
        <w:r>
          <w:tab/>
        </w:r>
        <w:r>
          <w:fldChar w:fldCharType="begin"/>
        </w:r>
        <w:r>
          <w:instrText xml:space="preserve"> PAGEREF _Toc1467 \h </w:instrText>
        </w:r>
        <w:r>
          <w:fldChar w:fldCharType="separate"/>
        </w:r>
        <w:r>
          <w:t>18</w:t>
        </w:r>
        <w:r>
          <w:fldChar w:fldCharType="end"/>
        </w:r>
      </w:hyperlink>
    </w:p>
    <w:p>
      <w:pPr>
        <w:pStyle w:val="TOC2"/>
        <w:tabs>
          <w:tab w:val="right" w:leader="dot" w:pos="8306"/>
        </w:tabs>
      </w:pPr>
      <w:hyperlink w:anchor="_Toc10371" w:history="1">
        <w:r>
          <w:rPr>
            <w:rFonts w:ascii="仿宋" w:eastAsia="仿宋" w:hAnsi="仿宋" w:cs="仿宋" w:hint="eastAsia"/>
            <w:lang w:eastAsia="zh-CN"/>
          </w:rPr>
          <w:t>(一)、高性能气敏传感器项目承办单位基本情况</w:t>
        </w:r>
        <w:r>
          <w:tab/>
        </w:r>
        <w:r>
          <w:fldChar w:fldCharType="begin"/>
        </w:r>
        <w:r>
          <w:instrText xml:space="preserve"> PAGEREF _Toc10371 \h </w:instrText>
        </w:r>
        <w:r>
          <w:fldChar w:fldCharType="separate"/>
        </w:r>
        <w:r>
          <w:t>18</w:t>
        </w:r>
        <w:r>
          <w:fldChar w:fldCharType="end"/>
        </w:r>
      </w:hyperlink>
    </w:p>
    <w:p>
      <w:pPr>
        <w:pStyle w:val="TOC2"/>
        <w:tabs>
          <w:tab w:val="right" w:leader="dot" w:pos="8306"/>
        </w:tabs>
      </w:pPr>
      <w:hyperlink w:anchor="_Toc26465" w:history="1">
        <w:r>
          <w:rPr>
            <w:rFonts w:ascii="仿宋" w:eastAsia="仿宋" w:hAnsi="仿宋" w:cs="仿宋" w:hint="eastAsia"/>
            <w:lang w:eastAsia="zh-CN"/>
          </w:rPr>
          <w:t>(二)、公司经济效益分析</w:t>
        </w:r>
        <w:r>
          <w:tab/>
        </w:r>
        <w:r>
          <w:fldChar w:fldCharType="begin"/>
        </w:r>
        <w:r>
          <w:instrText xml:space="preserve"> PAGEREF _Toc26465 \h </w:instrText>
        </w:r>
        <w:r>
          <w:fldChar w:fldCharType="separate"/>
        </w:r>
        <w:r>
          <w:t>19</w:t>
        </w:r>
        <w:r>
          <w:fldChar w:fldCharType="end"/>
        </w:r>
      </w:hyperlink>
    </w:p>
    <w:p>
      <w:pPr>
        <w:pStyle w:val="TOC1"/>
        <w:tabs>
          <w:tab w:val="right" w:leader="dot" w:pos="8306"/>
        </w:tabs>
      </w:pPr>
      <w:hyperlink w:anchor="_Toc25429" w:history="1">
        <w:r>
          <w:rPr>
            <w:rFonts w:ascii="仿宋" w:eastAsia="仿宋" w:hAnsi="仿宋" w:cs="仿宋" w:hint="eastAsia"/>
            <w:lang w:eastAsia="zh-CN"/>
          </w:rPr>
          <w:t>七、高性能气敏传感器项目人力资源管理</w:t>
        </w:r>
        <w:r>
          <w:tab/>
        </w:r>
        <w:r>
          <w:fldChar w:fldCharType="begin"/>
        </w:r>
        <w:r>
          <w:instrText xml:space="preserve"> PAGEREF _Toc25429 \h </w:instrText>
        </w:r>
        <w:r>
          <w:fldChar w:fldCharType="separate"/>
        </w:r>
        <w:r>
          <w:t>20</w:t>
        </w:r>
        <w:r>
          <w:fldChar w:fldCharType="end"/>
        </w:r>
      </w:hyperlink>
    </w:p>
    <w:p>
      <w:pPr>
        <w:pStyle w:val="TOC2"/>
        <w:tabs>
          <w:tab w:val="right" w:leader="dot" w:pos="8306"/>
        </w:tabs>
      </w:pPr>
      <w:hyperlink w:anchor="_Toc31550" w:history="1">
        <w:r>
          <w:rPr>
            <w:rFonts w:ascii="仿宋" w:eastAsia="仿宋" w:hAnsi="仿宋" w:cs="仿宋" w:hint="eastAsia"/>
            <w:lang w:eastAsia="zh-CN"/>
          </w:rPr>
          <w:t>(一)、建立健全的预算管理制度</w:t>
        </w:r>
        <w:r>
          <w:tab/>
        </w:r>
        <w:r>
          <w:fldChar w:fldCharType="begin"/>
        </w:r>
        <w:r>
          <w:instrText xml:space="preserve"> PAGEREF _Toc31550 \h </w:instrText>
        </w:r>
        <w:r>
          <w:fldChar w:fldCharType="separate"/>
        </w:r>
        <w:r>
          <w:t>20</w:t>
        </w:r>
        <w:r>
          <w:fldChar w:fldCharType="end"/>
        </w:r>
      </w:hyperlink>
    </w:p>
    <w:p>
      <w:pPr>
        <w:pStyle w:val="TOC2"/>
        <w:tabs>
          <w:tab w:val="right" w:leader="dot" w:pos="8306"/>
        </w:tabs>
      </w:pPr>
      <w:hyperlink w:anchor="_Toc12264" w:history="1">
        <w:r>
          <w:rPr>
            <w:rFonts w:ascii="仿宋" w:eastAsia="仿宋" w:hAnsi="仿宋" w:cs="仿宋" w:hint="eastAsia"/>
            <w:lang w:eastAsia="zh-CN"/>
          </w:rPr>
          <w:t>(二)、加强资金流动监控</w:t>
        </w:r>
        <w:r>
          <w:tab/>
        </w:r>
        <w:r>
          <w:fldChar w:fldCharType="begin"/>
        </w:r>
        <w:r>
          <w:instrText xml:space="preserve"> PAGEREF _Toc12264 \h </w:instrText>
        </w:r>
        <w:r>
          <w:fldChar w:fldCharType="separate"/>
        </w:r>
        <w:r>
          <w:t>21</w:t>
        </w:r>
        <w:r>
          <w:fldChar w:fldCharType="end"/>
        </w:r>
      </w:hyperlink>
    </w:p>
    <w:p>
      <w:pPr>
        <w:pStyle w:val="TOC2"/>
        <w:tabs>
          <w:tab w:val="right" w:leader="dot" w:pos="8306"/>
        </w:tabs>
      </w:pPr>
      <w:hyperlink w:anchor="_Toc32175" w:history="1">
        <w:r>
          <w:rPr>
            <w:rFonts w:ascii="仿宋" w:eastAsia="仿宋" w:hAnsi="仿宋" w:cs="仿宋" w:hint="eastAsia"/>
            <w:lang w:eastAsia="zh-CN"/>
          </w:rPr>
          <w:t>(三)、制定完善的风险控制机制</w:t>
        </w:r>
        <w:r>
          <w:tab/>
        </w:r>
        <w:r>
          <w:fldChar w:fldCharType="begin"/>
        </w:r>
        <w:r>
          <w:instrText xml:space="preserve"> PAGEREF _Toc32175 \h </w:instrText>
        </w:r>
        <w:r>
          <w:fldChar w:fldCharType="separate"/>
        </w:r>
        <w:r>
          <w:t>23</w:t>
        </w:r>
        <w:r>
          <w:fldChar w:fldCharType="end"/>
        </w:r>
      </w:hyperlink>
    </w:p>
    <w:p>
      <w:pPr>
        <w:pStyle w:val="TOC2"/>
        <w:tabs>
          <w:tab w:val="right" w:leader="dot" w:pos="8306"/>
        </w:tabs>
      </w:pPr>
      <w:hyperlink w:anchor="_Toc28217" w:history="1">
        <w:r>
          <w:rPr>
            <w:rFonts w:ascii="仿宋" w:eastAsia="仿宋" w:hAnsi="仿宋" w:cs="仿宋" w:hint="eastAsia"/>
            <w:lang w:eastAsia="zh-CN"/>
          </w:rPr>
          <w:t>(四)、优化成本管理</w:t>
        </w:r>
        <w:r>
          <w:tab/>
        </w:r>
        <w:r>
          <w:fldChar w:fldCharType="begin"/>
        </w:r>
        <w:r>
          <w:instrText xml:space="preserve"> PAGEREF _Toc28217 \h </w:instrText>
        </w:r>
        <w:r>
          <w:fldChar w:fldCharType="separate"/>
        </w:r>
        <w:r>
          <w:t>24</w:t>
        </w:r>
        <w:r>
          <w:fldChar w:fldCharType="end"/>
        </w:r>
      </w:hyperlink>
    </w:p>
    <w:p>
      <w:pPr>
        <w:pStyle w:val="TOC1"/>
        <w:tabs>
          <w:tab w:val="right" w:leader="dot" w:pos="8306"/>
        </w:tabs>
      </w:pPr>
      <w:hyperlink w:anchor="_Toc30571" w:history="1">
        <w:r>
          <w:rPr>
            <w:rFonts w:ascii="仿宋" w:eastAsia="仿宋" w:hAnsi="仿宋" w:cs="仿宋" w:hint="eastAsia"/>
            <w:lang w:eastAsia="zh-CN"/>
          </w:rPr>
          <w:t>八、高性能气敏传感器项目技术管理</w:t>
        </w:r>
        <w:r>
          <w:tab/>
        </w:r>
        <w:r>
          <w:fldChar w:fldCharType="begin"/>
        </w:r>
        <w:r>
          <w:instrText xml:space="preserve"> PAGEREF _Toc30571 \h </w:instrText>
        </w:r>
        <w:r>
          <w:fldChar w:fldCharType="separate"/>
        </w:r>
        <w:r>
          <w:t>25</w:t>
        </w:r>
        <w:r>
          <w:fldChar w:fldCharType="end"/>
        </w:r>
      </w:hyperlink>
    </w:p>
    <w:p>
      <w:pPr>
        <w:pStyle w:val="TOC2"/>
        <w:tabs>
          <w:tab w:val="right" w:leader="dot" w:pos="8306"/>
        </w:tabs>
      </w:pPr>
      <w:hyperlink w:anchor="_Toc21009" w:history="1">
        <w:r>
          <w:rPr>
            <w:rFonts w:ascii="仿宋" w:eastAsia="仿宋" w:hAnsi="仿宋" w:cs="仿宋" w:hint="eastAsia"/>
            <w:lang w:eastAsia="zh-CN"/>
          </w:rPr>
          <w:t>(一)、技术方案选用方向</w:t>
        </w:r>
        <w:r>
          <w:tab/>
        </w:r>
        <w:r>
          <w:fldChar w:fldCharType="begin"/>
        </w:r>
        <w:r>
          <w:instrText xml:space="preserve"> PAGEREF _Toc21009 \h </w:instrText>
        </w:r>
        <w:r>
          <w:fldChar w:fldCharType="separate"/>
        </w:r>
        <w:r>
          <w:t>25</w:t>
        </w:r>
        <w:r>
          <w:fldChar w:fldCharType="end"/>
        </w:r>
      </w:hyperlink>
    </w:p>
    <w:p>
      <w:pPr>
        <w:pStyle w:val="TOC2"/>
        <w:tabs>
          <w:tab w:val="right" w:leader="dot" w:pos="8306"/>
        </w:tabs>
      </w:pPr>
      <w:hyperlink w:anchor="_Toc2912" w:history="1">
        <w:r>
          <w:rPr>
            <w:rFonts w:ascii="仿宋" w:eastAsia="仿宋" w:hAnsi="仿宋" w:cs="仿宋" w:hint="eastAsia"/>
            <w:lang w:eastAsia="zh-CN"/>
          </w:rPr>
          <w:t>(二)、工艺技术方案选用原则</w:t>
        </w:r>
        <w:r>
          <w:tab/>
        </w:r>
        <w:r>
          <w:fldChar w:fldCharType="begin"/>
        </w:r>
        <w:r>
          <w:instrText xml:space="preserve"> PAGEREF _Toc2912 \h </w:instrText>
        </w:r>
        <w:r>
          <w:fldChar w:fldCharType="separate"/>
        </w:r>
        <w:r>
          <w:t>27</w:t>
        </w:r>
        <w:r>
          <w:fldChar w:fldCharType="end"/>
        </w:r>
      </w:hyperlink>
    </w:p>
    <w:p>
      <w:pPr>
        <w:pStyle w:val="TOC2"/>
        <w:tabs>
          <w:tab w:val="right" w:leader="dot" w:pos="8306"/>
        </w:tabs>
      </w:pPr>
      <w:hyperlink w:anchor="_Toc16350" w:history="1">
        <w:r>
          <w:rPr>
            <w:rFonts w:ascii="仿宋" w:eastAsia="仿宋" w:hAnsi="仿宋" w:cs="仿宋" w:hint="eastAsia"/>
            <w:lang w:eastAsia="zh-CN"/>
          </w:rPr>
          <w:t>(三)、工艺技术方案要求</w:t>
        </w:r>
        <w:r>
          <w:tab/>
        </w:r>
        <w:r>
          <w:fldChar w:fldCharType="begin"/>
        </w:r>
        <w:r>
          <w:instrText xml:space="preserve"> PAGEREF _Toc16350 \h </w:instrText>
        </w:r>
        <w:r>
          <w:fldChar w:fldCharType="separate"/>
        </w:r>
        <w:r>
          <w:t>29</w:t>
        </w:r>
        <w:r>
          <w:fldChar w:fldCharType="end"/>
        </w:r>
      </w:hyperlink>
    </w:p>
    <w:p>
      <w:pPr>
        <w:pStyle w:val="TOC1"/>
        <w:tabs>
          <w:tab w:val="right" w:leader="dot" w:pos="8306"/>
        </w:tabs>
      </w:pPr>
      <w:hyperlink w:anchor="_Toc3217" w:history="1">
        <w:r>
          <w:rPr>
            <w:rFonts w:ascii="仿宋" w:eastAsia="仿宋" w:hAnsi="仿宋" w:cs="仿宋" w:hint="eastAsia"/>
            <w:lang w:eastAsia="zh-CN"/>
          </w:rPr>
          <w:t>九、高性能气敏传感器项目创新与研发</w:t>
        </w:r>
        <w:r>
          <w:tab/>
        </w:r>
        <w:r>
          <w:fldChar w:fldCharType="begin"/>
        </w:r>
        <w:r>
          <w:instrText xml:space="preserve"> PAGEREF _Toc3217 \h </w:instrText>
        </w:r>
        <w:r>
          <w:fldChar w:fldCharType="separate"/>
        </w:r>
        <w:r>
          <w:t>32</w:t>
        </w:r>
        <w:r>
          <w:fldChar w:fldCharType="end"/>
        </w:r>
      </w:hyperlink>
    </w:p>
    <w:p>
      <w:pPr>
        <w:pStyle w:val="TOC2"/>
        <w:tabs>
          <w:tab w:val="right" w:leader="dot" w:pos="8306"/>
        </w:tabs>
      </w:pPr>
      <w:hyperlink w:anchor="_Toc1444" w:history="1">
        <w:r>
          <w:rPr>
            <w:rFonts w:ascii="仿宋" w:eastAsia="仿宋" w:hAnsi="仿宋" w:cs="仿宋" w:hint="eastAsia"/>
            <w:lang w:eastAsia="zh-CN"/>
          </w:rPr>
          <w:t>(一)、创新策略与方向</w:t>
        </w:r>
        <w:r>
          <w:tab/>
        </w:r>
        <w:r>
          <w:fldChar w:fldCharType="begin"/>
        </w:r>
        <w:r>
          <w:instrText xml:space="preserve"> PAGEREF _Toc1444 \h </w:instrText>
        </w:r>
        <w:r>
          <w:fldChar w:fldCharType="separate"/>
        </w:r>
        <w:r>
          <w:t>32</w:t>
        </w:r>
        <w:r>
          <w:fldChar w:fldCharType="end"/>
        </w:r>
      </w:hyperlink>
    </w:p>
    <w:p>
      <w:pPr>
        <w:pStyle w:val="TOC2"/>
        <w:tabs>
          <w:tab w:val="right" w:leader="dot" w:pos="8306"/>
        </w:tabs>
      </w:pPr>
      <w:hyperlink w:anchor="_Toc25558" w:history="1">
        <w:r>
          <w:rPr>
            <w:rFonts w:ascii="仿宋" w:eastAsia="仿宋" w:hAnsi="仿宋" w:cs="仿宋" w:hint="eastAsia"/>
            <w:lang w:eastAsia="zh-CN"/>
          </w:rPr>
          <w:t>(二)、研发规划与投入</w:t>
        </w:r>
        <w:r>
          <w:tab/>
        </w:r>
        <w:r>
          <w:fldChar w:fldCharType="begin"/>
        </w:r>
        <w:r>
          <w:instrText xml:space="preserve"> PAGEREF _Toc25558 \h </w:instrText>
        </w:r>
        <w:r>
          <w:fldChar w:fldCharType="separate"/>
        </w:r>
        <w:r>
          <w:t>33</w:t>
        </w:r>
        <w:r>
          <w:fldChar w:fldCharType="end"/>
        </w:r>
      </w:hyperlink>
    </w:p>
    <w:p>
      <w:pPr>
        <w:pStyle w:val="TOC1"/>
        <w:tabs>
          <w:tab w:val="right" w:leader="dot" w:pos="8306"/>
        </w:tabs>
      </w:pPr>
      <w:hyperlink w:anchor="_Toc30772" w:history="1">
        <w:r>
          <w:rPr>
            <w:rFonts w:ascii="仿宋" w:eastAsia="仿宋" w:hAnsi="仿宋" w:cs="仿宋" w:hint="eastAsia"/>
            <w:lang w:eastAsia="zh-CN"/>
          </w:rPr>
          <w:t>十、高性能气敏传感器项目人力资源培养与发展</w:t>
        </w:r>
        <w:r>
          <w:tab/>
        </w:r>
        <w:r>
          <w:fldChar w:fldCharType="begin"/>
        </w:r>
        <w:r>
          <w:instrText xml:space="preserve"> PAGEREF _Toc30772 \h </w:instrText>
        </w:r>
        <w:r>
          <w:fldChar w:fldCharType="separate"/>
        </w:r>
        <w:r>
          <w:t>35</w:t>
        </w:r>
        <w:r>
          <w:fldChar w:fldCharType="end"/>
        </w:r>
      </w:hyperlink>
    </w:p>
    <w:p>
      <w:pPr>
        <w:pStyle w:val="TOC2"/>
        <w:tabs>
          <w:tab w:val="right" w:leader="dot" w:pos="8306"/>
        </w:tabs>
      </w:pPr>
      <w:hyperlink w:anchor="_Toc19626" w:history="1">
        <w:r>
          <w:rPr>
            <w:rFonts w:ascii="仿宋" w:eastAsia="仿宋" w:hAnsi="仿宋" w:cs="仿宋" w:hint="eastAsia"/>
            <w:lang w:eastAsia="zh-CN"/>
          </w:rPr>
          <w:t>(一)、人才需求与规划</w:t>
        </w:r>
        <w:r>
          <w:tab/>
        </w:r>
        <w:r>
          <w:fldChar w:fldCharType="begin"/>
        </w:r>
        <w:r>
          <w:instrText xml:space="preserve"> PAGEREF _Toc19626 \h </w:instrText>
        </w:r>
        <w:r>
          <w:fldChar w:fldCharType="separate"/>
        </w:r>
        <w:r>
          <w:t>35</w:t>
        </w:r>
        <w:r>
          <w:fldChar w:fldCharType="end"/>
        </w:r>
      </w:hyperlink>
    </w:p>
    <w:p>
      <w:pPr>
        <w:pStyle w:val="TOC2"/>
        <w:tabs>
          <w:tab w:val="right" w:leader="dot" w:pos="8306"/>
        </w:tabs>
      </w:pPr>
      <w:hyperlink w:anchor="_Toc32580" w:history="1">
        <w:r>
          <w:rPr>
            <w:rFonts w:ascii="仿宋" w:eastAsia="仿宋" w:hAnsi="仿宋" w:cs="仿宋" w:hint="eastAsia"/>
            <w:lang w:eastAsia="zh-CN"/>
          </w:rPr>
          <w:t>(二)、培训与发展计划</w:t>
        </w:r>
        <w:r>
          <w:tab/>
        </w:r>
        <w:r>
          <w:fldChar w:fldCharType="begin"/>
        </w:r>
        <w:r>
          <w:instrText xml:space="preserve"> PAGEREF _Toc32580 \h </w:instrText>
        </w:r>
        <w:r>
          <w:fldChar w:fldCharType="separate"/>
        </w:r>
        <w:r>
          <w:t>35</w:t>
        </w:r>
        <w:r>
          <w:fldChar w:fldCharType="end"/>
        </w:r>
      </w:hyperlink>
    </w:p>
    <w:p>
      <w:pPr>
        <w:pStyle w:val="TOC1"/>
        <w:tabs>
          <w:tab w:val="right" w:leader="dot" w:pos="8306"/>
        </w:tabs>
      </w:pPr>
      <w:hyperlink w:anchor="_Toc26995" w:history="1">
        <w:r>
          <w:rPr>
            <w:rFonts w:ascii="仿宋" w:eastAsia="仿宋" w:hAnsi="仿宋" w:cs="仿宋" w:hint="eastAsia"/>
            <w:lang w:eastAsia="zh-CN"/>
          </w:rPr>
          <w:t>十一、高性能气敏传感器项目环境影响分析</w:t>
        </w:r>
        <w:r>
          <w:tab/>
        </w:r>
        <w:r>
          <w:fldChar w:fldCharType="begin"/>
        </w:r>
        <w:r>
          <w:instrText xml:space="preserve"> PAGEREF _Toc26995 \h </w:instrText>
        </w:r>
        <w:r>
          <w:fldChar w:fldCharType="separate"/>
        </w:r>
        <w:r>
          <w:t>36</w:t>
        </w:r>
        <w:r>
          <w:fldChar w:fldCharType="end"/>
        </w:r>
      </w:hyperlink>
    </w:p>
    <w:p>
      <w:pPr>
        <w:pStyle w:val="TOC2"/>
        <w:tabs>
          <w:tab w:val="right" w:leader="dot" w:pos="8306"/>
        </w:tabs>
      </w:pPr>
      <w:hyperlink w:anchor="_Toc12063" w:history="1">
        <w:r>
          <w:rPr>
            <w:rFonts w:ascii="仿宋" w:eastAsia="仿宋" w:hAnsi="仿宋" w:cs="仿宋" w:hint="eastAsia"/>
            <w:lang w:eastAsia="zh-CN"/>
          </w:rPr>
          <w:t>(一)、建设区域环境质量现状</w:t>
        </w:r>
        <w:r>
          <w:tab/>
        </w:r>
        <w:r>
          <w:fldChar w:fldCharType="begin"/>
        </w:r>
        <w:r>
          <w:instrText xml:space="preserve"> PAGEREF _Toc12063 \h </w:instrText>
        </w:r>
        <w:r>
          <w:fldChar w:fldCharType="separate"/>
        </w:r>
        <w:r>
          <w:t>36</w:t>
        </w:r>
        <w:r>
          <w:fldChar w:fldCharType="end"/>
        </w:r>
      </w:hyperlink>
    </w:p>
    <w:p>
      <w:pPr>
        <w:pStyle w:val="TOC2"/>
        <w:tabs>
          <w:tab w:val="right" w:leader="dot" w:pos="8306"/>
        </w:tabs>
      </w:pPr>
      <w:hyperlink w:anchor="_Toc29406" w:history="1">
        <w:r>
          <w:rPr>
            <w:rFonts w:ascii="仿宋" w:eastAsia="仿宋" w:hAnsi="仿宋" w:cs="仿宋" w:hint="eastAsia"/>
            <w:lang w:eastAsia="zh-CN"/>
          </w:rPr>
          <w:t>(二)、建设期环境保护</w:t>
        </w:r>
        <w:r>
          <w:tab/>
        </w:r>
        <w:r>
          <w:fldChar w:fldCharType="begin"/>
        </w:r>
        <w:r>
          <w:instrText xml:space="preserve"> PAGEREF _Toc29406 \h </w:instrText>
        </w:r>
        <w:r>
          <w:fldChar w:fldCharType="separate"/>
        </w:r>
        <w:r>
          <w:t>37</w:t>
        </w:r>
        <w:r>
          <w:fldChar w:fldCharType="end"/>
        </w:r>
      </w:hyperlink>
    </w:p>
    <w:p>
      <w:pPr>
        <w:pStyle w:val="TOC2"/>
        <w:tabs>
          <w:tab w:val="right" w:leader="dot" w:pos="8306"/>
        </w:tabs>
      </w:pPr>
      <w:hyperlink w:anchor="_Toc17672" w:history="1">
        <w:r>
          <w:rPr>
            <w:rFonts w:ascii="仿宋" w:eastAsia="仿宋" w:hAnsi="仿宋" w:cs="仿宋" w:hint="eastAsia"/>
            <w:lang w:eastAsia="zh-CN"/>
          </w:rPr>
          <w:t>(三)、运营期环境保护</w:t>
        </w:r>
        <w:r>
          <w:tab/>
        </w:r>
        <w:r>
          <w:fldChar w:fldCharType="begin"/>
        </w:r>
        <w:r>
          <w:instrText xml:space="preserve"> PAGEREF _Toc17672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31" w:history="1">
        <w:r>
          <w:rPr>
            <w:rFonts w:ascii="仿宋" w:eastAsia="仿宋" w:hAnsi="仿宋" w:cs="仿宋" w:hint="eastAsia"/>
            <w:lang w:eastAsia="zh-CN"/>
          </w:rPr>
          <w:t>(四)、高性能气敏传感器项目建设对区域经济的影响</w:t>
        </w:r>
        <w:r>
          <w:tab/>
        </w:r>
        <w:r>
          <w:fldChar w:fldCharType="begin"/>
        </w:r>
        <w:r>
          <w:instrText xml:space="preserve"> PAGEREF _Toc9031 \h </w:instrText>
        </w:r>
        <w:r>
          <w:fldChar w:fldCharType="separate"/>
        </w:r>
        <w:r>
          <w:t>40</w:t>
        </w:r>
        <w:r>
          <w:fldChar w:fldCharType="end"/>
        </w:r>
      </w:hyperlink>
    </w:p>
    <w:p>
      <w:pPr>
        <w:pStyle w:val="TOC2"/>
        <w:tabs>
          <w:tab w:val="right" w:leader="dot" w:pos="8306"/>
        </w:tabs>
      </w:pPr>
      <w:hyperlink w:anchor="_Toc17286" w:history="1">
        <w:r>
          <w:rPr>
            <w:rFonts w:ascii="仿宋" w:eastAsia="仿宋" w:hAnsi="仿宋" w:cs="仿宋" w:hint="eastAsia"/>
            <w:lang w:eastAsia="zh-CN"/>
          </w:rPr>
          <w:t>(五)、废弃物处理</w:t>
        </w:r>
        <w:r>
          <w:tab/>
        </w:r>
        <w:r>
          <w:fldChar w:fldCharType="begin"/>
        </w:r>
        <w:r>
          <w:instrText xml:space="preserve"> PAGEREF _Toc17286 \h </w:instrText>
        </w:r>
        <w:r>
          <w:fldChar w:fldCharType="separate"/>
        </w:r>
        <w:r>
          <w:t>42</w:t>
        </w:r>
        <w:r>
          <w:fldChar w:fldCharType="end"/>
        </w:r>
      </w:hyperlink>
    </w:p>
    <w:p>
      <w:pPr>
        <w:pStyle w:val="TOC2"/>
        <w:tabs>
          <w:tab w:val="right" w:leader="dot" w:pos="8306"/>
        </w:tabs>
      </w:pPr>
      <w:hyperlink w:anchor="_Toc17993" w:history="1">
        <w:r>
          <w:rPr>
            <w:rFonts w:ascii="仿宋" w:eastAsia="仿宋" w:hAnsi="仿宋" w:cs="仿宋" w:hint="eastAsia"/>
            <w:lang w:eastAsia="zh-CN"/>
          </w:rPr>
          <w:t>(六)、特殊环境影响分析</w:t>
        </w:r>
        <w:r>
          <w:tab/>
        </w:r>
        <w:r>
          <w:fldChar w:fldCharType="begin"/>
        </w:r>
        <w:r>
          <w:instrText xml:space="preserve"> PAGEREF _Toc17993 \h </w:instrText>
        </w:r>
        <w:r>
          <w:fldChar w:fldCharType="separate"/>
        </w:r>
        <w:r>
          <w:t>43</w:t>
        </w:r>
        <w:r>
          <w:fldChar w:fldCharType="end"/>
        </w:r>
      </w:hyperlink>
    </w:p>
    <w:p>
      <w:pPr>
        <w:pStyle w:val="TOC2"/>
        <w:tabs>
          <w:tab w:val="right" w:leader="dot" w:pos="8306"/>
        </w:tabs>
      </w:pPr>
      <w:hyperlink w:anchor="_Toc5676" w:history="1">
        <w:r>
          <w:rPr>
            <w:rFonts w:ascii="仿宋" w:eastAsia="仿宋" w:hAnsi="仿宋" w:cs="仿宋" w:hint="eastAsia"/>
            <w:lang w:eastAsia="zh-CN"/>
          </w:rPr>
          <w:t>(七)、清洁生产</w:t>
        </w:r>
        <w:r>
          <w:tab/>
        </w:r>
        <w:r>
          <w:fldChar w:fldCharType="begin"/>
        </w:r>
        <w:r>
          <w:instrText xml:space="preserve"> PAGEREF _Toc5676 \h </w:instrText>
        </w:r>
        <w:r>
          <w:fldChar w:fldCharType="separate"/>
        </w:r>
        <w:r>
          <w:t>45</w:t>
        </w:r>
        <w:r>
          <w:fldChar w:fldCharType="end"/>
        </w:r>
      </w:hyperlink>
    </w:p>
    <w:p>
      <w:pPr>
        <w:pStyle w:val="TOC2"/>
        <w:tabs>
          <w:tab w:val="right" w:leader="dot" w:pos="8306"/>
        </w:tabs>
      </w:pPr>
      <w:hyperlink w:anchor="_Toc21995" w:history="1">
        <w:r>
          <w:rPr>
            <w:rFonts w:ascii="仿宋" w:eastAsia="仿宋" w:hAnsi="仿宋" w:cs="仿宋" w:hint="eastAsia"/>
            <w:lang w:eastAsia="zh-CN"/>
          </w:rPr>
          <w:t>(八)、环境保护综合评价</w:t>
        </w:r>
        <w:r>
          <w:tab/>
        </w:r>
        <w:r>
          <w:fldChar w:fldCharType="begin"/>
        </w:r>
        <w:r>
          <w:instrText xml:space="preserve"> PAGEREF _Toc21995 \h </w:instrText>
        </w:r>
        <w:r>
          <w:fldChar w:fldCharType="separate"/>
        </w:r>
        <w:r>
          <w:t>46</w:t>
        </w:r>
        <w:r>
          <w:fldChar w:fldCharType="end"/>
        </w:r>
      </w:hyperlink>
    </w:p>
    <w:p>
      <w:pPr>
        <w:pStyle w:val="TOC1"/>
        <w:tabs>
          <w:tab w:val="right" w:leader="dot" w:pos="8306"/>
        </w:tabs>
      </w:pPr>
      <w:hyperlink w:anchor="_Toc8359" w:history="1">
        <w:r>
          <w:rPr>
            <w:rFonts w:ascii="仿宋" w:eastAsia="仿宋" w:hAnsi="仿宋" w:cs="仿宋" w:hint="eastAsia"/>
            <w:lang w:eastAsia="zh-CN"/>
          </w:rPr>
          <w:t>十二、高性能气敏传感器项目财务管理</w:t>
        </w:r>
        <w:r>
          <w:tab/>
        </w:r>
        <w:r>
          <w:fldChar w:fldCharType="begin"/>
        </w:r>
        <w:r>
          <w:instrText xml:space="preserve"> PAGEREF _Toc8359 \h </w:instrText>
        </w:r>
        <w:r>
          <w:fldChar w:fldCharType="separate"/>
        </w:r>
        <w:r>
          <w:t>47</w:t>
        </w:r>
        <w:r>
          <w:fldChar w:fldCharType="end"/>
        </w:r>
      </w:hyperlink>
    </w:p>
    <w:p>
      <w:pPr>
        <w:pStyle w:val="TOC2"/>
        <w:tabs>
          <w:tab w:val="right" w:leader="dot" w:pos="8306"/>
        </w:tabs>
      </w:pPr>
      <w:hyperlink w:anchor="_Toc6654" w:history="1">
        <w:r>
          <w:rPr>
            <w:rFonts w:ascii="仿宋" w:eastAsia="仿宋" w:hAnsi="仿宋" w:cs="仿宋" w:hint="eastAsia"/>
            <w:lang w:eastAsia="zh-CN"/>
          </w:rPr>
          <w:t>(一)、资金需求大</w:t>
        </w:r>
        <w:r>
          <w:tab/>
        </w:r>
        <w:r>
          <w:fldChar w:fldCharType="begin"/>
        </w:r>
        <w:r>
          <w:instrText xml:space="preserve"> PAGEREF _Toc6654 \h </w:instrText>
        </w:r>
        <w:r>
          <w:fldChar w:fldCharType="separate"/>
        </w:r>
        <w:r>
          <w:t>47</w:t>
        </w:r>
        <w:r>
          <w:fldChar w:fldCharType="end"/>
        </w:r>
      </w:hyperlink>
    </w:p>
    <w:p>
      <w:pPr>
        <w:pStyle w:val="TOC2"/>
        <w:tabs>
          <w:tab w:val="right" w:leader="dot" w:pos="8306"/>
        </w:tabs>
      </w:pPr>
      <w:hyperlink w:anchor="_Toc31495" w:history="1">
        <w:r>
          <w:rPr>
            <w:rFonts w:ascii="仿宋" w:eastAsia="仿宋" w:hAnsi="仿宋" w:cs="仿宋" w:hint="eastAsia"/>
            <w:lang w:eastAsia="zh-CN"/>
          </w:rPr>
          <w:t>(二)、研发周期长</w:t>
        </w:r>
        <w:r>
          <w:tab/>
        </w:r>
        <w:r>
          <w:fldChar w:fldCharType="begin"/>
        </w:r>
        <w:r>
          <w:instrText xml:space="preserve"> PAGEREF _Toc31495 \h </w:instrText>
        </w:r>
        <w:r>
          <w:fldChar w:fldCharType="separate"/>
        </w:r>
        <w:r>
          <w:t>48</w:t>
        </w:r>
        <w:r>
          <w:fldChar w:fldCharType="end"/>
        </w:r>
      </w:hyperlink>
    </w:p>
    <w:p>
      <w:pPr>
        <w:pStyle w:val="TOC2"/>
        <w:tabs>
          <w:tab w:val="right" w:leader="dot" w:pos="8306"/>
        </w:tabs>
      </w:pPr>
      <w:hyperlink w:anchor="_Toc9132" w:history="1">
        <w:r>
          <w:rPr>
            <w:rFonts w:ascii="仿宋" w:eastAsia="仿宋" w:hAnsi="仿宋" w:cs="仿宋" w:hint="eastAsia"/>
            <w:lang w:eastAsia="zh-CN"/>
          </w:rPr>
          <w:t>(三)、市场风险大</w:t>
        </w:r>
        <w:r>
          <w:tab/>
        </w:r>
        <w:r>
          <w:fldChar w:fldCharType="begin"/>
        </w:r>
        <w:r>
          <w:instrText xml:space="preserve"> PAGEREF _Toc9132 \h </w:instrText>
        </w:r>
        <w:r>
          <w:fldChar w:fldCharType="separate"/>
        </w:r>
        <w:r>
          <w:t>50</w:t>
        </w:r>
        <w:r>
          <w:fldChar w:fldCharType="end"/>
        </w:r>
      </w:hyperlink>
    </w:p>
    <w:p>
      <w:pPr>
        <w:pStyle w:val="TOC2"/>
        <w:tabs>
          <w:tab w:val="right" w:leader="dot" w:pos="8306"/>
        </w:tabs>
      </w:pPr>
      <w:hyperlink w:anchor="_Toc28077" w:history="1">
        <w:r>
          <w:rPr>
            <w:rFonts w:ascii="仿宋" w:eastAsia="仿宋" w:hAnsi="仿宋" w:cs="仿宋" w:hint="eastAsia"/>
            <w:lang w:eastAsia="zh-CN"/>
          </w:rPr>
          <w:t>(四)、利润率高</w:t>
        </w:r>
        <w:r>
          <w:tab/>
        </w:r>
        <w:r>
          <w:fldChar w:fldCharType="begin"/>
        </w:r>
        <w:r>
          <w:instrText xml:space="preserve"> PAGEREF _Toc28077 \h </w:instrText>
        </w:r>
        <w:r>
          <w:fldChar w:fldCharType="separate"/>
        </w:r>
        <w:r>
          <w:t>52</w:t>
        </w:r>
        <w:r>
          <w:fldChar w:fldCharType="end"/>
        </w:r>
      </w:hyperlink>
    </w:p>
    <w:p>
      <w:pPr>
        <w:pStyle w:val="TOC1"/>
        <w:tabs>
          <w:tab w:val="right" w:leader="dot" w:pos="8306"/>
        </w:tabs>
      </w:pPr>
      <w:hyperlink w:anchor="_Toc3660" w:history="1">
        <w:r>
          <w:rPr>
            <w:rFonts w:ascii="仿宋" w:eastAsia="仿宋" w:hAnsi="仿宋" w:cs="仿宋" w:hint="eastAsia"/>
            <w:lang w:eastAsia="zh-CN"/>
          </w:rPr>
          <w:t>十三、风险识别与分类</w:t>
        </w:r>
        <w:r>
          <w:tab/>
        </w:r>
        <w:r>
          <w:fldChar w:fldCharType="begin"/>
        </w:r>
        <w:r>
          <w:instrText xml:space="preserve"> PAGEREF _Toc3660 \h </w:instrText>
        </w:r>
        <w:r>
          <w:fldChar w:fldCharType="separate"/>
        </w:r>
        <w:r>
          <w:t>55</w:t>
        </w:r>
        <w:r>
          <w:fldChar w:fldCharType="end"/>
        </w:r>
      </w:hyperlink>
    </w:p>
    <w:p>
      <w:pPr>
        <w:pStyle w:val="TOC2"/>
        <w:tabs>
          <w:tab w:val="right" w:leader="dot" w:pos="8306"/>
        </w:tabs>
      </w:pPr>
      <w:hyperlink w:anchor="_Toc4413" w:history="1">
        <w:r>
          <w:rPr>
            <w:rFonts w:ascii="仿宋" w:eastAsia="仿宋" w:hAnsi="仿宋" w:cs="仿宋" w:hint="eastAsia"/>
            <w:lang w:eastAsia="zh-CN"/>
          </w:rPr>
          <w:t>(一)、风险识别</w:t>
        </w:r>
        <w:r>
          <w:tab/>
        </w:r>
        <w:r>
          <w:fldChar w:fldCharType="begin"/>
        </w:r>
        <w:r>
          <w:instrText xml:space="preserve"> PAGEREF _Toc4413 \h </w:instrText>
        </w:r>
        <w:r>
          <w:fldChar w:fldCharType="separate"/>
        </w:r>
        <w:r>
          <w:t>55</w:t>
        </w:r>
        <w:r>
          <w:fldChar w:fldCharType="end"/>
        </w:r>
      </w:hyperlink>
    </w:p>
    <w:p>
      <w:pPr>
        <w:pStyle w:val="TOC2"/>
        <w:tabs>
          <w:tab w:val="right" w:leader="dot" w:pos="8306"/>
        </w:tabs>
      </w:pPr>
      <w:hyperlink w:anchor="_Toc30700" w:history="1">
        <w:r>
          <w:rPr>
            <w:rFonts w:ascii="仿宋" w:eastAsia="仿宋" w:hAnsi="仿宋" w:cs="仿宋" w:hint="eastAsia"/>
            <w:lang w:eastAsia="zh-CN"/>
          </w:rPr>
          <w:t>(二)、风险分类</w:t>
        </w:r>
        <w:r>
          <w:tab/>
        </w:r>
        <w:r>
          <w:fldChar w:fldCharType="begin"/>
        </w:r>
        <w:r>
          <w:instrText xml:space="preserve"> PAGEREF _Toc30700 \h </w:instrText>
        </w:r>
        <w:r>
          <w:fldChar w:fldCharType="separate"/>
        </w:r>
        <w:r>
          <w:t>56</w:t>
        </w:r>
        <w:r>
          <w:fldChar w:fldCharType="end"/>
        </w:r>
      </w:hyperlink>
    </w:p>
    <w:p>
      <w:pPr>
        <w:pStyle w:val="TOC1"/>
        <w:tabs>
          <w:tab w:val="right" w:leader="dot" w:pos="8306"/>
        </w:tabs>
      </w:pPr>
      <w:hyperlink w:anchor="_Toc23428" w:history="1">
        <w:r>
          <w:rPr>
            <w:rFonts w:ascii="仿宋" w:eastAsia="仿宋" w:hAnsi="仿宋" w:cs="仿宋" w:hint="eastAsia"/>
            <w:lang w:eastAsia="zh-CN"/>
          </w:rPr>
          <w:t>十四、供应链管理</w:t>
        </w:r>
        <w:r>
          <w:tab/>
        </w:r>
        <w:r>
          <w:fldChar w:fldCharType="begin"/>
        </w:r>
        <w:r>
          <w:instrText xml:space="preserve"> PAGEREF _Toc23428 \h </w:instrText>
        </w:r>
        <w:r>
          <w:fldChar w:fldCharType="separate"/>
        </w:r>
        <w:r>
          <w:t>58</w:t>
        </w:r>
        <w:r>
          <w:fldChar w:fldCharType="end"/>
        </w:r>
      </w:hyperlink>
    </w:p>
    <w:p>
      <w:pPr>
        <w:pStyle w:val="TOC2"/>
        <w:tabs>
          <w:tab w:val="right" w:leader="dot" w:pos="8306"/>
        </w:tabs>
      </w:pPr>
      <w:hyperlink w:anchor="_Toc30528" w:history="1">
        <w:r>
          <w:rPr>
            <w:rFonts w:ascii="仿宋" w:eastAsia="仿宋" w:hAnsi="仿宋" w:cs="仿宋" w:hint="eastAsia"/>
            <w:lang w:eastAsia="zh-CN"/>
          </w:rPr>
          <w:t>(一)、供应链战略规划</w:t>
        </w:r>
        <w:r>
          <w:tab/>
        </w:r>
        <w:r>
          <w:fldChar w:fldCharType="begin"/>
        </w:r>
        <w:r>
          <w:instrText xml:space="preserve"> PAGEREF _Toc30528 \h </w:instrText>
        </w:r>
        <w:r>
          <w:fldChar w:fldCharType="separate"/>
        </w:r>
        <w:r>
          <w:t>58</w:t>
        </w:r>
        <w:r>
          <w:fldChar w:fldCharType="end"/>
        </w:r>
      </w:hyperlink>
    </w:p>
    <w:p>
      <w:pPr>
        <w:pStyle w:val="TOC2"/>
        <w:tabs>
          <w:tab w:val="right" w:leader="dot" w:pos="8306"/>
        </w:tabs>
      </w:pPr>
      <w:hyperlink w:anchor="_Toc26678" w:history="1">
        <w:r>
          <w:rPr>
            <w:rFonts w:ascii="仿宋" w:eastAsia="仿宋" w:hAnsi="仿宋" w:cs="仿宋" w:hint="eastAsia"/>
            <w:lang w:eastAsia="zh-CN"/>
          </w:rPr>
          <w:t>(二)、供应商选择与合作</w:t>
        </w:r>
        <w:r>
          <w:tab/>
        </w:r>
        <w:r>
          <w:fldChar w:fldCharType="begin"/>
        </w:r>
        <w:r>
          <w:instrText xml:space="preserve"> PAGEREF _Toc26678 \h </w:instrText>
        </w:r>
        <w:r>
          <w:fldChar w:fldCharType="separate"/>
        </w:r>
        <w:r>
          <w:t>59</w:t>
        </w:r>
        <w:r>
          <w:fldChar w:fldCharType="end"/>
        </w:r>
      </w:hyperlink>
    </w:p>
    <w:p>
      <w:pPr>
        <w:pStyle w:val="TOC2"/>
        <w:tabs>
          <w:tab w:val="right" w:leader="dot" w:pos="8306"/>
        </w:tabs>
      </w:pPr>
      <w:hyperlink w:anchor="_Toc16838" w:history="1">
        <w:r>
          <w:rPr>
            <w:rFonts w:ascii="仿宋" w:eastAsia="仿宋" w:hAnsi="仿宋" w:cs="仿宋" w:hint="eastAsia"/>
            <w:lang w:eastAsia="zh-CN"/>
          </w:rPr>
          <w:t>(三)、物流与库存管理</w:t>
        </w:r>
        <w:r>
          <w:tab/>
        </w:r>
        <w:r>
          <w:fldChar w:fldCharType="begin"/>
        </w:r>
        <w:r>
          <w:instrText xml:space="preserve"> PAGEREF _Toc16838 \h </w:instrText>
        </w:r>
        <w:r>
          <w:fldChar w:fldCharType="separate"/>
        </w:r>
        <w:r>
          <w:t>61</w:t>
        </w:r>
        <w:r>
          <w:fldChar w:fldCharType="end"/>
        </w:r>
      </w:hyperlink>
    </w:p>
    <w:p>
      <w:pPr>
        <w:pStyle w:val="TOC1"/>
        <w:tabs>
          <w:tab w:val="right" w:leader="dot" w:pos="8306"/>
        </w:tabs>
      </w:pPr>
      <w:hyperlink w:anchor="_Toc1260" w:history="1">
        <w:r>
          <w:rPr>
            <w:rFonts w:ascii="仿宋" w:eastAsia="仿宋" w:hAnsi="仿宋" w:cs="仿宋" w:hint="eastAsia"/>
            <w:lang w:eastAsia="zh-CN"/>
          </w:rPr>
          <w:t>十五、利益相关者分析与沟通计划</w:t>
        </w:r>
        <w:r>
          <w:tab/>
        </w:r>
        <w:r>
          <w:fldChar w:fldCharType="begin"/>
        </w:r>
        <w:r>
          <w:instrText xml:space="preserve"> PAGEREF _Toc1260 \h </w:instrText>
        </w:r>
        <w:r>
          <w:fldChar w:fldCharType="separate"/>
        </w:r>
        <w:r>
          <w:t>62</w:t>
        </w:r>
        <w:r>
          <w:fldChar w:fldCharType="end"/>
        </w:r>
      </w:hyperlink>
    </w:p>
    <w:p>
      <w:pPr>
        <w:pStyle w:val="TOC2"/>
        <w:tabs>
          <w:tab w:val="right" w:leader="dot" w:pos="8306"/>
        </w:tabs>
      </w:pPr>
      <w:hyperlink w:anchor="_Toc3178" w:history="1">
        <w:r>
          <w:rPr>
            <w:rFonts w:ascii="仿宋" w:eastAsia="仿宋" w:hAnsi="仿宋" w:cs="仿宋" w:hint="eastAsia"/>
            <w:lang w:eastAsia="zh-CN"/>
          </w:rPr>
          <w:t>(一)、利益相关者分析</w:t>
        </w:r>
        <w:r>
          <w:tab/>
        </w:r>
        <w:r>
          <w:fldChar w:fldCharType="begin"/>
        </w:r>
        <w:r>
          <w:instrText xml:space="preserve"> PAGEREF _Toc3178 \h </w:instrText>
        </w:r>
        <w:r>
          <w:fldChar w:fldCharType="separate"/>
        </w:r>
        <w:r>
          <w:t>62</w:t>
        </w:r>
        <w:r>
          <w:fldChar w:fldCharType="end"/>
        </w:r>
      </w:hyperlink>
    </w:p>
    <w:p>
      <w:pPr>
        <w:pStyle w:val="TOC2"/>
        <w:tabs>
          <w:tab w:val="right" w:leader="dot" w:pos="8306"/>
        </w:tabs>
      </w:pPr>
      <w:hyperlink w:anchor="_Toc463" w:history="1">
        <w:r>
          <w:rPr>
            <w:rFonts w:ascii="仿宋" w:eastAsia="仿宋" w:hAnsi="仿宋" w:cs="仿宋" w:hint="eastAsia"/>
            <w:lang w:eastAsia="zh-CN"/>
          </w:rPr>
          <w:t>(二)、沟通计划</w:t>
        </w:r>
        <w:r>
          <w:tab/>
        </w:r>
        <w:r>
          <w:fldChar w:fldCharType="begin"/>
        </w:r>
        <w:r>
          <w:instrText xml:space="preserve"> PAGEREF _Toc463 \h </w:instrText>
        </w:r>
        <w:r>
          <w:fldChar w:fldCharType="separate"/>
        </w:r>
        <w:r>
          <w:t>63</w:t>
        </w:r>
        <w:r>
          <w:fldChar w:fldCharType="end"/>
        </w:r>
      </w:hyperlink>
    </w:p>
    <w:p>
      <w:pPr>
        <w:pStyle w:val="TOC1"/>
        <w:tabs>
          <w:tab w:val="right" w:leader="dot" w:pos="8306"/>
        </w:tabs>
      </w:pPr>
      <w:hyperlink w:anchor="_Toc16881" w:history="1">
        <w:r>
          <w:rPr>
            <w:rFonts w:ascii="仿宋" w:eastAsia="仿宋" w:hAnsi="仿宋" w:cs="仿宋" w:hint="eastAsia"/>
            <w:lang w:eastAsia="zh-CN"/>
          </w:rPr>
          <w:t>十六、营销与推广策略</w:t>
        </w:r>
        <w:r>
          <w:tab/>
        </w:r>
        <w:r>
          <w:fldChar w:fldCharType="begin"/>
        </w:r>
        <w:r>
          <w:instrText xml:space="preserve"> PAGEREF _Toc16881 \h </w:instrText>
        </w:r>
        <w:r>
          <w:fldChar w:fldCharType="separate"/>
        </w:r>
        <w:r>
          <w:t>65</w:t>
        </w:r>
        <w:r>
          <w:fldChar w:fldCharType="end"/>
        </w:r>
      </w:hyperlink>
    </w:p>
    <w:p>
      <w:pPr>
        <w:pStyle w:val="TOC2"/>
        <w:tabs>
          <w:tab w:val="right" w:leader="dot" w:pos="8306"/>
        </w:tabs>
      </w:pPr>
      <w:hyperlink w:anchor="_Toc5324" w:history="1">
        <w:r>
          <w:rPr>
            <w:rFonts w:ascii="仿宋" w:eastAsia="仿宋" w:hAnsi="仿宋" w:cs="仿宋" w:hint="eastAsia"/>
            <w:lang w:eastAsia="zh-CN"/>
          </w:rPr>
          <w:t>(一)、产品/服务定位与特点</w:t>
        </w:r>
        <w:r>
          <w:tab/>
        </w:r>
        <w:r>
          <w:fldChar w:fldCharType="begin"/>
        </w:r>
        <w:r>
          <w:instrText xml:space="preserve"> PAGEREF _Toc5324 \h </w:instrText>
        </w:r>
        <w:r>
          <w:fldChar w:fldCharType="separate"/>
        </w:r>
        <w:r>
          <w:t>65</w:t>
        </w:r>
        <w:r>
          <w:fldChar w:fldCharType="end"/>
        </w:r>
      </w:hyperlink>
    </w:p>
    <w:p>
      <w:pPr>
        <w:pStyle w:val="TOC2"/>
        <w:tabs>
          <w:tab w:val="right" w:leader="dot" w:pos="8306"/>
        </w:tabs>
      </w:pPr>
      <w:hyperlink w:anchor="_Toc17892" w:history="1">
        <w:r>
          <w:rPr>
            <w:rFonts w:ascii="仿宋" w:eastAsia="仿宋" w:hAnsi="仿宋" w:cs="仿宋" w:hint="eastAsia"/>
            <w:lang w:eastAsia="zh-CN"/>
          </w:rPr>
          <w:t>(二)、市场定位与竞争分析</w:t>
        </w:r>
        <w:r>
          <w:tab/>
        </w:r>
        <w:r>
          <w:fldChar w:fldCharType="begin"/>
        </w:r>
        <w:r>
          <w:instrText xml:space="preserve"> PAGEREF _Toc17892 \h </w:instrText>
        </w:r>
        <w:r>
          <w:fldChar w:fldCharType="separate"/>
        </w:r>
        <w:r>
          <w:t>66</w:t>
        </w:r>
        <w:r>
          <w:fldChar w:fldCharType="end"/>
        </w:r>
      </w:hyperlink>
    </w:p>
    <w:p>
      <w:pPr>
        <w:pStyle w:val="TOC2"/>
        <w:tabs>
          <w:tab w:val="right" w:leader="dot" w:pos="8306"/>
        </w:tabs>
      </w:pPr>
      <w:hyperlink w:anchor="_Toc19279" w:history="1">
        <w:r>
          <w:rPr>
            <w:rFonts w:ascii="仿宋" w:eastAsia="仿宋" w:hAnsi="仿宋" w:cs="仿宋" w:hint="eastAsia"/>
            <w:lang w:eastAsia="zh-CN"/>
          </w:rPr>
          <w:t>(三)、营销渠道与策略</w:t>
        </w:r>
        <w:r>
          <w:tab/>
        </w:r>
        <w:r>
          <w:fldChar w:fldCharType="begin"/>
        </w:r>
        <w:r>
          <w:instrText xml:space="preserve"> PAGEREF _Toc19279 \h </w:instrText>
        </w:r>
        <w:r>
          <w:fldChar w:fldCharType="separate"/>
        </w:r>
        <w:r>
          <w:t>67</w:t>
        </w:r>
        <w:r>
          <w:fldChar w:fldCharType="end"/>
        </w:r>
      </w:hyperlink>
    </w:p>
    <w:p>
      <w:pPr>
        <w:pStyle w:val="TOC2"/>
        <w:tabs>
          <w:tab w:val="right" w:leader="dot" w:pos="8306"/>
        </w:tabs>
      </w:pPr>
      <w:hyperlink w:anchor="_Toc28647" w:history="1">
        <w:r>
          <w:rPr>
            <w:rFonts w:ascii="仿宋" w:eastAsia="仿宋" w:hAnsi="仿宋" w:cs="仿宋" w:hint="eastAsia"/>
            <w:lang w:eastAsia="zh-CN"/>
          </w:rPr>
          <w:t>(四)、推广与宣传活动</w:t>
        </w:r>
        <w:r>
          <w:tab/>
        </w:r>
        <w:r>
          <w:fldChar w:fldCharType="begin"/>
        </w:r>
        <w:r>
          <w:instrText xml:space="preserve"> PAGEREF _Toc28647 \h </w:instrText>
        </w:r>
        <w:r>
          <w:fldChar w:fldCharType="separate"/>
        </w:r>
        <w:r>
          <w:t>68</w:t>
        </w:r>
        <w:r>
          <w:fldChar w:fldCharType="end"/>
        </w:r>
      </w:hyperlink>
    </w:p>
    <w:p>
      <w:pPr>
        <w:pStyle w:val="TOC1"/>
        <w:tabs>
          <w:tab w:val="right" w:leader="dot" w:pos="8306"/>
        </w:tabs>
      </w:pPr>
      <w:hyperlink w:anchor="_Toc9929" w:history="1">
        <w:r>
          <w:rPr>
            <w:rFonts w:ascii="仿宋" w:eastAsia="仿宋" w:hAnsi="仿宋" w:cs="仿宋" w:hint="eastAsia"/>
            <w:lang w:eastAsia="zh-CN"/>
          </w:rPr>
          <w:t>十七、质量管理体系</w:t>
        </w:r>
        <w:r>
          <w:tab/>
        </w:r>
        <w:r>
          <w:fldChar w:fldCharType="begin"/>
        </w:r>
        <w:r>
          <w:instrText xml:space="preserve"> PAGEREF _Toc9929 \h </w:instrText>
        </w:r>
        <w:r>
          <w:fldChar w:fldCharType="separate"/>
        </w:r>
        <w:r>
          <w:t>74</w:t>
        </w:r>
        <w:r>
          <w:fldChar w:fldCharType="end"/>
        </w:r>
      </w:hyperlink>
    </w:p>
    <w:p>
      <w:pPr>
        <w:pStyle w:val="TOC2"/>
        <w:tabs>
          <w:tab w:val="right" w:leader="dot" w:pos="8306"/>
        </w:tabs>
      </w:pPr>
      <w:hyperlink w:anchor="_Toc2705" w:history="1">
        <w:r>
          <w:rPr>
            <w:rFonts w:ascii="仿宋" w:eastAsia="仿宋" w:hAnsi="仿宋" w:cs="仿宋" w:hint="eastAsia"/>
            <w:lang w:eastAsia="zh-CN"/>
          </w:rPr>
          <w:t>(一)、质量目标与方针</w:t>
        </w:r>
        <w:r>
          <w:tab/>
        </w:r>
        <w:r>
          <w:fldChar w:fldCharType="begin"/>
        </w:r>
        <w:r>
          <w:instrText xml:space="preserve"> PAGEREF _Toc2705 \h </w:instrText>
        </w:r>
        <w:r>
          <w:fldChar w:fldCharType="separate"/>
        </w:r>
        <w:r>
          <w:t>74</w:t>
        </w:r>
        <w:r>
          <w:fldChar w:fldCharType="end"/>
        </w:r>
      </w:hyperlink>
    </w:p>
    <w:p>
      <w:pPr>
        <w:pStyle w:val="TOC2"/>
        <w:tabs>
          <w:tab w:val="right" w:leader="dot" w:pos="8306"/>
        </w:tabs>
      </w:pPr>
      <w:hyperlink w:anchor="_Toc8860" w:history="1">
        <w:r>
          <w:rPr>
            <w:rFonts w:ascii="仿宋" w:eastAsia="仿宋" w:hAnsi="仿宋" w:cs="仿宋" w:hint="eastAsia"/>
            <w:lang w:eastAsia="zh-CN"/>
          </w:rPr>
          <w:t>(二)、质量管理责任</w:t>
        </w:r>
        <w:r>
          <w:tab/>
        </w:r>
        <w:r>
          <w:fldChar w:fldCharType="begin"/>
        </w:r>
        <w:r>
          <w:instrText xml:space="preserve"> PAGEREF _Toc8860 \h </w:instrText>
        </w:r>
        <w:r>
          <w:fldChar w:fldCharType="separate"/>
        </w:r>
        <w:r>
          <w:t>75</w:t>
        </w:r>
        <w:r>
          <w:fldChar w:fldCharType="end"/>
        </w:r>
      </w:hyperlink>
    </w:p>
    <w:p>
      <w:pPr>
        <w:pStyle w:val="TOC2"/>
        <w:tabs>
          <w:tab w:val="right" w:leader="dot" w:pos="8306"/>
        </w:tabs>
      </w:pPr>
      <w:hyperlink w:anchor="_Toc14918" w:history="1">
        <w:r>
          <w:rPr>
            <w:rFonts w:ascii="仿宋" w:eastAsia="仿宋" w:hAnsi="仿宋" w:cs="仿宋" w:hint="eastAsia"/>
            <w:lang w:eastAsia="zh-CN"/>
          </w:rPr>
          <w:t>(三)、质量管理体系文件</w:t>
        </w:r>
        <w:r>
          <w:tab/>
        </w:r>
        <w:r>
          <w:fldChar w:fldCharType="begin"/>
        </w:r>
        <w:r>
          <w:instrText xml:space="preserve"> PAGEREF _Toc14918 \h </w:instrText>
        </w:r>
        <w:r>
          <w:fldChar w:fldCharType="separate"/>
        </w:r>
        <w:r>
          <w:t>76</w:t>
        </w:r>
        <w:r>
          <w:fldChar w:fldCharType="end"/>
        </w:r>
      </w:hyperlink>
    </w:p>
    <w:p>
      <w:pPr>
        <w:pStyle w:val="TOC2"/>
        <w:tabs>
          <w:tab w:val="right" w:leader="dot" w:pos="8306"/>
        </w:tabs>
      </w:pPr>
      <w:hyperlink w:anchor="_Toc5656" w:history="1">
        <w:r>
          <w:rPr>
            <w:rFonts w:ascii="仿宋" w:eastAsia="仿宋" w:hAnsi="仿宋" w:cs="仿宋" w:hint="eastAsia"/>
            <w:lang w:eastAsia="zh-CN"/>
          </w:rPr>
          <w:t>(四)、质量培训与教育</w:t>
        </w:r>
        <w:r>
          <w:tab/>
        </w:r>
        <w:r>
          <w:fldChar w:fldCharType="begin"/>
        </w:r>
        <w:r>
          <w:instrText xml:space="preserve"> PAGEREF _Toc5656 \h </w:instrText>
        </w:r>
        <w:r>
          <w:fldChar w:fldCharType="separate"/>
        </w:r>
        <w:r>
          <w:t>78</w:t>
        </w:r>
        <w:r>
          <w:fldChar w:fldCharType="end"/>
        </w:r>
      </w:hyperlink>
    </w:p>
    <w:p>
      <w:pPr>
        <w:pStyle w:val="TOC2"/>
        <w:tabs>
          <w:tab w:val="right" w:leader="dot" w:pos="8306"/>
        </w:tabs>
      </w:pPr>
      <w:hyperlink w:anchor="_Toc5027" w:history="1">
        <w:r>
          <w:rPr>
            <w:rFonts w:ascii="仿宋" w:eastAsia="仿宋" w:hAnsi="仿宋" w:cs="仿宋" w:hint="eastAsia"/>
            <w:lang w:eastAsia="zh-CN"/>
          </w:rPr>
          <w:t>(五)、质量审核与评价</w:t>
        </w:r>
        <w:r>
          <w:tab/>
        </w:r>
        <w:r>
          <w:fldChar w:fldCharType="begin"/>
        </w:r>
        <w:r>
          <w:instrText xml:space="preserve"> PAGEREF _Toc5027 \h </w:instrText>
        </w:r>
        <w:r>
          <w:fldChar w:fldCharType="separate"/>
        </w:r>
        <w:r>
          <w:t>79</w:t>
        </w:r>
        <w:r>
          <w:fldChar w:fldCharType="end"/>
        </w:r>
      </w:hyperlink>
    </w:p>
    <w:p>
      <w:pPr>
        <w:pStyle w:val="TOC2"/>
        <w:tabs>
          <w:tab w:val="right" w:leader="dot" w:pos="8306"/>
        </w:tabs>
      </w:pPr>
      <w:hyperlink w:anchor="_Toc15279" w:history="1">
        <w:r>
          <w:rPr>
            <w:rFonts w:ascii="仿宋" w:eastAsia="仿宋" w:hAnsi="仿宋" w:cs="仿宋" w:hint="eastAsia"/>
            <w:lang w:eastAsia="zh-CN"/>
          </w:rPr>
          <w:t>(六)、不符合与纠正措施</w:t>
        </w:r>
        <w:r>
          <w:tab/>
        </w:r>
        <w:r>
          <w:fldChar w:fldCharType="begin"/>
        </w:r>
        <w:r>
          <w:instrText xml:space="preserve"> PAGEREF _Toc15279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416"/>
      <w:r>
        <w:rPr>
          <w:rFonts w:ascii="仿宋" w:eastAsia="仿宋" w:hAnsi="仿宋" w:cs="仿宋" w:hint="eastAsia"/>
          <w:sz w:val="28"/>
          <w:lang w:eastAsia="zh-CN"/>
        </w:rPr>
        <w:t>一、高性能气敏传感器项目可持续发展</w:t>
      </w:r>
      <w:bookmarkEnd w:id="2"/>
    </w:p>
    <w:p>
      <w:pPr>
        <w:pStyle w:val="Heading2"/>
        <w:rPr>
          <w:rFonts w:ascii="仿宋" w:eastAsia="仿宋" w:hAnsi="仿宋" w:cs="仿宋" w:hint="eastAsia"/>
          <w:lang w:eastAsia="zh-CN"/>
        </w:rPr>
      </w:pPr>
      <w:bookmarkStart w:id="3" w:name="_Toc316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气敏传感器项目中，高性能气敏传感器项目团队着眼于未来，明确了可持续发展的战略方向。制定的具体可持续发展目标包括降低资源使用、采用环保技术、最大化社会效益等。这一步骤不仅有助于高性能气敏传感器项目在环保和社会责任方面达到最高标准，也为未来提供了明确的指引，确保高性能气敏传感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可持续实践的融入高性能气敏传感器项目管理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性能气敏传感器项目管理周期。从高性能气敏传感器项目规划开始，高性能气敏传感器项目团队就考虑了环境和社会的因素。在执行阶段，高性能气敏传感器项目团队积极推动绿色技术的应用，优化资源利用。此外，关注员工的社会责任，通过培训和沟通活动提高员工对可持续发展的认知，使他们能够在日常工作中践行可持续实践。这些举措不仅为高性能气敏传感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27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性能气敏传感器项目的可持续发展理念，我们深信环保与社会责任是高性能气敏传感器项目成功的关键支柱。在高性能气敏传感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气敏传感器项目团队通过引入先进的环保技术、建立高效的废物处理系统以及推动能源节约措施，积极履行环保责任。定期的环保监测和评估确保高性能气敏传感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高性能气敏传感器项目不仅致力于自身可持续发展，还注重对社会的回馈。通过支持社区高性能气敏传感器项目、参与慈善事业、提供培训机会等方式，高性能气敏传感器项目积极履行社会责任。与当地社区建立积极互动，关注员工的工作与生活平衡，以及员工的身心健康，是高性能气敏传感器项目在社会责任层面的关键举措。这样的实践不仅增强了高性能气敏传感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853"/>
      <w:r>
        <w:rPr>
          <w:rFonts w:ascii="仿宋" w:eastAsia="仿宋" w:hAnsi="仿宋" w:cs="仿宋" w:hint="eastAsia"/>
          <w:sz w:val="28"/>
          <w:lang w:eastAsia="zh-CN"/>
        </w:rPr>
        <w:t>二、高性能气敏传感器项目建设背景及必要性分析</w:t>
      </w:r>
      <w:bookmarkEnd w:id="5"/>
    </w:p>
    <w:p>
      <w:pPr>
        <w:pStyle w:val="Heading2"/>
        <w:rPr>
          <w:rFonts w:ascii="仿宋" w:eastAsia="仿宋" w:hAnsi="仿宋" w:cs="仿宋" w:hint="eastAsia"/>
          <w:lang w:eastAsia="zh-CN"/>
        </w:rPr>
      </w:pPr>
      <w:bookmarkStart w:id="6" w:name="_Toc30589"/>
      <w:r>
        <w:rPr>
          <w:rFonts w:ascii="仿宋" w:eastAsia="仿宋" w:hAnsi="仿宋" w:cs="仿宋" w:hint="eastAsia"/>
          <w:lang w:eastAsia="zh-CN"/>
        </w:rPr>
        <w:t>(一)、高性能气敏传感器项目背景分析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气敏传感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性能气敏传感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性能气敏传感器项目在这个潮流中的定位。同时，我们将关注行业内涌现的新兴机遇，以便高性能气敏传感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性能气敏传感器项目提供了强大的发展动力。我们将聚焦于行业内最新的技术发展趋势，包括但不限于人工智能、大数据分析、物联网等领域。通过深度的技术研究，我们将确保高性能气敏传感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性能气敏传感器项目发展的源泉。我们将投入更多的精力对市场需求进行深入剖析，超越表面的需求，深入挖掘潜在的市场痛点和机遇。通过对市场需求的细致了解，高性能气敏传感器项目将更有针对性地设计解决方案，满足市场的多样化需求，从而更好地促进高性能气敏传感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性能气敏传感器项目战略至关重要。我们将对竞争态势进行更为深入的分析，包括但不限于市场份额、产品特点、客户满意度等多个维度。通过深度的竞争分析，高性能气敏传感器项目将能够更准确地把握市场脉搏，制定具有竞争力的高性能气敏传感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性能气敏传感器项目的发展具有直接的影响。我们将进行更为全面的法规和政策分析，了解行业发展中的潜在法律风险和合规挑战。通过充分了解和遵守相关法规，高性能气敏传感器项目将确保在法律框架内合法合规运营，为高性能气敏传感器项目的稳健发展提供有力支持。</w:t>
      </w:r>
    </w:p>
    <w:p>
      <w:pPr>
        <w:pStyle w:val="Heading2"/>
        <w:ind w:firstLine="560" w:firstLineChars="200"/>
        <w:rPr>
          <w:rFonts w:ascii="仿宋" w:eastAsia="仿宋" w:hAnsi="仿宋" w:cs="仿宋" w:hint="eastAsia"/>
          <w:sz w:val="28"/>
          <w:lang w:eastAsia="zh-CN"/>
        </w:rPr>
      </w:pPr>
      <w:bookmarkStart w:id="7" w:name="_Toc17104"/>
      <w:r>
        <w:rPr>
          <w:rFonts w:ascii="仿宋" w:eastAsia="仿宋" w:hAnsi="仿宋" w:cs="仿宋" w:hint="eastAsia"/>
          <w:sz w:val="28"/>
          <w:lang w:eastAsia="zh-CN"/>
        </w:rPr>
        <w:t>(二)、高性能气敏传感器项目建设必要性分析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气敏传感器项目建设的迫切性源于对行业发展趋势的深刻洞察。我们正处于一个行业变革的时代，科技创新、数字化转型成为企业发展的关键动力。高性能气敏传感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气敏传感器项目建设不仅仅是为了跟上潮流，更是为了通过技术创新推动企业的持续发展。通过引入先进的技术和解决方案，高性能气敏传感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性能气敏传感器项目的建设成为必然选择，通过提高产品质量、拓展服务领域，从而在竞争中获得更多的机会。高性能气敏传感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性能气敏传感器项目建设的必要性体现在对客户需求更精准的满足。通过高性能气敏传感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气敏传感器项目建设的背后是对企业持续创新的追求。只有通过不断创新，企业才能在竞争中立于不败之地。高性能气敏传感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7261"/>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660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高性能气敏传感器项目的主要产品是XXXX，预计年产值为XXX万元。这一产品在市场中占据着重要的地位，其广泛的应用范围使得该高性能气敏传感器项目的市场前景非常广阔。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性能气敏传感器项目的xxx产品作为重要的原材料之一，将在多个领域发挥关键作用。其在建筑、交通、能源等方面的广泛应用将为整个产业链提供强大的支持，形成产业协同效应。高性能气敏传感器项目的年产值XXX万XXX万XXX万万元不仅反映了其在市场上的巨大潜力，更预示着它对国民经济的积极贡献。这种关联度高、涉及面广的产业关系，使得该高性能气敏传感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1749"/>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气敏传感器项目总征地面积为XXXX平方米，相当于约XX.XX亩，其中净用地面积为XXXX平方米，红线范围内相当于约XX.XX亩。这一用地规模充分考虑了高性能气敏传感器项目的建设需求，保障了高性能气敏传感器项目在合适的空间内得以充分发展。高性能气敏传感器项目规划的总建筑面积为XXXX平方米，其中主体工程建设占XXXX平方米，计容建筑面积达XXXX平方米。预计建筑工程的投资将达到XXXX万元，为高性能气敏传感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气敏传感器项目计划购置的设备共计XXXX台（套），设备购置费用为XXXX万元。这一设备购置计划充分考虑到高性能气敏传感器项目的生产需求和技术要求，确保了高性能气敏传感器项目在生产运营中具备先进的技术装备和高效的生产能力。设备的合理配置将为高性能气敏传感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气敏传感器项目计划总投资为XXXX万元，预计年实现营业收入为XXXX万元。这一产能规模的设定旨在确保高性能气敏传感器项目能够在投资与回报之间取得平衡，实现长期可持续的发展。高性能气敏传感器项目的总投资充分考虑到各个方面的需求，包括用地建设、设备购置等多个环节，以确保高性能气敏传感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5410"/>
      <w:r>
        <w:rPr>
          <w:rFonts w:ascii="仿宋" w:eastAsia="仿宋" w:hAnsi="仿宋" w:cs="仿宋" w:hint="eastAsia"/>
          <w:sz w:val="28"/>
          <w:lang w:eastAsia="zh-CN"/>
        </w:rPr>
        <w:t>四、高性能气敏传感器项目选址可行性分析</w:t>
      </w:r>
      <w:bookmarkEnd w:id="11"/>
    </w:p>
    <w:p>
      <w:pPr>
        <w:pStyle w:val="Heading2"/>
        <w:rPr>
          <w:rFonts w:ascii="仿宋" w:eastAsia="仿宋" w:hAnsi="仿宋" w:cs="仿宋" w:hint="eastAsia"/>
          <w:lang w:eastAsia="zh-CN"/>
        </w:rPr>
      </w:pPr>
      <w:bookmarkStart w:id="12" w:name="_Toc7039"/>
      <w:r>
        <w:rPr>
          <w:rFonts w:ascii="仿宋" w:eastAsia="仿宋" w:hAnsi="仿宋" w:cs="仿宋" w:hint="eastAsia"/>
          <w:lang w:eastAsia="zh-CN"/>
        </w:rPr>
        <w:t>(一)、高性能气敏传感器项目选址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该高性能气敏传感器项目选址位于XX省XX市XX区XXX街道</w:t>
      </w:r>
    </w:p>
    <w:p>
      <w:pPr>
        <w:pStyle w:val="Heading2"/>
        <w:ind w:firstLine="560" w:firstLineChars="200"/>
        <w:rPr>
          <w:rFonts w:ascii="仿宋" w:eastAsia="仿宋" w:hAnsi="仿宋" w:cs="仿宋" w:hint="eastAsia"/>
          <w:sz w:val="28"/>
          <w:lang w:eastAsia="zh-CN"/>
        </w:rPr>
      </w:pPr>
      <w:bookmarkStart w:id="13" w:name="_Toc15983"/>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性能气敏传感器项目的征地面积将根据高性能气敏传感器项目的实际规模和需求进行精确规划。具体面积XXX平方米，旨在确保高性能气敏传感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净用地面积是在征地面积基础上去除不可利用面积后的实际可开发用地。具体面积XXX平方米，考虑到环保、交通、安全等多方面因素，以确保高性能气敏传感器项目在整体利用效率上达到最优。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建筑面积： 高性能气敏传感器项目计划建设的建筑总规模具体面积XXX平方米。这一规模的确定综合考虑了高性能气敏传感器项目的性质、规模，以及城市规划的相关要求，确保建筑布局与周边环境协调一致。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绿地率是高性能气敏传感器项目用地中被规划为绿地的比例。具体面积XXX平方米，旨在通过合理规划绿地，改善高性能气敏传感器项目周边环境，提升居民生活质量，并符合城市整体绿化规划。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容积率是用地上可以建设的建筑总体积与用地面积之比。具体面积XXX，通过合理的容积率规划，确保高性能气敏传感器项目建筑规模与周边环境和谐共生。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性能气敏传感器项目选址与当地城市规划相一致，具体面积XXX平方米。通过与城市规划部门深入沟通，确保高性能气敏传感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性能气敏传感器项目选址符合当地产业政策，具体面积XXX平方米。这包括高性能气敏传感器项目对当地经济的促进作用，以及对相关产业的带动效应，确保高性能气敏传感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用地总体要求必须符合环保和可持续发展的原则，具体面积XXX平方米。通过采用绿色建筑设计、节能减排等措施，确保高性能气敏传感器项目在建设和运营过程中对环境的影响最小化，达到可持续发展的要求。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确保高性能气敏传感器项目选址具备必要的公共设施配套，具体面积XXX平方米。这包括交通便利性、教育、医疗等基础设施，以提高居民生活品质，使得高性能气敏传感器项目选址更具吸引力。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考虑用地总体要求对当地社会稳定性的影响，具体面积XXX平方米。通过深入了解当地社区反馈，确保高性能气敏传感器项目的选址和建设过程对当地社会和谐稳定产生积极作用。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性能气敏传感器项目选址不仅符合法规和规划，还在实际操作中具有可行性。这一全面规划将为高性能气敏传感器项目的成功实施提供坚实的基础，确保高性能气敏传感器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1369"/>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气敏传感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性能气敏传感器项目的设备规划和空间设计中，我们将采取灵活设备布局的措施。设备布局将根据实际需求进行灵活设计，避免不必要的浪费。通过合理规划设备摆放位置，我们将提高设备的利用率，减少设备间距，以确保高性能气敏传感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性能气敏传感器项目内部引入共享设施的概念，例如共享会议室、办公区等。通过这种方式，我们可以减少对资源的重复建设，提高资源共享效率，从而减小高性能气敏传感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31485"/>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性能气敏传感器项目的总图布置中，我们将不同功能区域进行明确的规划，以最大程度满足高性能气敏传感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8669"/>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性能气敏传感器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高性能气敏传感器项目对环境的影响是综合评价的重要因素之一。我们将详细考虑选址周边的自然环境、生态保护区、水源地等情况，确保高性能气敏传感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对选址的评价还需充分考虑当地政府的产业政策和法规。我们将详细了解高性能气敏传感器项目所在地的相关政策，确保高性能气敏传感器项目的规划和运营与当地法规相符，降低不必要的法律风险。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考虑到社会稳定性对企业运营的重要性，我们将评估选址地区的社会安全情况、劳工关系、社区反馈等方面，以确保高性能气敏传感器项目的建设和运营不会受到社会稳定性的负面影响。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最后，我们将综合考虑用地成本，包括土地购置费用、土地开发成本等。通过对用地成本的详细评估，我们能够做出更为精确的经济效益分析，为高性能气敏传感器项目的投资决策提供有力支持。</w:t>
      </w:r>
    </w:p>
    <w:p>
      <w:pPr>
        <w:pStyle w:val="Heading1"/>
        <w:ind w:firstLine="560" w:firstLineChars="200"/>
        <w:rPr>
          <w:rFonts w:ascii="仿宋" w:eastAsia="仿宋" w:hAnsi="仿宋" w:cs="仿宋" w:hint="eastAsia"/>
          <w:sz w:val="28"/>
          <w:lang w:eastAsia="zh-CN"/>
        </w:rPr>
      </w:pPr>
      <w:bookmarkStart w:id="17" w:name="_Toc12295"/>
      <w:r>
        <w:rPr>
          <w:rFonts w:ascii="仿宋" w:eastAsia="仿宋" w:hAnsi="仿宋" w:cs="仿宋" w:hint="eastAsia"/>
          <w:sz w:val="28"/>
          <w:lang w:eastAsia="zh-CN"/>
        </w:rPr>
        <w:t>五、高性能气敏传感器项目危机管理</w:t>
      </w:r>
      <w:bookmarkEnd w:id="17"/>
    </w:p>
    <w:p>
      <w:pPr>
        <w:pStyle w:val="Heading2"/>
        <w:rPr>
          <w:rFonts w:ascii="仿宋" w:eastAsia="仿宋" w:hAnsi="仿宋" w:cs="仿宋" w:hint="eastAsia"/>
          <w:lang w:eastAsia="zh-CN"/>
        </w:rPr>
      </w:pPr>
      <w:bookmarkStart w:id="18" w:name="_Toc11706"/>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气敏传感器项目危机管理中，危机预警与识别是确保高性能气敏传感器项目稳健运行的核心步骤。通过建立全面的监测机制，高性能气敏传感器项目团队旨在及时发现和理解潜在的风险和危机因素，以便采取及时的预防和应对措施，确保高性能气敏传感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性能气敏传感器项目团队全面分析了整个高性能气敏传感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性能气敏传感器项目团队着重于明确定义高性能气敏传感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性能气敏传感器项目进展的持续监控，团队能够及时发现潜在问题并作出迅速反应。高性能气敏传感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在这一阶段，团队的专业素养和反应速度将发挥至关重要的作用，以确保潜在危机能够在初期得到有效的处理，最大程度地减轻负面影响。通过危机预警与识别，高性能气敏传感器项目得以更有序、可控地推进。</w:t>
      </w:r>
    </w:p>
    <w:p>
      <w:pPr>
        <w:pStyle w:val="Heading2"/>
        <w:ind w:firstLine="560" w:firstLineChars="200"/>
        <w:rPr>
          <w:rFonts w:ascii="仿宋" w:eastAsia="仿宋" w:hAnsi="仿宋" w:cs="仿宋" w:hint="eastAsia"/>
          <w:sz w:val="28"/>
          <w:lang w:eastAsia="zh-CN"/>
        </w:rPr>
      </w:pPr>
      <w:bookmarkStart w:id="19" w:name="_Toc27227"/>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https://d.book118.com/105341221241011121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高性能气敏传感器项目计划设计方案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03626B"/>
    <w:rsid w:val="0A0362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5341221241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2024-02-29T03:58:00Z</dcterms:created>
  <dcterms:modified xsi:type="dcterms:W3CDTF">2024-02-29T03:58:38Z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2F98EA0A7920457CB2DF08B1EF16460A_11</vt:lpwstr>
  </property>
  <property fmtid="{D5CDD505-2E9C-101B-9397-08002B2CF9AE}" pid="3" name="KSOProductBuildVer">
    <vt:lpwstr>2052-12.1.0.16388</vt:lpwstr>
  </property>
</Properties>
</file>