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5" w:history="1">
        <w:r>
          <w:rPr>
            <w:rFonts w:ascii="仿宋" w:eastAsia="仿宋" w:hAnsi="仿宋" w:cs="仿宋" w:hint="eastAsia"/>
            <w:lang w:eastAsia="zh-CN"/>
          </w:rPr>
          <w:t>序言</w:t>
        </w:r>
        <w:r>
          <w:tab/>
        </w:r>
        <w:r>
          <w:fldChar w:fldCharType="begin"/>
        </w:r>
        <w:r>
          <w:instrText xml:space="preserve"> PAGEREF _Toc18725 \h </w:instrText>
        </w:r>
        <w:r>
          <w:fldChar w:fldCharType="separate"/>
        </w:r>
        <w:r>
          <w:t>3</w:t>
        </w:r>
        <w:r>
          <w:fldChar w:fldCharType="end"/>
        </w:r>
      </w:hyperlink>
    </w:p>
    <w:p>
      <w:pPr>
        <w:pStyle w:val="TOC1"/>
        <w:tabs>
          <w:tab w:val="right" w:leader="dot" w:pos="8306"/>
        </w:tabs>
      </w:pPr>
      <w:hyperlink w:anchor="_Toc477" w:history="1">
        <w:r>
          <w:rPr>
            <w:rFonts w:ascii="仿宋" w:eastAsia="仿宋" w:hAnsi="仿宋" w:cs="仿宋" w:hint="eastAsia"/>
            <w:lang w:eastAsia="zh-CN"/>
          </w:rPr>
          <w:t>一、油气设备项目土建工程</w:t>
        </w:r>
        <w:r>
          <w:tab/>
        </w:r>
        <w:r>
          <w:fldChar w:fldCharType="begin"/>
        </w:r>
        <w:r>
          <w:instrText xml:space="preserve"> PAGEREF _Toc477 \h </w:instrText>
        </w:r>
        <w:r>
          <w:fldChar w:fldCharType="separate"/>
        </w:r>
        <w:r>
          <w:t>3</w:t>
        </w:r>
        <w:r>
          <w:fldChar w:fldCharType="end"/>
        </w:r>
      </w:hyperlink>
    </w:p>
    <w:p>
      <w:pPr>
        <w:pStyle w:val="TOC2"/>
        <w:tabs>
          <w:tab w:val="right" w:leader="dot" w:pos="8306"/>
        </w:tabs>
      </w:pPr>
      <w:hyperlink w:anchor="_Toc26649" w:history="1">
        <w:r>
          <w:rPr>
            <w:rFonts w:ascii="仿宋" w:eastAsia="仿宋" w:hAnsi="仿宋" w:cs="仿宋" w:hint="eastAsia"/>
            <w:lang w:eastAsia="zh-CN"/>
          </w:rPr>
          <w:t>(一)、建筑工程设计原则</w:t>
        </w:r>
        <w:r>
          <w:tab/>
        </w:r>
        <w:r>
          <w:fldChar w:fldCharType="begin"/>
        </w:r>
        <w:r>
          <w:instrText xml:space="preserve"> PAGEREF _Toc26649 \h </w:instrText>
        </w:r>
        <w:r>
          <w:fldChar w:fldCharType="separate"/>
        </w:r>
        <w:r>
          <w:t>3</w:t>
        </w:r>
        <w:r>
          <w:fldChar w:fldCharType="end"/>
        </w:r>
      </w:hyperlink>
    </w:p>
    <w:p>
      <w:pPr>
        <w:pStyle w:val="TOC2"/>
        <w:tabs>
          <w:tab w:val="right" w:leader="dot" w:pos="8306"/>
        </w:tabs>
      </w:pPr>
      <w:hyperlink w:anchor="_Toc5164" w:history="1">
        <w:r>
          <w:rPr>
            <w:rFonts w:ascii="仿宋" w:eastAsia="仿宋" w:hAnsi="仿宋" w:cs="仿宋" w:hint="eastAsia"/>
            <w:lang w:eastAsia="zh-CN"/>
          </w:rPr>
          <w:t>(二)、土建工程设计年限及安全等级</w:t>
        </w:r>
        <w:r>
          <w:tab/>
        </w:r>
        <w:r>
          <w:fldChar w:fldCharType="begin"/>
        </w:r>
        <w:r>
          <w:instrText xml:space="preserve"> PAGEREF _Toc5164 \h </w:instrText>
        </w:r>
        <w:r>
          <w:fldChar w:fldCharType="separate"/>
        </w:r>
        <w:r>
          <w:t>4</w:t>
        </w:r>
        <w:r>
          <w:fldChar w:fldCharType="end"/>
        </w:r>
      </w:hyperlink>
    </w:p>
    <w:p>
      <w:pPr>
        <w:pStyle w:val="TOC2"/>
        <w:tabs>
          <w:tab w:val="right" w:leader="dot" w:pos="8306"/>
        </w:tabs>
      </w:pPr>
      <w:hyperlink w:anchor="_Toc974" w:history="1">
        <w:r>
          <w:rPr>
            <w:rFonts w:ascii="仿宋" w:eastAsia="仿宋" w:hAnsi="仿宋" w:cs="仿宋" w:hint="eastAsia"/>
            <w:lang w:eastAsia="zh-CN"/>
          </w:rPr>
          <w:t>(三)、建筑工程设计总体要求</w:t>
        </w:r>
        <w:r>
          <w:tab/>
        </w:r>
        <w:r>
          <w:fldChar w:fldCharType="begin"/>
        </w:r>
        <w:r>
          <w:instrText xml:space="preserve"> PAGEREF _Toc974 \h </w:instrText>
        </w:r>
        <w:r>
          <w:fldChar w:fldCharType="separate"/>
        </w:r>
        <w:r>
          <w:t>5</w:t>
        </w:r>
        <w:r>
          <w:fldChar w:fldCharType="end"/>
        </w:r>
      </w:hyperlink>
    </w:p>
    <w:p>
      <w:pPr>
        <w:pStyle w:val="TOC2"/>
        <w:tabs>
          <w:tab w:val="right" w:leader="dot" w:pos="8306"/>
        </w:tabs>
      </w:pPr>
      <w:hyperlink w:anchor="_Toc26817" w:history="1">
        <w:r>
          <w:rPr>
            <w:rFonts w:ascii="仿宋" w:eastAsia="仿宋" w:hAnsi="仿宋" w:cs="仿宋" w:hint="eastAsia"/>
            <w:lang w:eastAsia="zh-CN"/>
          </w:rPr>
          <w:t>(四)、土建工程建设指标</w:t>
        </w:r>
        <w:r>
          <w:tab/>
        </w:r>
        <w:r>
          <w:fldChar w:fldCharType="begin"/>
        </w:r>
        <w:r>
          <w:instrText xml:space="preserve"> PAGEREF _Toc26817 \h </w:instrText>
        </w:r>
        <w:r>
          <w:fldChar w:fldCharType="separate"/>
        </w:r>
        <w:r>
          <w:t>6</w:t>
        </w:r>
        <w:r>
          <w:fldChar w:fldCharType="end"/>
        </w:r>
      </w:hyperlink>
    </w:p>
    <w:p>
      <w:pPr>
        <w:pStyle w:val="TOC1"/>
        <w:tabs>
          <w:tab w:val="right" w:leader="dot" w:pos="8306"/>
        </w:tabs>
      </w:pPr>
      <w:hyperlink w:anchor="_Toc12302" w:history="1">
        <w:r>
          <w:rPr>
            <w:rFonts w:ascii="仿宋" w:eastAsia="仿宋" w:hAnsi="仿宋" w:cs="仿宋" w:hint="eastAsia"/>
            <w:lang w:eastAsia="zh-CN"/>
          </w:rPr>
          <w:t>二、油气设备项目危机管理</w:t>
        </w:r>
        <w:r>
          <w:tab/>
        </w:r>
        <w:r>
          <w:fldChar w:fldCharType="begin"/>
        </w:r>
        <w:r>
          <w:instrText xml:space="preserve"> PAGEREF _Toc12302 \h </w:instrText>
        </w:r>
        <w:r>
          <w:fldChar w:fldCharType="separate"/>
        </w:r>
        <w:r>
          <w:t>6</w:t>
        </w:r>
        <w:r>
          <w:fldChar w:fldCharType="end"/>
        </w:r>
      </w:hyperlink>
    </w:p>
    <w:p>
      <w:pPr>
        <w:pStyle w:val="TOC2"/>
        <w:tabs>
          <w:tab w:val="right" w:leader="dot" w:pos="8306"/>
        </w:tabs>
      </w:pPr>
      <w:hyperlink w:anchor="_Toc677" w:history="1">
        <w:r>
          <w:rPr>
            <w:rFonts w:ascii="仿宋" w:eastAsia="仿宋" w:hAnsi="仿宋" w:cs="仿宋" w:hint="eastAsia"/>
            <w:lang w:eastAsia="zh-CN"/>
          </w:rPr>
          <w:t>(一)、危机预警与识别</w:t>
        </w:r>
        <w:r>
          <w:tab/>
        </w:r>
        <w:r>
          <w:fldChar w:fldCharType="begin"/>
        </w:r>
        <w:r>
          <w:instrText xml:space="preserve"> PAGEREF _Toc677 \h </w:instrText>
        </w:r>
        <w:r>
          <w:fldChar w:fldCharType="separate"/>
        </w:r>
        <w:r>
          <w:t>6</w:t>
        </w:r>
        <w:r>
          <w:fldChar w:fldCharType="end"/>
        </w:r>
      </w:hyperlink>
    </w:p>
    <w:p>
      <w:pPr>
        <w:pStyle w:val="TOC2"/>
        <w:tabs>
          <w:tab w:val="right" w:leader="dot" w:pos="8306"/>
        </w:tabs>
      </w:pPr>
      <w:hyperlink w:anchor="_Toc12439" w:history="1">
        <w:r>
          <w:rPr>
            <w:rFonts w:ascii="仿宋" w:eastAsia="仿宋" w:hAnsi="仿宋" w:cs="仿宋" w:hint="eastAsia"/>
            <w:lang w:eastAsia="zh-CN"/>
          </w:rPr>
          <w:t>(二)、危机应对与恢复</w:t>
        </w:r>
        <w:r>
          <w:tab/>
        </w:r>
        <w:r>
          <w:fldChar w:fldCharType="begin"/>
        </w:r>
        <w:r>
          <w:instrText xml:space="preserve"> PAGEREF _Toc12439 \h </w:instrText>
        </w:r>
        <w:r>
          <w:fldChar w:fldCharType="separate"/>
        </w:r>
        <w:r>
          <w:t>7</w:t>
        </w:r>
        <w:r>
          <w:fldChar w:fldCharType="end"/>
        </w:r>
      </w:hyperlink>
    </w:p>
    <w:p>
      <w:pPr>
        <w:pStyle w:val="TOC1"/>
        <w:tabs>
          <w:tab w:val="right" w:leader="dot" w:pos="8306"/>
        </w:tabs>
      </w:pPr>
      <w:hyperlink w:anchor="_Toc6161" w:history="1">
        <w:r>
          <w:rPr>
            <w:rFonts w:ascii="仿宋" w:eastAsia="仿宋" w:hAnsi="仿宋" w:cs="仿宋" w:hint="eastAsia"/>
            <w:lang w:eastAsia="zh-CN"/>
          </w:rPr>
          <w:t>三、油气设备项目建设单位说明</w:t>
        </w:r>
        <w:r>
          <w:tab/>
        </w:r>
        <w:r>
          <w:fldChar w:fldCharType="begin"/>
        </w:r>
        <w:r>
          <w:instrText xml:space="preserve"> PAGEREF _Toc6161 \h </w:instrText>
        </w:r>
        <w:r>
          <w:fldChar w:fldCharType="separate"/>
        </w:r>
        <w:r>
          <w:t>9</w:t>
        </w:r>
        <w:r>
          <w:fldChar w:fldCharType="end"/>
        </w:r>
      </w:hyperlink>
    </w:p>
    <w:p>
      <w:pPr>
        <w:pStyle w:val="TOC2"/>
        <w:tabs>
          <w:tab w:val="right" w:leader="dot" w:pos="8306"/>
        </w:tabs>
      </w:pPr>
      <w:hyperlink w:anchor="_Toc9830" w:history="1">
        <w:r>
          <w:rPr>
            <w:rFonts w:ascii="仿宋" w:eastAsia="仿宋" w:hAnsi="仿宋" w:cs="仿宋" w:hint="eastAsia"/>
            <w:lang w:eastAsia="zh-CN"/>
          </w:rPr>
          <w:t>(一)、油气设备项目承办单位基本情况</w:t>
        </w:r>
        <w:r>
          <w:tab/>
        </w:r>
        <w:r>
          <w:fldChar w:fldCharType="begin"/>
        </w:r>
        <w:r>
          <w:instrText xml:space="preserve"> PAGEREF _Toc9830 \h </w:instrText>
        </w:r>
        <w:r>
          <w:fldChar w:fldCharType="separate"/>
        </w:r>
        <w:r>
          <w:t>9</w:t>
        </w:r>
        <w:r>
          <w:fldChar w:fldCharType="end"/>
        </w:r>
      </w:hyperlink>
    </w:p>
    <w:p>
      <w:pPr>
        <w:pStyle w:val="TOC2"/>
        <w:tabs>
          <w:tab w:val="right" w:leader="dot" w:pos="8306"/>
        </w:tabs>
      </w:pPr>
      <w:hyperlink w:anchor="_Toc8969" w:history="1">
        <w:r>
          <w:rPr>
            <w:rFonts w:ascii="仿宋" w:eastAsia="仿宋" w:hAnsi="仿宋" w:cs="仿宋" w:hint="eastAsia"/>
            <w:lang w:eastAsia="zh-CN"/>
          </w:rPr>
          <w:t>(二)、公司经济效益分析</w:t>
        </w:r>
        <w:r>
          <w:tab/>
        </w:r>
        <w:r>
          <w:fldChar w:fldCharType="begin"/>
        </w:r>
        <w:r>
          <w:instrText xml:space="preserve"> PAGEREF _Toc8969 \h </w:instrText>
        </w:r>
        <w:r>
          <w:fldChar w:fldCharType="separate"/>
        </w:r>
        <w:r>
          <w:t>9</w:t>
        </w:r>
        <w:r>
          <w:fldChar w:fldCharType="end"/>
        </w:r>
      </w:hyperlink>
    </w:p>
    <w:p>
      <w:pPr>
        <w:pStyle w:val="TOC1"/>
        <w:tabs>
          <w:tab w:val="right" w:leader="dot" w:pos="8306"/>
        </w:tabs>
      </w:pPr>
      <w:hyperlink w:anchor="_Toc5227" w:history="1">
        <w:r>
          <w:rPr>
            <w:rFonts w:ascii="仿宋" w:eastAsia="仿宋" w:hAnsi="仿宋" w:cs="仿宋" w:hint="eastAsia"/>
            <w:lang w:eastAsia="zh-CN"/>
          </w:rPr>
          <w:t>四、油气设备项目选址可行性分析</w:t>
        </w:r>
        <w:r>
          <w:tab/>
        </w:r>
        <w:r>
          <w:fldChar w:fldCharType="begin"/>
        </w:r>
        <w:r>
          <w:instrText xml:space="preserve"> PAGEREF _Toc5227 \h </w:instrText>
        </w:r>
        <w:r>
          <w:fldChar w:fldCharType="separate"/>
        </w:r>
        <w:r>
          <w:t>10</w:t>
        </w:r>
        <w:r>
          <w:fldChar w:fldCharType="end"/>
        </w:r>
      </w:hyperlink>
    </w:p>
    <w:p>
      <w:pPr>
        <w:pStyle w:val="TOC2"/>
        <w:tabs>
          <w:tab w:val="right" w:leader="dot" w:pos="8306"/>
        </w:tabs>
      </w:pPr>
      <w:hyperlink w:anchor="_Toc12244" w:history="1">
        <w:r>
          <w:rPr>
            <w:rFonts w:ascii="仿宋" w:eastAsia="仿宋" w:hAnsi="仿宋" w:cs="仿宋" w:hint="eastAsia"/>
            <w:lang w:eastAsia="zh-CN"/>
          </w:rPr>
          <w:t>(一)、油气设备项目选址</w:t>
        </w:r>
        <w:r>
          <w:tab/>
        </w:r>
        <w:r>
          <w:fldChar w:fldCharType="begin"/>
        </w:r>
        <w:r>
          <w:instrText xml:space="preserve"> PAGEREF _Toc12244 \h </w:instrText>
        </w:r>
        <w:r>
          <w:fldChar w:fldCharType="separate"/>
        </w:r>
        <w:r>
          <w:t>10</w:t>
        </w:r>
        <w:r>
          <w:fldChar w:fldCharType="end"/>
        </w:r>
      </w:hyperlink>
    </w:p>
    <w:p>
      <w:pPr>
        <w:pStyle w:val="TOC2"/>
        <w:tabs>
          <w:tab w:val="right" w:leader="dot" w:pos="8306"/>
        </w:tabs>
      </w:pPr>
      <w:hyperlink w:anchor="_Toc24217" w:history="1">
        <w:r>
          <w:rPr>
            <w:rFonts w:ascii="仿宋" w:eastAsia="仿宋" w:hAnsi="仿宋" w:cs="仿宋" w:hint="eastAsia"/>
            <w:lang w:eastAsia="zh-CN"/>
          </w:rPr>
          <w:t>(二)、用地控制指标</w:t>
        </w:r>
        <w:r>
          <w:tab/>
        </w:r>
        <w:r>
          <w:fldChar w:fldCharType="begin"/>
        </w:r>
        <w:r>
          <w:instrText xml:space="preserve"> PAGEREF _Toc24217 \h </w:instrText>
        </w:r>
        <w:r>
          <w:fldChar w:fldCharType="separate"/>
        </w:r>
        <w:r>
          <w:t>10</w:t>
        </w:r>
        <w:r>
          <w:fldChar w:fldCharType="end"/>
        </w:r>
      </w:hyperlink>
    </w:p>
    <w:p>
      <w:pPr>
        <w:pStyle w:val="TOC2"/>
        <w:tabs>
          <w:tab w:val="right" w:leader="dot" w:pos="8306"/>
        </w:tabs>
      </w:pPr>
      <w:hyperlink w:anchor="_Toc8252" w:history="1">
        <w:r>
          <w:rPr>
            <w:rFonts w:ascii="仿宋" w:eastAsia="仿宋" w:hAnsi="仿宋" w:cs="仿宋" w:hint="eastAsia"/>
            <w:lang w:eastAsia="zh-CN"/>
          </w:rPr>
          <w:t>(三)、节约用地措施</w:t>
        </w:r>
        <w:r>
          <w:tab/>
        </w:r>
        <w:r>
          <w:fldChar w:fldCharType="begin"/>
        </w:r>
        <w:r>
          <w:instrText xml:space="preserve"> PAGEREF _Toc8252 \h </w:instrText>
        </w:r>
        <w:r>
          <w:fldChar w:fldCharType="separate"/>
        </w:r>
        <w:r>
          <w:t>12</w:t>
        </w:r>
        <w:r>
          <w:fldChar w:fldCharType="end"/>
        </w:r>
      </w:hyperlink>
    </w:p>
    <w:p>
      <w:pPr>
        <w:pStyle w:val="TOC2"/>
        <w:tabs>
          <w:tab w:val="right" w:leader="dot" w:pos="8306"/>
        </w:tabs>
      </w:pPr>
      <w:hyperlink w:anchor="_Toc16046" w:history="1">
        <w:r>
          <w:rPr>
            <w:rFonts w:ascii="仿宋" w:eastAsia="仿宋" w:hAnsi="仿宋" w:cs="仿宋" w:hint="eastAsia"/>
            <w:lang w:eastAsia="zh-CN"/>
          </w:rPr>
          <w:t>(四)、总图布置方案</w:t>
        </w:r>
        <w:r>
          <w:tab/>
        </w:r>
        <w:r>
          <w:fldChar w:fldCharType="begin"/>
        </w:r>
        <w:r>
          <w:instrText xml:space="preserve"> PAGEREF _Toc16046 \h </w:instrText>
        </w:r>
        <w:r>
          <w:fldChar w:fldCharType="separate"/>
        </w:r>
        <w:r>
          <w:t>13</w:t>
        </w:r>
        <w:r>
          <w:fldChar w:fldCharType="end"/>
        </w:r>
      </w:hyperlink>
    </w:p>
    <w:p>
      <w:pPr>
        <w:pStyle w:val="TOC2"/>
        <w:tabs>
          <w:tab w:val="right" w:leader="dot" w:pos="8306"/>
        </w:tabs>
      </w:pPr>
      <w:hyperlink w:anchor="_Toc4533" w:history="1">
        <w:r>
          <w:rPr>
            <w:rFonts w:ascii="仿宋" w:eastAsia="仿宋" w:hAnsi="仿宋" w:cs="仿宋" w:hint="eastAsia"/>
            <w:lang w:eastAsia="zh-CN"/>
          </w:rPr>
          <w:t>(五)、选址综合评价</w:t>
        </w:r>
        <w:r>
          <w:tab/>
        </w:r>
        <w:r>
          <w:fldChar w:fldCharType="begin"/>
        </w:r>
        <w:r>
          <w:instrText xml:space="preserve"> PAGEREF _Toc4533 \h </w:instrText>
        </w:r>
        <w:r>
          <w:fldChar w:fldCharType="separate"/>
        </w:r>
        <w:r>
          <w:t>14</w:t>
        </w:r>
        <w:r>
          <w:fldChar w:fldCharType="end"/>
        </w:r>
      </w:hyperlink>
    </w:p>
    <w:p>
      <w:pPr>
        <w:pStyle w:val="TOC1"/>
        <w:tabs>
          <w:tab w:val="right" w:leader="dot" w:pos="8306"/>
        </w:tabs>
      </w:pPr>
      <w:hyperlink w:anchor="_Toc17462" w:history="1">
        <w:r>
          <w:rPr>
            <w:rFonts w:ascii="仿宋" w:eastAsia="仿宋" w:hAnsi="仿宋" w:cs="仿宋" w:hint="eastAsia"/>
            <w:lang w:eastAsia="zh-CN"/>
          </w:rPr>
          <w:t>五、市场分析、调研</w:t>
        </w:r>
        <w:r>
          <w:tab/>
        </w:r>
        <w:r>
          <w:fldChar w:fldCharType="begin"/>
        </w:r>
        <w:r>
          <w:instrText xml:space="preserve"> PAGEREF _Toc17462 \h </w:instrText>
        </w:r>
        <w:r>
          <w:fldChar w:fldCharType="separate"/>
        </w:r>
        <w:r>
          <w:t>15</w:t>
        </w:r>
        <w:r>
          <w:fldChar w:fldCharType="end"/>
        </w:r>
      </w:hyperlink>
    </w:p>
    <w:p>
      <w:pPr>
        <w:pStyle w:val="TOC2"/>
        <w:tabs>
          <w:tab w:val="right" w:leader="dot" w:pos="8306"/>
        </w:tabs>
      </w:pPr>
      <w:hyperlink w:anchor="_Toc17889" w:history="1">
        <w:r>
          <w:rPr>
            <w:rFonts w:ascii="仿宋" w:eastAsia="仿宋" w:hAnsi="仿宋" w:cs="仿宋" w:hint="eastAsia"/>
            <w:lang w:eastAsia="zh-CN"/>
          </w:rPr>
          <w:t>(一)、油气设备行业分析</w:t>
        </w:r>
        <w:r>
          <w:tab/>
        </w:r>
        <w:r>
          <w:fldChar w:fldCharType="begin"/>
        </w:r>
        <w:r>
          <w:instrText xml:space="preserve"> PAGEREF _Toc17889 \h </w:instrText>
        </w:r>
        <w:r>
          <w:fldChar w:fldCharType="separate"/>
        </w:r>
        <w:r>
          <w:t>15</w:t>
        </w:r>
        <w:r>
          <w:fldChar w:fldCharType="end"/>
        </w:r>
      </w:hyperlink>
    </w:p>
    <w:p>
      <w:pPr>
        <w:pStyle w:val="TOC2"/>
        <w:tabs>
          <w:tab w:val="right" w:leader="dot" w:pos="8306"/>
        </w:tabs>
      </w:pPr>
      <w:hyperlink w:anchor="_Toc24970" w:history="1">
        <w:r>
          <w:rPr>
            <w:rFonts w:ascii="仿宋" w:eastAsia="仿宋" w:hAnsi="仿宋" w:cs="仿宋" w:hint="eastAsia"/>
            <w:lang w:eastAsia="zh-CN"/>
          </w:rPr>
          <w:t>(二)、油气设备市场分析预测</w:t>
        </w:r>
        <w:r>
          <w:tab/>
        </w:r>
        <w:r>
          <w:fldChar w:fldCharType="begin"/>
        </w:r>
        <w:r>
          <w:instrText xml:space="preserve"> PAGEREF _Toc24970 \h </w:instrText>
        </w:r>
        <w:r>
          <w:fldChar w:fldCharType="separate"/>
        </w:r>
        <w:r>
          <w:t>16</w:t>
        </w:r>
        <w:r>
          <w:fldChar w:fldCharType="end"/>
        </w:r>
      </w:hyperlink>
    </w:p>
    <w:p>
      <w:pPr>
        <w:pStyle w:val="TOC1"/>
        <w:tabs>
          <w:tab w:val="right" w:leader="dot" w:pos="8306"/>
        </w:tabs>
      </w:pPr>
      <w:hyperlink w:anchor="_Toc10247" w:history="1">
        <w:r>
          <w:rPr>
            <w:rFonts w:ascii="仿宋" w:eastAsia="仿宋" w:hAnsi="仿宋" w:cs="仿宋" w:hint="eastAsia"/>
            <w:lang w:eastAsia="zh-CN"/>
          </w:rPr>
          <w:t>六、油气设备项目概论</w:t>
        </w:r>
        <w:r>
          <w:tab/>
        </w:r>
        <w:r>
          <w:fldChar w:fldCharType="begin"/>
        </w:r>
        <w:r>
          <w:instrText xml:space="preserve"> PAGEREF _Toc10247 \h </w:instrText>
        </w:r>
        <w:r>
          <w:fldChar w:fldCharType="separate"/>
        </w:r>
        <w:r>
          <w:t>17</w:t>
        </w:r>
        <w:r>
          <w:fldChar w:fldCharType="end"/>
        </w:r>
      </w:hyperlink>
    </w:p>
    <w:p>
      <w:pPr>
        <w:pStyle w:val="TOC2"/>
        <w:tabs>
          <w:tab w:val="right" w:leader="dot" w:pos="8306"/>
        </w:tabs>
      </w:pPr>
      <w:hyperlink w:anchor="_Toc21976" w:history="1">
        <w:r>
          <w:rPr>
            <w:rFonts w:ascii="仿宋" w:eastAsia="仿宋" w:hAnsi="仿宋" w:cs="仿宋" w:hint="eastAsia"/>
            <w:lang w:eastAsia="zh-CN"/>
          </w:rPr>
          <w:t>(一)、油气设备项目概况</w:t>
        </w:r>
        <w:r>
          <w:tab/>
        </w:r>
        <w:r>
          <w:fldChar w:fldCharType="begin"/>
        </w:r>
        <w:r>
          <w:instrText xml:space="preserve"> PAGEREF _Toc21976 \h </w:instrText>
        </w:r>
        <w:r>
          <w:fldChar w:fldCharType="separate"/>
        </w:r>
        <w:r>
          <w:t>17</w:t>
        </w:r>
        <w:r>
          <w:fldChar w:fldCharType="end"/>
        </w:r>
      </w:hyperlink>
    </w:p>
    <w:p>
      <w:pPr>
        <w:pStyle w:val="TOC2"/>
        <w:tabs>
          <w:tab w:val="right" w:leader="dot" w:pos="8306"/>
        </w:tabs>
      </w:pPr>
      <w:hyperlink w:anchor="_Toc8058" w:history="1">
        <w:r>
          <w:rPr>
            <w:rFonts w:ascii="仿宋" w:eastAsia="仿宋" w:hAnsi="仿宋" w:cs="仿宋" w:hint="eastAsia"/>
            <w:lang w:eastAsia="zh-CN"/>
          </w:rPr>
          <w:t>(二)、油气设备项目目标</w:t>
        </w:r>
        <w:r>
          <w:tab/>
        </w:r>
        <w:r>
          <w:fldChar w:fldCharType="begin"/>
        </w:r>
        <w:r>
          <w:instrText xml:space="preserve"> PAGEREF _Toc8058 \h </w:instrText>
        </w:r>
        <w:r>
          <w:fldChar w:fldCharType="separate"/>
        </w:r>
        <w:r>
          <w:t>19</w:t>
        </w:r>
        <w:r>
          <w:fldChar w:fldCharType="end"/>
        </w:r>
      </w:hyperlink>
    </w:p>
    <w:p>
      <w:pPr>
        <w:pStyle w:val="TOC2"/>
        <w:tabs>
          <w:tab w:val="right" w:leader="dot" w:pos="8306"/>
        </w:tabs>
      </w:pPr>
      <w:hyperlink w:anchor="_Toc1155" w:history="1">
        <w:r>
          <w:rPr>
            <w:rFonts w:ascii="仿宋" w:eastAsia="仿宋" w:hAnsi="仿宋" w:cs="仿宋" w:hint="eastAsia"/>
            <w:lang w:eastAsia="zh-CN"/>
          </w:rPr>
          <w:t>(三)、油气设备项目提出的理由</w:t>
        </w:r>
        <w:r>
          <w:tab/>
        </w:r>
        <w:r>
          <w:fldChar w:fldCharType="begin"/>
        </w:r>
        <w:r>
          <w:instrText xml:space="preserve"> PAGEREF _Toc1155 \h </w:instrText>
        </w:r>
        <w:r>
          <w:fldChar w:fldCharType="separate"/>
        </w:r>
        <w:r>
          <w:t>20</w:t>
        </w:r>
        <w:r>
          <w:fldChar w:fldCharType="end"/>
        </w:r>
      </w:hyperlink>
    </w:p>
    <w:p>
      <w:pPr>
        <w:pStyle w:val="TOC2"/>
        <w:tabs>
          <w:tab w:val="right" w:leader="dot" w:pos="8306"/>
        </w:tabs>
      </w:pPr>
      <w:hyperlink w:anchor="_Toc7686" w:history="1">
        <w:r>
          <w:rPr>
            <w:rFonts w:ascii="仿宋" w:eastAsia="仿宋" w:hAnsi="仿宋" w:cs="仿宋" w:hint="eastAsia"/>
            <w:lang w:eastAsia="zh-CN"/>
          </w:rPr>
          <w:t>(四)、油气设备项目意义</w:t>
        </w:r>
        <w:r>
          <w:tab/>
        </w:r>
        <w:r>
          <w:fldChar w:fldCharType="begin"/>
        </w:r>
        <w:r>
          <w:instrText xml:space="preserve"> PAGEREF _Toc7686 \h </w:instrText>
        </w:r>
        <w:r>
          <w:fldChar w:fldCharType="separate"/>
        </w:r>
        <w:r>
          <w:t>22</w:t>
        </w:r>
        <w:r>
          <w:fldChar w:fldCharType="end"/>
        </w:r>
      </w:hyperlink>
    </w:p>
    <w:p>
      <w:pPr>
        <w:pStyle w:val="TOC2"/>
        <w:tabs>
          <w:tab w:val="right" w:leader="dot" w:pos="8306"/>
        </w:tabs>
      </w:pPr>
      <w:hyperlink w:anchor="_Toc3157" w:history="1">
        <w:r>
          <w:rPr>
            <w:rFonts w:ascii="仿宋" w:eastAsia="仿宋" w:hAnsi="仿宋" w:cs="仿宋" w:hint="eastAsia"/>
            <w:lang w:eastAsia="zh-CN"/>
          </w:rPr>
          <w:t>(五)、油气设备项目背景</w:t>
        </w:r>
        <w:r>
          <w:tab/>
        </w:r>
        <w:r>
          <w:fldChar w:fldCharType="begin"/>
        </w:r>
        <w:r>
          <w:instrText xml:space="preserve"> PAGEREF _Toc3157 \h </w:instrText>
        </w:r>
        <w:r>
          <w:fldChar w:fldCharType="separate"/>
        </w:r>
        <w:r>
          <w:t>23</w:t>
        </w:r>
        <w:r>
          <w:fldChar w:fldCharType="end"/>
        </w:r>
      </w:hyperlink>
    </w:p>
    <w:p>
      <w:pPr>
        <w:pStyle w:val="TOC1"/>
        <w:tabs>
          <w:tab w:val="right" w:leader="dot" w:pos="8306"/>
        </w:tabs>
      </w:pPr>
      <w:hyperlink w:anchor="_Toc4817" w:history="1">
        <w:r>
          <w:rPr>
            <w:rFonts w:ascii="仿宋" w:eastAsia="仿宋" w:hAnsi="仿宋" w:cs="仿宋" w:hint="eastAsia"/>
            <w:lang w:eastAsia="zh-CN"/>
          </w:rPr>
          <w:t>七、油气设备项目创新与研发</w:t>
        </w:r>
        <w:r>
          <w:tab/>
        </w:r>
        <w:r>
          <w:fldChar w:fldCharType="begin"/>
        </w:r>
        <w:r>
          <w:instrText xml:space="preserve"> PAGEREF _Toc4817 \h </w:instrText>
        </w:r>
        <w:r>
          <w:fldChar w:fldCharType="separate"/>
        </w:r>
        <w:r>
          <w:t>23</w:t>
        </w:r>
        <w:r>
          <w:fldChar w:fldCharType="end"/>
        </w:r>
      </w:hyperlink>
    </w:p>
    <w:p>
      <w:pPr>
        <w:pStyle w:val="TOC2"/>
        <w:tabs>
          <w:tab w:val="right" w:leader="dot" w:pos="8306"/>
        </w:tabs>
      </w:pPr>
      <w:hyperlink w:anchor="_Toc17746" w:history="1">
        <w:r>
          <w:rPr>
            <w:rFonts w:ascii="仿宋" w:eastAsia="仿宋" w:hAnsi="仿宋" w:cs="仿宋" w:hint="eastAsia"/>
            <w:lang w:eastAsia="zh-CN"/>
          </w:rPr>
          <w:t>(一)、创新策略与方向</w:t>
        </w:r>
        <w:r>
          <w:tab/>
        </w:r>
        <w:r>
          <w:fldChar w:fldCharType="begin"/>
        </w:r>
        <w:r>
          <w:instrText xml:space="preserve"> PAGEREF _Toc17746 \h </w:instrText>
        </w:r>
        <w:r>
          <w:fldChar w:fldCharType="separate"/>
        </w:r>
        <w:r>
          <w:t>23</w:t>
        </w:r>
        <w:r>
          <w:fldChar w:fldCharType="end"/>
        </w:r>
      </w:hyperlink>
    </w:p>
    <w:p>
      <w:pPr>
        <w:pStyle w:val="TOC2"/>
        <w:tabs>
          <w:tab w:val="right" w:leader="dot" w:pos="8306"/>
        </w:tabs>
      </w:pPr>
      <w:hyperlink w:anchor="_Toc28000" w:history="1">
        <w:r>
          <w:rPr>
            <w:rFonts w:ascii="仿宋" w:eastAsia="仿宋" w:hAnsi="仿宋" w:cs="仿宋" w:hint="eastAsia"/>
            <w:lang w:eastAsia="zh-CN"/>
          </w:rPr>
          <w:t>(二)、研发规划与投入</w:t>
        </w:r>
        <w:r>
          <w:tab/>
        </w:r>
        <w:r>
          <w:fldChar w:fldCharType="begin"/>
        </w:r>
        <w:r>
          <w:instrText xml:space="preserve"> PAGEREF _Toc28000 \h </w:instrText>
        </w:r>
        <w:r>
          <w:fldChar w:fldCharType="separate"/>
        </w:r>
        <w:r>
          <w:t>25</w:t>
        </w:r>
        <w:r>
          <w:fldChar w:fldCharType="end"/>
        </w:r>
      </w:hyperlink>
    </w:p>
    <w:p>
      <w:pPr>
        <w:pStyle w:val="TOC1"/>
        <w:tabs>
          <w:tab w:val="right" w:leader="dot" w:pos="8306"/>
        </w:tabs>
      </w:pPr>
      <w:hyperlink w:anchor="_Toc16952" w:history="1">
        <w:r>
          <w:rPr>
            <w:rFonts w:ascii="仿宋" w:eastAsia="仿宋" w:hAnsi="仿宋" w:cs="仿宋" w:hint="eastAsia"/>
            <w:lang w:eastAsia="zh-CN"/>
          </w:rPr>
          <w:t>八、油气设备项目环境影响分析</w:t>
        </w:r>
        <w:r>
          <w:tab/>
        </w:r>
        <w:r>
          <w:fldChar w:fldCharType="begin"/>
        </w:r>
        <w:r>
          <w:instrText xml:space="preserve"> PAGEREF _Toc16952 \h </w:instrText>
        </w:r>
        <w:r>
          <w:fldChar w:fldCharType="separate"/>
        </w:r>
        <w:r>
          <w:t>27</w:t>
        </w:r>
        <w:r>
          <w:fldChar w:fldCharType="end"/>
        </w:r>
      </w:hyperlink>
    </w:p>
    <w:p>
      <w:pPr>
        <w:pStyle w:val="TOC2"/>
        <w:tabs>
          <w:tab w:val="right" w:leader="dot" w:pos="8306"/>
        </w:tabs>
      </w:pPr>
      <w:hyperlink w:anchor="_Toc31128" w:history="1">
        <w:r>
          <w:rPr>
            <w:rFonts w:ascii="仿宋" w:eastAsia="仿宋" w:hAnsi="仿宋" w:cs="仿宋" w:hint="eastAsia"/>
            <w:lang w:eastAsia="zh-CN"/>
          </w:rPr>
          <w:t>(一)、建设区域环境质量现状</w:t>
        </w:r>
        <w:r>
          <w:tab/>
        </w:r>
        <w:r>
          <w:fldChar w:fldCharType="begin"/>
        </w:r>
        <w:r>
          <w:instrText xml:space="preserve"> PAGEREF _Toc31128 \h </w:instrText>
        </w:r>
        <w:r>
          <w:fldChar w:fldCharType="separate"/>
        </w:r>
        <w:r>
          <w:t>27</w:t>
        </w:r>
        <w:r>
          <w:fldChar w:fldCharType="end"/>
        </w:r>
      </w:hyperlink>
    </w:p>
    <w:p>
      <w:pPr>
        <w:pStyle w:val="TOC2"/>
        <w:tabs>
          <w:tab w:val="right" w:leader="dot" w:pos="8306"/>
        </w:tabs>
      </w:pPr>
      <w:hyperlink w:anchor="_Toc6896" w:history="1">
        <w:r>
          <w:rPr>
            <w:rFonts w:ascii="仿宋" w:eastAsia="仿宋" w:hAnsi="仿宋" w:cs="仿宋" w:hint="eastAsia"/>
            <w:lang w:eastAsia="zh-CN"/>
          </w:rPr>
          <w:t>(二)、建设期环境保护</w:t>
        </w:r>
        <w:r>
          <w:tab/>
        </w:r>
        <w:r>
          <w:fldChar w:fldCharType="begin"/>
        </w:r>
        <w:r>
          <w:instrText xml:space="preserve"> PAGEREF _Toc6896 \h </w:instrText>
        </w:r>
        <w:r>
          <w:fldChar w:fldCharType="separate"/>
        </w:r>
        <w:r>
          <w:t>28</w:t>
        </w:r>
        <w:r>
          <w:fldChar w:fldCharType="end"/>
        </w:r>
      </w:hyperlink>
    </w:p>
    <w:p>
      <w:pPr>
        <w:pStyle w:val="TOC2"/>
        <w:tabs>
          <w:tab w:val="right" w:leader="dot" w:pos="8306"/>
        </w:tabs>
      </w:pPr>
      <w:hyperlink w:anchor="_Toc25844" w:history="1">
        <w:r>
          <w:rPr>
            <w:rFonts w:ascii="仿宋" w:eastAsia="仿宋" w:hAnsi="仿宋" w:cs="仿宋" w:hint="eastAsia"/>
            <w:lang w:eastAsia="zh-CN"/>
          </w:rPr>
          <w:t>(三)、运营期环境保护</w:t>
        </w:r>
        <w:r>
          <w:tab/>
        </w:r>
        <w:r>
          <w:fldChar w:fldCharType="begin"/>
        </w:r>
        <w:r>
          <w:instrText xml:space="preserve"> PAGEREF _Toc25844 \h </w:instrText>
        </w:r>
        <w:r>
          <w:fldChar w:fldCharType="separate"/>
        </w:r>
        <w:r>
          <w:t>29</w:t>
        </w:r>
        <w:r>
          <w:fldChar w:fldCharType="end"/>
        </w:r>
      </w:hyperlink>
    </w:p>
    <w:p>
      <w:pPr>
        <w:pStyle w:val="TOC2"/>
        <w:tabs>
          <w:tab w:val="right" w:leader="dot" w:pos="8306"/>
        </w:tabs>
      </w:pPr>
      <w:hyperlink w:anchor="_Toc12146" w:history="1">
        <w:r>
          <w:rPr>
            <w:rFonts w:ascii="仿宋" w:eastAsia="仿宋" w:hAnsi="仿宋" w:cs="仿宋" w:hint="eastAsia"/>
            <w:lang w:eastAsia="zh-CN"/>
          </w:rPr>
          <w:t>(四)、油气设备项目建设对区域经济的影响</w:t>
        </w:r>
        <w:r>
          <w:tab/>
        </w:r>
        <w:r>
          <w:fldChar w:fldCharType="begin"/>
        </w:r>
        <w:r>
          <w:instrText xml:space="preserve"> PAGEREF _Toc12146 \h </w:instrText>
        </w:r>
        <w:r>
          <w:fldChar w:fldCharType="separate"/>
        </w:r>
        <w:r>
          <w:t>31</w:t>
        </w:r>
        <w:r>
          <w:fldChar w:fldCharType="end"/>
        </w:r>
      </w:hyperlink>
    </w:p>
    <w:p>
      <w:pPr>
        <w:pStyle w:val="TOC2"/>
        <w:tabs>
          <w:tab w:val="right" w:leader="dot" w:pos="8306"/>
        </w:tabs>
      </w:pPr>
      <w:hyperlink w:anchor="_Toc32332" w:history="1">
        <w:r>
          <w:rPr>
            <w:rFonts w:ascii="仿宋" w:eastAsia="仿宋" w:hAnsi="仿宋" w:cs="仿宋" w:hint="eastAsia"/>
            <w:lang w:eastAsia="zh-CN"/>
          </w:rPr>
          <w:t>(五)、废弃物处理</w:t>
        </w:r>
        <w:r>
          <w:tab/>
        </w:r>
        <w:r>
          <w:fldChar w:fldCharType="begin"/>
        </w:r>
        <w:r>
          <w:instrText xml:space="preserve"> PAGEREF _Toc32332 \h </w:instrText>
        </w:r>
        <w:r>
          <w:fldChar w:fldCharType="separate"/>
        </w:r>
        <w:r>
          <w:t>32</w:t>
        </w:r>
        <w:r>
          <w:fldChar w:fldCharType="end"/>
        </w:r>
      </w:hyperlink>
    </w:p>
    <w:p>
      <w:pPr>
        <w:pStyle w:val="TOC2"/>
        <w:tabs>
          <w:tab w:val="right" w:leader="dot" w:pos="8306"/>
        </w:tabs>
      </w:pPr>
      <w:hyperlink w:anchor="_Toc20209" w:history="1">
        <w:r>
          <w:rPr>
            <w:rFonts w:ascii="仿宋" w:eastAsia="仿宋" w:hAnsi="仿宋" w:cs="仿宋" w:hint="eastAsia"/>
            <w:lang w:eastAsia="zh-CN"/>
          </w:rPr>
          <w:t>(六)、特殊环境影响分析</w:t>
        </w:r>
        <w:r>
          <w:tab/>
        </w:r>
        <w:r>
          <w:fldChar w:fldCharType="begin"/>
        </w:r>
        <w:r>
          <w:instrText xml:space="preserve"> PAGEREF _Toc20209 \h </w:instrText>
        </w:r>
        <w:r>
          <w:fldChar w:fldCharType="separate"/>
        </w:r>
        <w:r>
          <w:t>34</w:t>
        </w:r>
        <w:r>
          <w:fldChar w:fldCharType="end"/>
        </w:r>
      </w:hyperlink>
    </w:p>
    <w:p>
      <w:pPr>
        <w:pStyle w:val="TOC2"/>
        <w:tabs>
          <w:tab w:val="right" w:leader="dot" w:pos="8306"/>
        </w:tabs>
      </w:pPr>
      <w:hyperlink w:anchor="_Toc3289" w:history="1">
        <w:r>
          <w:rPr>
            <w:rFonts w:ascii="仿宋" w:eastAsia="仿宋" w:hAnsi="仿宋" w:cs="仿宋" w:hint="eastAsia"/>
            <w:lang w:eastAsia="zh-CN"/>
          </w:rPr>
          <w:t>(七)、清洁生产</w:t>
        </w:r>
        <w:r>
          <w:tab/>
        </w:r>
        <w:r>
          <w:fldChar w:fldCharType="begin"/>
        </w:r>
        <w:r>
          <w:instrText xml:space="preserve"> PAGEREF _Toc3289 \h </w:instrText>
        </w:r>
        <w:r>
          <w:fldChar w:fldCharType="separate"/>
        </w:r>
        <w:r>
          <w:t>35</w:t>
        </w:r>
        <w:r>
          <w:fldChar w:fldCharType="end"/>
        </w:r>
      </w:hyperlink>
    </w:p>
    <w:p>
      <w:pPr>
        <w:pStyle w:val="TOC2"/>
        <w:tabs>
          <w:tab w:val="right" w:leader="dot" w:pos="8306"/>
        </w:tabs>
      </w:pPr>
      <w:hyperlink w:anchor="_Toc19788" w:history="1">
        <w:r>
          <w:rPr>
            <w:rFonts w:ascii="仿宋" w:eastAsia="仿宋" w:hAnsi="仿宋" w:cs="仿宋" w:hint="eastAsia"/>
            <w:lang w:eastAsia="zh-CN"/>
          </w:rPr>
          <w:t>(八)、环境保护综合评价</w:t>
        </w:r>
        <w:r>
          <w:tab/>
        </w:r>
        <w:r>
          <w:fldChar w:fldCharType="begin"/>
        </w:r>
        <w:r>
          <w:instrText xml:space="preserve"> PAGEREF _Toc19788 \h </w:instrText>
        </w:r>
        <w:r>
          <w:fldChar w:fldCharType="separate"/>
        </w:r>
        <w:r>
          <w:t>36</w:t>
        </w:r>
        <w:r>
          <w:fldChar w:fldCharType="end"/>
        </w:r>
      </w:hyperlink>
    </w:p>
    <w:p>
      <w:pPr>
        <w:pStyle w:val="TOC1"/>
        <w:tabs>
          <w:tab w:val="right" w:leader="dot" w:pos="8306"/>
        </w:tabs>
      </w:pPr>
      <w:hyperlink w:anchor="_Toc16479" w:history="1">
        <w:r>
          <w:rPr>
            <w:rFonts w:ascii="仿宋" w:eastAsia="仿宋" w:hAnsi="仿宋" w:cs="仿宋" w:hint="eastAsia"/>
            <w:lang w:eastAsia="zh-CN"/>
          </w:rPr>
          <w:t>九、油气设备项目社会影响</w:t>
        </w:r>
        <w:r>
          <w:tab/>
        </w:r>
        <w:r>
          <w:fldChar w:fldCharType="begin"/>
        </w:r>
        <w:r>
          <w:instrText xml:space="preserve"> PAGEREF _Toc16479 \h </w:instrText>
        </w:r>
        <w:r>
          <w:fldChar w:fldCharType="separate"/>
        </w:r>
        <w:r>
          <w:t>37</w:t>
        </w:r>
        <w:r>
          <w:fldChar w:fldCharType="end"/>
        </w:r>
      </w:hyperlink>
    </w:p>
    <w:p>
      <w:pPr>
        <w:pStyle w:val="TOC2"/>
        <w:tabs>
          <w:tab w:val="right" w:leader="dot" w:pos="8306"/>
        </w:tabs>
      </w:pPr>
      <w:hyperlink w:anchor="_Toc8467" w:history="1">
        <w:r>
          <w:rPr>
            <w:rFonts w:ascii="仿宋" w:eastAsia="仿宋" w:hAnsi="仿宋" w:cs="仿宋" w:hint="eastAsia"/>
            <w:lang w:eastAsia="zh-CN"/>
          </w:rPr>
          <w:t>(一)、社会责任与义务</w:t>
        </w:r>
        <w:r>
          <w:tab/>
        </w:r>
        <w:r>
          <w:fldChar w:fldCharType="begin"/>
        </w:r>
        <w:r>
          <w:instrText xml:space="preserve"> PAGEREF _Toc8467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 w:history="1">
        <w:r>
          <w:rPr>
            <w:rFonts w:ascii="仿宋" w:eastAsia="仿宋" w:hAnsi="仿宋" w:cs="仿宋" w:hint="eastAsia"/>
            <w:lang w:eastAsia="zh-CN"/>
          </w:rPr>
          <w:t>(二)、社会参与与沟通</w:t>
        </w:r>
        <w:r>
          <w:tab/>
        </w:r>
        <w:r>
          <w:fldChar w:fldCharType="begin"/>
        </w:r>
        <w:r>
          <w:instrText xml:space="preserve"> PAGEREF _Toc2978 \h </w:instrText>
        </w:r>
        <w:r>
          <w:fldChar w:fldCharType="separate"/>
        </w:r>
        <w:r>
          <w:t>38</w:t>
        </w:r>
        <w:r>
          <w:fldChar w:fldCharType="end"/>
        </w:r>
      </w:hyperlink>
    </w:p>
    <w:p>
      <w:pPr>
        <w:pStyle w:val="TOC1"/>
        <w:tabs>
          <w:tab w:val="right" w:leader="dot" w:pos="8306"/>
        </w:tabs>
      </w:pPr>
      <w:hyperlink w:anchor="_Toc13984" w:history="1">
        <w:r>
          <w:rPr>
            <w:rFonts w:ascii="仿宋" w:eastAsia="仿宋" w:hAnsi="仿宋" w:cs="仿宋" w:hint="eastAsia"/>
            <w:lang w:eastAsia="zh-CN"/>
          </w:rPr>
          <w:t>十、油气设备项目计划安排</w:t>
        </w:r>
        <w:r>
          <w:tab/>
        </w:r>
        <w:r>
          <w:fldChar w:fldCharType="begin"/>
        </w:r>
        <w:r>
          <w:instrText xml:space="preserve"> PAGEREF _Toc13984 \h </w:instrText>
        </w:r>
        <w:r>
          <w:fldChar w:fldCharType="separate"/>
        </w:r>
        <w:r>
          <w:t>39</w:t>
        </w:r>
        <w:r>
          <w:fldChar w:fldCharType="end"/>
        </w:r>
      </w:hyperlink>
    </w:p>
    <w:p>
      <w:pPr>
        <w:pStyle w:val="TOC2"/>
        <w:tabs>
          <w:tab w:val="right" w:leader="dot" w:pos="8306"/>
        </w:tabs>
      </w:pPr>
      <w:hyperlink w:anchor="_Toc917" w:history="1">
        <w:r>
          <w:rPr>
            <w:rFonts w:ascii="仿宋" w:eastAsia="仿宋" w:hAnsi="仿宋" w:cs="仿宋" w:hint="eastAsia"/>
            <w:lang w:eastAsia="zh-CN"/>
          </w:rPr>
          <w:t>(一)、建设周期</w:t>
        </w:r>
        <w:r>
          <w:tab/>
        </w:r>
        <w:r>
          <w:fldChar w:fldCharType="begin"/>
        </w:r>
        <w:r>
          <w:instrText xml:space="preserve"> PAGEREF _Toc917 \h </w:instrText>
        </w:r>
        <w:r>
          <w:fldChar w:fldCharType="separate"/>
        </w:r>
        <w:r>
          <w:t>39</w:t>
        </w:r>
        <w:r>
          <w:fldChar w:fldCharType="end"/>
        </w:r>
      </w:hyperlink>
    </w:p>
    <w:p>
      <w:pPr>
        <w:pStyle w:val="TOC2"/>
        <w:tabs>
          <w:tab w:val="right" w:leader="dot" w:pos="8306"/>
        </w:tabs>
      </w:pPr>
      <w:hyperlink w:anchor="_Toc18711" w:history="1">
        <w:r>
          <w:rPr>
            <w:rFonts w:ascii="仿宋" w:eastAsia="仿宋" w:hAnsi="仿宋" w:cs="仿宋" w:hint="eastAsia"/>
            <w:lang w:eastAsia="zh-CN"/>
          </w:rPr>
          <w:t>(二)、建设进度</w:t>
        </w:r>
        <w:r>
          <w:tab/>
        </w:r>
        <w:r>
          <w:fldChar w:fldCharType="begin"/>
        </w:r>
        <w:r>
          <w:instrText xml:space="preserve"> PAGEREF _Toc18711 \h </w:instrText>
        </w:r>
        <w:r>
          <w:fldChar w:fldCharType="separate"/>
        </w:r>
        <w:r>
          <w:t>40</w:t>
        </w:r>
        <w:r>
          <w:fldChar w:fldCharType="end"/>
        </w:r>
      </w:hyperlink>
    </w:p>
    <w:p>
      <w:pPr>
        <w:pStyle w:val="TOC2"/>
        <w:tabs>
          <w:tab w:val="right" w:leader="dot" w:pos="8306"/>
        </w:tabs>
      </w:pPr>
      <w:hyperlink w:anchor="_Toc28896" w:history="1">
        <w:r>
          <w:rPr>
            <w:rFonts w:ascii="仿宋" w:eastAsia="仿宋" w:hAnsi="仿宋" w:cs="仿宋" w:hint="eastAsia"/>
            <w:lang w:eastAsia="zh-CN"/>
          </w:rPr>
          <w:t>(三)、进度安排注意事项</w:t>
        </w:r>
        <w:r>
          <w:tab/>
        </w:r>
        <w:r>
          <w:fldChar w:fldCharType="begin"/>
        </w:r>
        <w:r>
          <w:instrText xml:space="preserve"> PAGEREF _Toc28896 \h </w:instrText>
        </w:r>
        <w:r>
          <w:fldChar w:fldCharType="separate"/>
        </w:r>
        <w:r>
          <w:t>41</w:t>
        </w:r>
        <w:r>
          <w:fldChar w:fldCharType="end"/>
        </w:r>
      </w:hyperlink>
    </w:p>
    <w:p>
      <w:pPr>
        <w:pStyle w:val="TOC2"/>
        <w:tabs>
          <w:tab w:val="right" w:leader="dot" w:pos="8306"/>
        </w:tabs>
      </w:pPr>
      <w:hyperlink w:anchor="_Toc22601" w:history="1">
        <w:r>
          <w:rPr>
            <w:rFonts w:ascii="仿宋" w:eastAsia="仿宋" w:hAnsi="仿宋" w:cs="仿宋" w:hint="eastAsia"/>
            <w:lang w:eastAsia="zh-CN"/>
          </w:rPr>
          <w:t>(四)、人力资源配置</w:t>
        </w:r>
        <w:r>
          <w:tab/>
        </w:r>
        <w:r>
          <w:fldChar w:fldCharType="begin"/>
        </w:r>
        <w:r>
          <w:instrText xml:space="preserve"> PAGEREF _Toc22601 \h </w:instrText>
        </w:r>
        <w:r>
          <w:fldChar w:fldCharType="separate"/>
        </w:r>
        <w:r>
          <w:t>42</w:t>
        </w:r>
        <w:r>
          <w:fldChar w:fldCharType="end"/>
        </w:r>
      </w:hyperlink>
    </w:p>
    <w:p>
      <w:pPr>
        <w:pStyle w:val="TOC1"/>
        <w:tabs>
          <w:tab w:val="right" w:leader="dot" w:pos="8306"/>
        </w:tabs>
      </w:pPr>
      <w:hyperlink w:anchor="_Toc28335" w:history="1">
        <w:r>
          <w:rPr>
            <w:rFonts w:ascii="仿宋" w:eastAsia="仿宋" w:hAnsi="仿宋" w:cs="仿宋" w:hint="eastAsia"/>
            <w:lang w:eastAsia="zh-CN"/>
          </w:rPr>
          <w:t>十一、油气设备项目经营效益</w:t>
        </w:r>
        <w:r>
          <w:tab/>
        </w:r>
        <w:r>
          <w:fldChar w:fldCharType="begin"/>
        </w:r>
        <w:r>
          <w:instrText xml:space="preserve"> PAGEREF _Toc28335 \h </w:instrText>
        </w:r>
        <w:r>
          <w:fldChar w:fldCharType="separate"/>
        </w:r>
        <w:r>
          <w:t>43</w:t>
        </w:r>
        <w:r>
          <w:fldChar w:fldCharType="end"/>
        </w:r>
      </w:hyperlink>
    </w:p>
    <w:p>
      <w:pPr>
        <w:pStyle w:val="TOC2"/>
        <w:tabs>
          <w:tab w:val="right" w:leader="dot" w:pos="8306"/>
        </w:tabs>
      </w:pPr>
      <w:hyperlink w:anchor="_Toc19151" w:history="1">
        <w:r>
          <w:rPr>
            <w:rFonts w:ascii="仿宋" w:eastAsia="仿宋" w:hAnsi="仿宋" w:cs="仿宋" w:hint="eastAsia"/>
            <w:lang w:eastAsia="zh-CN"/>
          </w:rPr>
          <w:t>(一)、经济评价财务测算</w:t>
        </w:r>
        <w:r>
          <w:tab/>
        </w:r>
        <w:r>
          <w:fldChar w:fldCharType="begin"/>
        </w:r>
        <w:r>
          <w:instrText xml:space="preserve"> PAGEREF _Toc19151 \h </w:instrText>
        </w:r>
        <w:r>
          <w:fldChar w:fldCharType="separate"/>
        </w:r>
        <w:r>
          <w:t>43</w:t>
        </w:r>
        <w:r>
          <w:fldChar w:fldCharType="end"/>
        </w:r>
      </w:hyperlink>
    </w:p>
    <w:p>
      <w:pPr>
        <w:pStyle w:val="TOC2"/>
        <w:tabs>
          <w:tab w:val="right" w:leader="dot" w:pos="8306"/>
        </w:tabs>
      </w:pPr>
      <w:hyperlink w:anchor="_Toc2281" w:history="1">
        <w:r>
          <w:rPr>
            <w:rFonts w:ascii="仿宋" w:eastAsia="仿宋" w:hAnsi="仿宋" w:cs="仿宋" w:hint="eastAsia"/>
            <w:lang w:eastAsia="zh-CN"/>
          </w:rPr>
          <w:t>(二)、油气设备项目盈利能力分析</w:t>
        </w:r>
        <w:r>
          <w:tab/>
        </w:r>
        <w:r>
          <w:fldChar w:fldCharType="begin"/>
        </w:r>
        <w:r>
          <w:instrText xml:space="preserve"> PAGEREF _Toc2281 \h </w:instrText>
        </w:r>
        <w:r>
          <w:fldChar w:fldCharType="separate"/>
        </w:r>
        <w:r>
          <w:t>44</w:t>
        </w:r>
        <w:r>
          <w:fldChar w:fldCharType="end"/>
        </w:r>
      </w:hyperlink>
    </w:p>
    <w:p>
      <w:pPr>
        <w:pStyle w:val="TOC1"/>
        <w:tabs>
          <w:tab w:val="right" w:leader="dot" w:pos="8306"/>
        </w:tabs>
      </w:pPr>
      <w:hyperlink w:anchor="_Toc1496" w:history="1">
        <w:r>
          <w:rPr>
            <w:rFonts w:ascii="仿宋" w:eastAsia="仿宋" w:hAnsi="仿宋" w:cs="仿宋" w:hint="eastAsia"/>
            <w:lang w:eastAsia="zh-CN"/>
          </w:rPr>
          <w:t>十二、油气设备项目投资规划</w:t>
        </w:r>
        <w:r>
          <w:tab/>
        </w:r>
        <w:r>
          <w:fldChar w:fldCharType="begin"/>
        </w:r>
        <w:r>
          <w:instrText xml:space="preserve"> PAGEREF _Toc1496 \h </w:instrText>
        </w:r>
        <w:r>
          <w:fldChar w:fldCharType="separate"/>
        </w:r>
        <w:r>
          <w:t>45</w:t>
        </w:r>
        <w:r>
          <w:fldChar w:fldCharType="end"/>
        </w:r>
      </w:hyperlink>
    </w:p>
    <w:p>
      <w:pPr>
        <w:pStyle w:val="TOC2"/>
        <w:tabs>
          <w:tab w:val="right" w:leader="dot" w:pos="8306"/>
        </w:tabs>
      </w:pPr>
      <w:hyperlink w:anchor="_Toc7495" w:history="1">
        <w:r>
          <w:rPr>
            <w:rFonts w:ascii="仿宋" w:eastAsia="仿宋" w:hAnsi="仿宋" w:cs="仿宋" w:hint="eastAsia"/>
            <w:lang w:eastAsia="zh-CN"/>
          </w:rPr>
          <w:t>(一)、油气设备项目总投资估算</w:t>
        </w:r>
        <w:r>
          <w:tab/>
        </w:r>
        <w:r>
          <w:fldChar w:fldCharType="begin"/>
        </w:r>
        <w:r>
          <w:instrText xml:space="preserve"> PAGEREF _Toc7495 \h </w:instrText>
        </w:r>
        <w:r>
          <w:fldChar w:fldCharType="separate"/>
        </w:r>
        <w:r>
          <w:t>45</w:t>
        </w:r>
        <w:r>
          <w:fldChar w:fldCharType="end"/>
        </w:r>
      </w:hyperlink>
    </w:p>
    <w:p>
      <w:pPr>
        <w:pStyle w:val="TOC2"/>
        <w:tabs>
          <w:tab w:val="right" w:leader="dot" w:pos="8306"/>
        </w:tabs>
      </w:pPr>
      <w:hyperlink w:anchor="_Toc20601" w:history="1">
        <w:r>
          <w:rPr>
            <w:rFonts w:ascii="仿宋" w:eastAsia="仿宋" w:hAnsi="仿宋" w:cs="仿宋" w:hint="eastAsia"/>
            <w:lang w:eastAsia="zh-CN"/>
          </w:rPr>
          <w:t>(二)、资金筹措</w:t>
        </w:r>
        <w:r>
          <w:tab/>
        </w:r>
        <w:r>
          <w:fldChar w:fldCharType="begin"/>
        </w:r>
        <w:r>
          <w:instrText xml:space="preserve"> PAGEREF _Toc20601 \h </w:instrText>
        </w:r>
        <w:r>
          <w:fldChar w:fldCharType="separate"/>
        </w:r>
        <w:r>
          <w:t>46</w:t>
        </w:r>
        <w:r>
          <w:fldChar w:fldCharType="end"/>
        </w:r>
      </w:hyperlink>
    </w:p>
    <w:p>
      <w:pPr>
        <w:pStyle w:val="TOC1"/>
        <w:tabs>
          <w:tab w:val="right" w:leader="dot" w:pos="8306"/>
        </w:tabs>
      </w:pPr>
      <w:hyperlink w:anchor="_Toc7640" w:history="1">
        <w:r>
          <w:rPr>
            <w:rFonts w:ascii="仿宋" w:eastAsia="仿宋" w:hAnsi="仿宋" w:cs="仿宋" w:hint="eastAsia"/>
            <w:lang w:eastAsia="zh-CN"/>
          </w:rPr>
          <w:t>十三、油气设备项目治理与监督</w:t>
        </w:r>
        <w:r>
          <w:tab/>
        </w:r>
        <w:r>
          <w:fldChar w:fldCharType="begin"/>
        </w:r>
        <w:r>
          <w:instrText xml:space="preserve"> PAGEREF _Toc7640 \h </w:instrText>
        </w:r>
        <w:r>
          <w:fldChar w:fldCharType="separate"/>
        </w:r>
        <w:r>
          <w:t>47</w:t>
        </w:r>
        <w:r>
          <w:fldChar w:fldCharType="end"/>
        </w:r>
      </w:hyperlink>
    </w:p>
    <w:p>
      <w:pPr>
        <w:pStyle w:val="TOC2"/>
        <w:tabs>
          <w:tab w:val="right" w:leader="dot" w:pos="8306"/>
        </w:tabs>
      </w:pPr>
      <w:hyperlink w:anchor="_Toc18056" w:history="1">
        <w:r>
          <w:rPr>
            <w:rFonts w:ascii="仿宋" w:eastAsia="仿宋" w:hAnsi="仿宋" w:cs="仿宋" w:hint="eastAsia"/>
            <w:lang w:eastAsia="zh-CN"/>
          </w:rPr>
          <w:t>(一)、油气设备项目治理结构</w:t>
        </w:r>
        <w:r>
          <w:tab/>
        </w:r>
        <w:r>
          <w:fldChar w:fldCharType="begin"/>
        </w:r>
        <w:r>
          <w:instrText xml:space="preserve"> PAGEREF _Toc18056 \h </w:instrText>
        </w:r>
        <w:r>
          <w:fldChar w:fldCharType="separate"/>
        </w:r>
        <w:r>
          <w:t>47</w:t>
        </w:r>
        <w:r>
          <w:fldChar w:fldCharType="end"/>
        </w:r>
      </w:hyperlink>
    </w:p>
    <w:p>
      <w:pPr>
        <w:pStyle w:val="TOC2"/>
        <w:tabs>
          <w:tab w:val="right" w:leader="dot" w:pos="8306"/>
        </w:tabs>
      </w:pPr>
      <w:hyperlink w:anchor="_Toc2299" w:history="1">
        <w:r>
          <w:rPr>
            <w:rFonts w:ascii="仿宋" w:eastAsia="仿宋" w:hAnsi="仿宋" w:cs="仿宋" w:hint="eastAsia"/>
            <w:lang w:eastAsia="zh-CN"/>
          </w:rPr>
          <w:t>(二)、监督与审计</w:t>
        </w:r>
        <w:r>
          <w:tab/>
        </w:r>
        <w:r>
          <w:fldChar w:fldCharType="begin"/>
        </w:r>
        <w:r>
          <w:instrText xml:space="preserve"> PAGEREF _Toc2299 \h </w:instrText>
        </w:r>
        <w:r>
          <w:fldChar w:fldCharType="separate"/>
        </w:r>
        <w:r>
          <w:t>49</w:t>
        </w:r>
        <w:r>
          <w:fldChar w:fldCharType="end"/>
        </w:r>
      </w:hyperlink>
    </w:p>
    <w:p>
      <w:pPr>
        <w:pStyle w:val="TOC1"/>
        <w:tabs>
          <w:tab w:val="right" w:leader="dot" w:pos="8306"/>
        </w:tabs>
      </w:pPr>
      <w:hyperlink w:anchor="_Toc32587" w:history="1">
        <w:r>
          <w:rPr>
            <w:rFonts w:ascii="仿宋" w:eastAsia="仿宋" w:hAnsi="仿宋" w:cs="仿宋" w:hint="eastAsia"/>
            <w:lang w:eastAsia="zh-CN"/>
          </w:rPr>
          <w:t>十四、油气设备项目实施保障措施</w:t>
        </w:r>
        <w:r>
          <w:tab/>
        </w:r>
        <w:r>
          <w:fldChar w:fldCharType="begin"/>
        </w:r>
        <w:r>
          <w:instrText xml:space="preserve"> PAGEREF _Toc32587 \h </w:instrText>
        </w:r>
        <w:r>
          <w:fldChar w:fldCharType="separate"/>
        </w:r>
        <w:r>
          <w:t>50</w:t>
        </w:r>
        <w:r>
          <w:fldChar w:fldCharType="end"/>
        </w:r>
      </w:hyperlink>
    </w:p>
    <w:p>
      <w:pPr>
        <w:pStyle w:val="TOC2"/>
        <w:tabs>
          <w:tab w:val="right" w:leader="dot" w:pos="8306"/>
        </w:tabs>
      </w:pPr>
      <w:hyperlink w:anchor="_Toc18901" w:history="1">
        <w:r>
          <w:rPr>
            <w:rFonts w:ascii="仿宋" w:eastAsia="仿宋" w:hAnsi="仿宋" w:cs="仿宋" w:hint="eastAsia"/>
            <w:lang w:eastAsia="zh-CN"/>
          </w:rPr>
          <w:t>(一)、油气设备项目实施保障机制</w:t>
        </w:r>
        <w:r>
          <w:tab/>
        </w:r>
        <w:r>
          <w:fldChar w:fldCharType="begin"/>
        </w:r>
        <w:r>
          <w:instrText xml:space="preserve"> PAGEREF _Toc18901 \h </w:instrText>
        </w:r>
        <w:r>
          <w:fldChar w:fldCharType="separate"/>
        </w:r>
        <w:r>
          <w:t>50</w:t>
        </w:r>
        <w:r>
          <w:fldChar w:fldCharType="end"/>
        </w:r>
      </w:hyperlink>
    </w:p>
    <w:p>
      <w:pPr>
        <w:pStyle w:val="TOC2"/>
        <w:tabs>
          <w:tab w:val="right" w:leader="dot" w:pos="8306"/>
        </w:tabs>
      </w:pPr>
      <w:hyperlink w:anchor="_Toc28277" w:history="1">
        <w:r>
          <w:rPr>
            <w:rFonts w:ascii="仿宋" w:eastAsia="仿宋" w:hAnsi="仿宋" w:cs="仿宋" w:hint="eastAsia"/>
            <w:lang w:eastAsia="zh-CN"/>
          </w:rPr>
          <w:t>(二)、油气设备项目法律合规要求</w:t>
        </w:r>
        <w:r>
          <w:tab/>
        </w:r>
        <w:r>
          <w:fldChar w:fldCharType="begin"/>
        </w:r>
        <w:r>
          <w:instrText xml:space="preserve"> PAGEREF _Toc28277 \h </w:instrText>
        </w:r>
        <w:r>
          <w:fldChar w:fldCharType="separate"/>
        </w:r>
        <w:r>
          <w:t>53</w:t>
        </w:r>
        <w:r>
          <w:fldChar w:fldCharType="end"/>
        </w:r>
      </w:hyperlink>
    </w:p>
    <w:p>
      <w:pPr>
        <w:pStyle w:val="TOC2"/>
        <w:tabs>
          <w:tab w:val="right" w:leader="dot" w:pos="8306"/>
        </w:tabs>
      </w:pPr>
      <w:hyperlink w:anchor="_Toc3533" w:history="1">
        <w:r>
          <w:rPr>
            <w:rFonts w:ascii="仿宋" w:eastAsia="仿宋" w:hAnsi="仿宋" w:cs="仿宋" w:hint="eastAsia"/>
            <w:lang w:eastAsia="zh-CN"/>
          </w:rPr>
          <w:t>(三)、油气设备项目合同管理与法律事务</w:t>
        </w:r>
        <w:r>
          <w:tab/>
        </w:r>
        <w:r>
          <w:fldChar w:fldCharType="begin"/>
        </w:r>
        <w:r>
          <w:instrText xml:space="preserve"> PAGEREF _Toc3533 \h </w:instrText>
        </w:r>
        <w:r>
          <w:fldChar w:fldCharType="separate"/>
        </w:r>
        <w:r>
          <w:t>58</w:t>
        </w:r>
        <w:r>
          <w:fldChar w:fldCharType="end"/>
        </w:r>
      </w:hyperlink>
    </w:p>
    <w:p>
      <w:pPr>
        <w:pStyle w:val="TOC2"/>
        <w:tabs>
          <w:tab w:val="right" w:leader="dot" w:pos="8306"/>
        </w:tabs>
      </w:pPr>
      <w:hyperlink w:anchor="_Toc31311" w:history="1">
        <w:r>
          <w:rPr>
            <w:rFonts w:ascii="仿宋" w:eastAsia="仿宋" w:hAnsi="仿宋" w:cs="仿宋" w:hint="eastAsia"/>
            <w:lang w:eastAsia="zh-CN"/>
          </w:rPr>
          <w:t>(四)、油气设备项目知识产权保护策略</w:t>
        </w:r>
        <w:r>
          <w:tab/>
        </w:r>
        <w:r>
          <w:fldChar w:fldCharType="begin"/>
        </w:r>
        <w:r>
          <w:instrText xml:space="preserve"> PAGEREF _Toc31311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7"/>
      <w:r>
        <w:rPr>
          <w:rFonts w:ascii="仿宋" w:eastAsia="仿宋" w:hAnsi="仿宋" w:cs="仿宋" w:hint="eastAsia"/>
          <w:sz w:val="28"/>
          <w:lang w:eastAsia="zh-CN"/>
        </w:rPr>
        <w:t>一、油气设备项目土建工程</w:t>
      </w:r>
      <w:bookmarkEnd w:id="2"/>
    </w:p>
    <w:p>
      <w:pPr>
        <w:pStyle w:val="Heading2"/>
        <w:rPr>
          <w:rFonts w:ascii="仿宋" w:eastAsia="仿宋" w:hAnsi="仿宋" w:cs="仿宋" w:hint="eastAsia"/>
          <w:lang w:eastAsia="zh-CN"/>
        </w:rPr>
      </w:pPr>
      <w:bookmarkStart w:id="3" w:name="_Toc266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在油气设备项目的建筑工程设计中，我们将秉承一系列重要的设计原则，以确保油气设备项目建筑在功能、美观、可持续性等方面达到最佳效果。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首要原则是确保建筑的功能性得到最大化的发挥。我们将充分理解油气设备项目的实际需求，合理布局各个功能区域，保证建筑在满足业务需求的同时，提供高效的工作环境。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在建筑设计中，我们将综合考虑建设和运营成本。通过精细的经济效益分析，确保设计方案在高效利用资源的同时，对油气设备项目的长期盈利能力有积极的贡献。</w:t>
      </w:r>
    </w:p>
    <w:p>
      <w:pPr>
        <w:pStyle w:val="Heading2"/>
        <w:ind w:firstLine="560" w:firstLineChars="200"/>
        <w:rPr>
          <w:rFonts w:ascii="仿宋" w:eastAsia="仿宋" w:hAnsi="仿宋" w:cs="仿宋" w:hint="eastAsia"/>
          <w:sz w:val="28"/>
          <w:lang w:eastAsia="zh-CN"/>
        </w:rPr>
      </w:pPr>
      <w:bookmarkStart w:id="4" w:name="_Toc51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土建工程设计中，我们将精准设定设计年限，结合油气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气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气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气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气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8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本期工程油气设备项目预计总建筑面积XXX平方米，其中：计容建筑面积XXX平方米，计划建筑工程投资XX万元，占油气设备项目总投资的XX%。</w:t>
      </w:r>
    </w:p>
    <w:p>
      <w:pPr>
        <w:pStyle w:val="Heading1"/>
        <w:ind w:firstLine="560" w:firstLineChars="200"/>
        <w:rPr>
          <w:rFonts w:ascii="仿宋" w:eastAsia="仿宋" w:hAnsi="仿宋" w:cs="仿宋" w:hint="eastAsia"/>
          <w:sz w:val="28"/>
          <w:lang w:eastAsia="zh-CN"/>
        </w:rPr>
      </w:pPr>
      <w:bookmarkStart w:id="7" w:name="_Toc12302"/>
      <w:r>
        <w:rPr>
          <w:rFonts w:ascii="仿宋" w:eastAsia="仿宋" w:hAnsi="仿宋" w:cs="仿宋" w:hint="eastAsia"/>
          <w:sz w:val="28"/>
          <w:lang w:eastAsia="zh-CN"/>
        </w:rPr>
        <w:t>二、油气设备项目危机管理</w:t>
      </w:r>
      <w:bookmarkEnd w:id="7"/>
    </w:p>
    <w:p>
      <w:pPr>
        <w:pStyle w:val="Heading2"/>
        <w:rPr>
          <w:rFonts w:ascii="仿宋" w:eastAsia="仿宋" w:hAnsi="仿宋" w:cs="仿宋" w:hint="eastAsia"/>
          <w:lang w:eastAsia="zh-CN"/>
        </w:rPr>
      </w:pPr>
      <w:bookmarkStart w:id="8" w:name="_Toc67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危机管理中，危机预警与识别是确保油气设备项目稳健运行的核心步骤。通过建立全面的监测机制，油气设备项目团队旨在及时发现和理解潜在的风险和危机因素，以便采取及时的预防和应对措施，确保油气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首先，通过深入的风险评估，油气设备项目团队全面分析了整个油气设备项目和各个阶段可能存在的威胁。这包括准确评估每个潜在风险的发生概率和可能影响的程度，为后续危机预警提供了有力支持。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气设备项目团队着重于明确定义油气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气设备项目进展的持续监控，团队能够及时发现潜在问题并作出迅速反应。油气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在这一阶段，团队的专业素养和反应速度将发挥至关重要的作用，以确保潜在危机能够在初期得到有效的处理，最大程度地减轻负面影响。通过危机预警与识别，油气设备项目得以更有序、可控地推进。</w:t>
      </w:r>
    </w:p>
    <w:p>
      <w:pPr>
        <w:pStyle w:val="Heading2"/>
        <w:ind w:firstLine="560" w:firstLineChars="200"/>
        <w:rPr>
          <w:rFonts w:ascii="仿宋" w:eastAsia="仿宋" w:hAnsi="仿宋" w:cs="仿宋" w:hint="eastAsia"/>
          <w:sz w:val="28"/>
          <w:lang w:eastAsia="zh-CN"/>
        </w:rPr>
      </w:pPr>
      <w:bookmarkStart w:id="9" w:name="_Toc1243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在危机发生时，油气设备项目团队立即行动，成立了应急小组。该小组的任务是迅速制定并实施紧急应对措施，以最小化潜在损失。以下是采取的主要措施：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暂停油气设备项目进度：为遏制危机蔓延，油气设备项目暂时停止进行，以便全面评估当前状况。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资源重新分配：重新评估油气设备项目资源的分配，确保最大限度地减小损失。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实时沟通：与关键利益相关者建立实时沟通机制，向他们传递油气设备项目危机的实际状况，保障油气设备项目核心利益。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在紧急应对的同时，油气设备项目团队强调了团队协作和有效沟通的重要性。以下是团队协作的关键举措：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信息共享机制：建立了信息共享平台，确保团队成员能够及时获取油气设备项目危机的实时信息。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领导者沟通：油气设备项目领导者通过定期会议和即时沟通工具，指导团队应对危机，保持团队稳定运行。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随着危机得到初步控制，油气设备项目团队转向制定恢复计划，以确保油气设备项目能够从中迅速恢复。主要恢复计划包括：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修复受损的进度计划：重新评估油气设备项目进度，制定修复计划，确保油气设备项目尽快回归正常进程。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重新调整资源分配：优化资源分配，确保油气设备项目在有限资源下高效运转。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风险管理机制加强：对油气设备项目风险进行全面评估，制定更强化的风险管理策略，以预防未来可能的危机。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6161"/>
      <w:r>
        <w:rPr>
          <w:rFonts w:ascii="仿宋" w:eastAsia="仿宋" w:hAnsi="仿宋" w:cs="仿宋" w:hint="eastAsia"/>
          <w:sz w:val="28"/>
          <w:lang w:eastAsia="zh-CN"/>
        </w:rPr>
        <w:t>三、油气设备项目建设单位说明</w:t>
      </w:r>
      <w:bookmarkEnd w:id="10"/>
    </w:p>
    <w:p>
      <w:pPr>
        <w:pStyle w:val="Heading2"/>
        <w:rPr>
          <w:rFonts w:ascii="仿宋" w:eastAsia="仿宋" w:hAnsi="仿宋" w:cs="仿宋" w:hint="eastAsia"/>
          <w:lang w:eastAsia="zh-CN"/>
        </w:rPr>
      </w:pPr>
      <w:bookmarkStart w:id="11" w:name="_Toc9830"/>
      <w:r>
        <w:rPr>
          <w:rFonts w:ascii="仿宋" w:eastAsia="仿宋" w:hAnsi="仿宋" w:cs="仿宋" w:hint="eastAsia"/>
          <w:lang w:eastAsia="zh-CN"/>
        </w:rPr>
        <w:t>(一)、油气设备项目承办单位基本情况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896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设备项目承办单位的XXXX，我们着眼于实现可持续的经济效益。通过技术创新和解决方案的提供，公司预计在油气设备项目执行期间将获得可观的收入增长。这一收入来源主要包括油气设备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同时，我们注重成本控制和效率提升，以确保油气设备项目的可持续盈利。透过精细的管理和资源优化，公司期望实现油气设备项目利润最大化。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设备项目实施进行全面的投资评估，包括油气设备项目启动阶段的资金投入和后续运营成本。通过对油气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气设备项目实施过程中具备足够的资金流动性，公司将进行详尽的现金流分析。这包括资金需求的合理预测、油气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5227"/>
      <w:r>
        <w:rPr>
          <w:rFonts w:ascii="仿宋" w:eastAsia="仿宋" w:hAnsi="仿宋" w:cs="仿宋" w:hint="eastAsia"/>
          <w:sz w:val="28"/>
          <w:lang w:eastAsia="zh-CN"/>
        </w:rPr>
        <w:t>四、油气设备项目选址可行性分析</w:t>
      </w:r>
      <w:bookmarkEnd w:id="13"/>
    </w:p>
    <w:p>
      <w:pPr>
        <w:pStyle w:val="Heading2"/>
        <w:rPr>
          <w:rFonts w:ascii="仿宋" w:eastAsia="仿宋" w:hAnsi="仿宋" w:cs="仿宋" w:hint="eastAsia"/>
          <w:lang w:eastAsia="zh-CN"/>
        </w:rPr>
      </w:pPr>
      <w:bookmarkStart w:id="14" w:name="_Toc12244"/>
      <w:r>
        <w:rPr>
          <w:rFonts w:ascii="仿宋" w:eastAsia="仿宋" w:hAnsi="仿宋" w:cs="仿宋" w:hint="eastAsia"/>
          <w:lang w:eastAsia="zh-CN"/>
        </w:rPr>
        <w:t>(一)、油气设备项目选址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该油气设备项目选址位于XX省XX市XX区XXX街道</w:t>
      </w:r>
    </w:p>
    <w:p>
      <w:pPr>
        <w:pStyle w:val="Heading2"/>
        <w:ind w:firstLine="560" w:firstLineChars="200"/>
        <w:rPr>
          <w:rFonts w:ascii="仿宋" w:eastAsia="仿宋" w:hAnsi="仿宋" w:cs="仿宋" w:hint="eastAsia"/>
          <w:sz w:val="28"/>
          <w:lang w:eastAsia="zh-CN"/>
        </w:rPr>
      </w:pPr>
      <w:bookmarkStart w:id="15" w:name="_Toc2421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油气设备项目的征地面积将根据油气设备项目的实际规模和需求进行精确规划。具体面积XXX平方米，旨在确保油气设备项目不仅能够满足当前的发展需求，还能够预留空间以适应未来的扩展。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净用地面积是在征地面积基础上去除不可利用面积后的实际可开发用地。具体面积XXX平方米，考虑到环保、交通、安全等多方面因素，以确保油气设备项目在整体利用效率上达到最优。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油气设备项目计划建设的建筑总规模具体面积XXX平方米。这一规模的确定综合考虑了油气设备项目的性质、规模，以及城市规划的相关要求，确保建筑布局与周边环境协调一致。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绿地率是油气设备项目用地中被规划为绿地的比例。具体面积XXX平方米，旨在通过合理规划绿地，改善油气设备项目周边环境，提升居民生活质量，并符合城市整体绿化规划。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容积率是用地上可以建设的建筑总体积与用地面积之比。具体面积XXX，通过合理的容积率规划，确保油气设备项目建筑规模与周边环境和谐共生。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确保油气设备项目选址与当地城市规划相一致，具体面积XXX平方米。通过与城市规划部门深入沟通，确保油气设备项目不仅符合城市的整体发展方向，还能够融入城市的发展布局，为城市的长远发展贡献力量。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气设备项目选址符合当地产业政策，具体面积XXX平方米。这包括油气设备项目对当地经济的促进作用，以及对相关产业的带动效应，确保油气设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用地总体要求必须符合环保和可持续发展的原则，具体面积XXX平方米。通过采用绿色建筑设计、节能减排等措施，确保油气设备项目在建设和运营过程中对环境的影响最小化，达到可持续发展的要求。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确保油气设备项目选址具备必要的公共设施配套，具体面积XXX平方米。这包括交通便利性、教育、医疗等基础设施，以提高居民生活品质，使得油气设备项目选址更具吸引力。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考虑用地总体要求对当地社会稳定性的影响，具体面积XXX平方米。通过深入了解当地社区反馈，确保油气设备项目的选址和建设过程对当地社会和谐稳定产生积极作用。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气设备项目选址不仅符合法规和规划，还在实际操作中具有可行性。这一全面规划将为油气设备项目的成功实施提供坚实的基础，确保油气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825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油气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气设备项目的设备规划和空间设计中，我们将采取灵活设备布局的措施。设备布局将根据实际需求进行灵活设计，避免不必要的浪费。通过合理规划设备摆放位置，我们将提高设备的利用率，减少设备间距，以确保油气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气设备项目内部引入共享设施的概念，例如共享会议室、办公区等。通过这种方式，我们可以减少对资源的重复建设，提高资源共享效率，从而减小油气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04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油气设备项目的总图布置中，我们将不同功能区域进行明确的规划，以最大程度满足油气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53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油气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油气设备项目对环境的影响是综合评价的重要因素之一。我们将详细考虑选址周边的自然环境、生态保护区、水源地等情况，确保油气设备项目的建设和运营对环境影响最小化，并符合当地的环保法规标准。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对选址的评价还需充分考虑当地政府的产业政策和法规。我们将详细了解油气设备项目所在地的相关政策，确保油气设备项目的规划和运营与当地法规相符，降低不必要的法律风险。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考虑到社会稳定性对企业运营的重要性，我们将评估选址地区的社会安全情况、劳工关系、社区反馈等方面，以确保油气设备项目的建设和运营不会受到社会稳定性的负面影响。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最后，我们将综合考虑用地成本，包括土地购置费用、土地开发成本等。通过对用地成本的详细评估，我们能够做出更为精确的经济效益分析，为油气设备项目的投资决策提供有力支持。</w:t>
      </w:r>
    </w:p>
    <w:p>
      <w:pPr>
        <w:pStyle w:val="Heading1"/>
        <w:ind w:firstLine="560" w:firstLineChars="200"/>
        <w:rPr>
          <w:rFonts w:ascii="仿宋" w:eastAsia="仿宋" w:hAnsi="仿宋" w:cs="仿宋" w:hint="eastAsia"/>
          <w:sz w:val="28"/>
          <w:lang w:eastAsia="zh-CN"/>
        </w:rPr>
      </w:pPr>
      <w:bookmarkStart w:id="19" w:name="_Toc17462"/>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7889"/>
      <w:r>
        <w:rPr>
          <w:rFonts w:ascii="仿宋" w:eastAsia="仿宋" w:hAnsi="仿宋" w:cs="仿宋" w:hint="eastAsia"/>
          <w:lang w:eastAsia="zh-CN"/>
        </w:rPr>
        <w:t>(一)、油气设备行业分析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行业一直以来都是市场的关注焦点。行业内的发展趋势、竞争态势以及潜在机会都对油气设备项目的推进产生深远的影响。通过深入研究行业的整体概貌，我们将更好地理解行业的核心特征，为油气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行业，技术一直是推动创新和发展的关键因素。我们将对当前技术趋势进行详尽分析，包括但不限于人工智能、大数据应用、先进制造技术等。这有助于油气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气设备项目成功的基础。我们将对主要竞争对手进行深入研究，包括其市场份额、产品特点、市场定位等。通过全面了解竞争对手的优势和劣势，油气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4970"/>
      <w:r>
        <w:rPr>
          <w:rFonts w:ascii="仿宋" w:eastAsia="仿宋" w:hAnsi="仿宋" w:cs="仿宋" w:hint="eastAsia"/>
          <w:sz w:val="28"/>
          <w:lang w:eastAsia="zh-CN"/>
        </w:rPr>
        <w:t>(二)、油气设备市场分析预测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通过对市场规模的深入调研，我们将预测油气设备市场未来的增长趋势。这包括市场的整体规模、各细分领域的发展趋势等。油气设备项目可以根据市场的扩张速度和潜在机会，制定更符合市场需求的发展策略。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https://d.book118.com/106001200045010031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328D9"/>
    <w:rsid w:val="2D332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0120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2024-01-02T02:07:00Z</dcterms:created>
  <dcterms:modified xsi:type="dcterms:W3CDTF">2024-01-02T02:08:14Z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240160E754E445FCBB6D7D5ABEC9DBAA_11</vt:lpwstr>
  </property>
  <property fmtid="{D5CDD505-2E9C-101B-9397-08002B2CF9AE}" pid="3" name="KSOProductBuildVer">
    <vt:lpwstr>2052-12.1.0.16120</vt:lpwstr>
  </property>
</Properties>
</file>