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流量变送器项目规划设计方案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77" w:history="1">
        <w:r>
          <w:rPr>
            <w:rFonts w:ascii="仿宋" w:eastAsia="仿宋" w:hAnsi="仿宋" w:cs="仿宋" w:hint="eastAsia"/>
            <w:lang w:eastAsia="zh-CN"/>
          </w:rPr>
          <w:t>前言</w:t>
        </w:r>
        <w:r>
          <w:tab/>
        </w:r>
        <w:r>
          <w:fldChar w:fldCharType="begin"/>
        </w:r>
        <w:r>
          <w:instrText xml:space="preserve"> PAGEREF _Toc14477 \h </w:instrText>
        </w:r>
        <w:r>
          <w:fldChar w:fldCharType="separate"/>
        </w:r>
        <w:r>
          <w:t>3</w:t>
        </w:r>
        <w:r>
          <w:fldChar w:fldCharType="end"/>
        </w:r>
      </w:hyperlink>
    </w:p>
    <w:p>
      <w:pPr>
        <w:pStyle w:val="TOC1"/>
        <w:tabs>
          <w:tab w:val="right" w:leader="dot" w:pos="8306"/>
        </w:tabs>
      </w:pPr>
      <w:hyperlink w:anchor="_Toc12245" w:history="1">
        <w:r>
          <w:rPr>
            <w:rFonts w:ascii="仿宋" w:eastAsia="仿宋" w:hAnsi="仿宋" w:cs="仿宋" w:hint="eastAsia"/>
            <w:lang w:eastAsia="zh-CN"/>
          </w:rPr>
          <w:t>一、工艺说明</w:t>
        </w:r>
        <w:r>
          <w:tab/>
        </w:r>
        <w:r>
          <w:fldChar w:fldCharType="begin"/>
        </w:r>
        <w:r>
          <w:instrText xml:space="preserve"> PAGEREF _Toc12245 \h </w:instrText>
        </w:r>
        <w:r>
          <w:fldChar w:fldCharType="separate"/>
        </w:r>
        <w:r>
          <w:t>3</w:t>
        </w:r>
        <w:r>
          <w:fldChar w:fldCharType="end"/>
        </w:r>
      </w:hyperlink>
    </w:p>
    <w:p>
      <w:pPr>
        <w:pStyle w:val="TOC2"/>
        <w:tabs>
          <w:tab w:val="right" w:leader="dot" w:pos="8306"/>
        </w:tabs>
      </w:pPr>
      <w:hyperlink w:anchor="_Toc17304" w:history="1">
        <w:r>
          <w:rPr>
            <w:rFonts w:ascii="仿宋" w:eastAsia="仿宋" w:hAnsi="仿宋" w:cs="仿宋" w:hint="eastAsia"/>
            <w:lang w:eastAsia="zh-CN"/>
          </w:rPr>
          <w:t>(一)、技术管理特点</w:t>
        </w:r>
        <w:r>
          <w:tab/>
        </w:r>
        <w:r>
          <w:fldChar w:fldCharType="begin"/>
        </w:r>
        <w:r>
          <w:instrText xml:space="preserve"> PAGEREF _Toc17304 \h </w:instrText>
        </w:r>
        <w:r>
          <w:fldChar w:fldCharType="separate"/>
        </w:r>
        <w:r>
          <w:t>3</w:t>
        </w:r>
        <w:r>
          <w:fldChar w:fldCharType="end"/>
        </w:r>
      </w:hyperlink>
    </w:p>
    <w:p>
      <w:pPr>
        <w:pStyle w:val="TOC2"/>
        <w:tabs>
          <w:tab w:val="right" w:leader="dot" w:pos="8306"/>
        </w:tabs>
      </w:pPr>
      <w:hyperlink w:anchor="_Toc937" w:history="1">
        <w:r>
          <w:rPr>
            <w:rFonts w:ascii="仿宋" w:eastAsia="仿宋" w:hAnsi="仿宋" w:cs="仿宋" w:hint="eastAsia"/>
            <w:lang w:eastAsia="zh-CN"/>
          </w:rPr>
          <w:t>(二)、流量变送器项目工艺技术设计方案</w:t>
        </w:r>
        <w:r>
          <w:tab/>
        </w:r>
        <w:r>
          <w:fldChar w:fldCharType="begin"/>
        </w:r>
        <w:r>
          <w:instrText xml:space="preserve"> PAGEREF _Toc937 \h </w:instrText>
        </w:r>
        <w:r>
          <w:fldChar w:fldCharType="separate"/>
        </w:r>
        <w:r>
          <w:t>4</w:t>
        </w:r>
        <w:r>
          <w:fldChar w:fldCharType="end"/>
        </w:r>
      </w:hyperlink>
    </w:p>
    <w:p>
      <w:pPr>
        <w:pStyle w:val="TOC2"/>
        <w:tabs>
          <w:tab w:val="right" w:leader="dot" w:pos="8306"/>
        </w:tabs>
      </w:pPr>
      <w:hyperlink w:anchor="_Toc22742" w:history="1">
        <w:r>
          <w:rPr>
            <w:rFonts w:ascii="仿宋" w:eastAsia="仿宋" w:hAnsi="仿宋" w:cs="仿宋" w:hint="eastAsia"/>
            <w:lang w:eastAsia="zh-CN"/>
          </w:rPr>
          <w:t>(三)、设备选型方案</w:t>
        </w:r>
        <w:r>
          <w:tab/>
        </w:r>
        <w:r>
          <w:fldChar w:fldCharType="begin"/>
        </w:r>
        <w:r>
          <w:instrText xml:space="preserve"> PAGEREF _Toc22742 \h </w:instrText>
        </w:r>
        <w:r>
          <w:fldChar w:fldCharType="separate"/>
        </w:r>
        <w:r>
          <w:t>5</w:t>
        </w:r>
        <w:r>
          <w:fldChar w:fldCharType="end"/>
        </w:r>
      </w:hyperlink>
    </w:p>
    <w:p>
      <w:pPr>
        <w:pStyle w:val="TOC1"/>
        <w:tabs>
          <w:tab w:val="right" w:leader="dot" w:pos="8306"/>
        </w:tabs>
      </w:pPr>
      <w:hyperlink w:anchor="_Toc17123" w:history="1">
        <w:r>
          <w:rPr>
            <w:rFonts w:ascii="仿宋" w:eastAsia="仿宋" w:hAnsi="仿宋" w:cs="仿宋" w:hint="eastAsia"/>
            <w:lang w:eastAsia="zh-CN"/>
          </w:rPr>
          <w:t>二、流量变送器项目建设背景及必要性分析</w:t>
        </w:r>
        <w:r>
          <w:tab/>
        </w:r>
        <w:r>
          <w:fldChar w:fldCharType="begin"/>
        </w:r>
        <w:r>
          <w:instrText xml:space="preserve"> PAGEREF _Toc17123 \h </w:instrText>
        </w:r>
        <w:r>
          <w:fldChar w:fldCharType="separate"/>
        </w:r>
        <w:r>
          <w:t>7</w:t>
        </w:r>
        <w:r>
          <w:fldChar w:fldCharType="end"/>
        </w:r>
      </w:hyperlink>
    </w:p>
    <w:p>
      <w:pPr>
        <w:pStyle w:val="TOC2"/>
        <w:tabs>
          <w:tab w:val="right" w:leader="dot" w:pos="8306"/>
        </w:tabs>
      </w:pPr>
      <w:hyperlink w:anchor="_Toc2800" w:history="1">
        <w:r>
          <w:rPr>
            <w:rFonts w:ascii="仿宋" w:eastAsia="仿宋" w:hAnsi="仿宋" w:cs="仿宋" w:hint="eastAsia"/>
            <w:lang w:eastAsia="zh-CN"/>
          </w:rPr>
          <w:t>(一)、流量变送器项目背景分析</w:t>
        </w:r>
        <w:r>
          <w:tab/>
        </w:r>
        <w:r>
          <w:fldChar w:fldCharType="begin"/>
        </w:r>
        <w:r>
          <w:instrText xml:space="preserve"> PAGEREF _Toc2800 \h </w:instrText>
        </w:r>
        <w:r>
          <w:fldChar w:fldCharType="separate"/>
        </w:r>
        <w:r>
          <w:t>7</w:t>
        </w:r>
        <w:r>
          <w:fldChar w:fldCharType="end"/>
        </w:r>
      </w:hyperlink>
    </w:p>
    <w:p>
      <w:pPr>
        <w:pStyle w:val="TOC2"/>
        <w:tabs>
          <w:tab w:val="right" w:leader="dot" w:pos="8306"/>
        </w:tabs>
      </w:pPr>
      <w:hyperlink w:anchor="_Toc5981" w:history="1">
        <w:r>
          <w:rPr>
            <w:rFonts w:ascii="仿宋" w:eastAsia="仿宋" w:hAnsi="仿宋" w:cs="仿宋" w:hint="eastAsia"/>
            <w:lang w:eastAsia="zh-CN"/>
          </w:rPr>
          <w:t>(二)、流量变送器项目建设必要性分析</w:t>
        </w:r>
        <w:r>
          <w:tab/>
        </w:r>
        <w:r>
          <w:fldChar w:fldCharType="begin"/>
        </w:r>
        <w:r>
          <w:instrText xml:space="preserve"> PAGEREF _Toc5981 \h </w:instrText>
        </w:r>
        <w:r>
          <w:fldChar w:fldCharType="separate"/>
        </w:r>
        <w:r>
          <w:t>8</w:t>
        </w:r>
        <w:r>
          <w:fldChar w:fldCharType="end"/>
        </w:r>
      </w:hyperlink>
    </w:p>
    <w:p>
      <w:pPr>
        <w:pStyle w:val="TOC1"/>
        <w:tabs>
          <w:tab w:val="right" w:leader="dot" w:pos="8306"/>
        </w:tabs>
      </w:pPr>
      <w:hyperlink w:anchor="_Toc7883" w:history="1">
        <w:r>
          <w:rPr>
            <w:rFonts w:ascii="仿宋" w:eastAsia="仿宋" w:hAnsi="仿宋" w:cs="仿宋" w:hint="eastAsia"/>
            <w:lang w:eastAsia="zh-CN"/>
          </w:rPr>
          <w:t>三、流量变送器项目绩效评估</w:t>
        </w:r>
        <w:r>
          <w:tab/>
        </w:r>
        <w:r>
          <w:fldChar w:fldCharType="begin"/>
        </w:r>
        <w:r>
          <w:instrText xml:space="preserve"> PAGEREF _Toc7883 \h </w:instrText>
        </w:r>
        <w:r>
          <w:fldChar w:fldCharType="separate"/>
        </w:r>
        <w:r>
          <w:t>10</w:t>
        </w:r>
        <w:r>
          <w:fldChar w:fldCharType="end"/>
        </w:r>
      </w:hyperlink>
    </w:p>
    <w:p>
      <w:pPr>
        <w:pStyle w:val="TOC2"/>
        <w:tabs>
          <w:tab w:val="right" w:leader="dot" w:pos="8306"/>
        </w:tabs>
      </w:pPr>
      <w:hyperlink w:anchor="_Toc13076" w:history="1">
        <w:r>
          <w:rPr>
            <w:rFonts w:ascii="仿宋" w:eastAsia="仿宋" w:hAnsi="仿宋" w:cs="仿宋" w:hint="eastAsia"/>
            <w:lang w:eastAsia="zh-CN"/>
          </w:rPr>
          <w:t>(一)、绩效评估指标</w:t>
        </w:r>
        <w:r>
          <w:tab/>
        </w:r>
        <w:r>
          <w:fldChar w:fldCharType="begin"/>
        </w:r>
        <w:r>
          <w:instrText xml:space="preserve"> PAGEREF _Toc13076 \h </w:instrText>
        </w:r>
        <w:r>
          <w:fldChar w:fldCharType="separate"/>
        </w:r>
        <w:r>
          <w:t>10</w:t>
        </w:r>
        <w:r>
          <w:fldChar w:fldCharType="end"/>
        </w:r>
      </w:hyperlink>
    </w:p>
    <w:p>
      <w:pPr>
        <w:pStyle w:val="TOC2"/>
        <w:tabs>
          <w:tab w:val="right" w:leader="dot" w:pos="8306"/>
        </w:tabs>
      </w:pPr>
      <w:hyperlink w:anchor="_Toc9327" w:history="1">
        <w:r>
          <w:rPr>
            <w:rFonts w:ascii="仿宋" w:eastAsia="仿宋" w:hAnsi="仿宋" w:cs="仿宋" w:hint="eastAsia"/>
            <w:lang w:eastAsia="zh-CN"/>
          </w:rPr>
          <w:t>(二)、绩效评估方法</w:t>
        </w:r>
        <w:r>
          <w:tab/>
        </w:r>
        <w:r>
          <w:fldChar w:fldCharType="begin"/>
        </w:r>
        <w:r>
          <w:instrText xml:space="preserve"> PAGEREF _Toc9327 \h </w:instrText>
        </w:r>
        <w:r>
          <w:fldChar w:fldCharType="separate"/>
        </w:r>
        <w:r>
          <w:t>11</w:t>
        </w:r>
        <w:r>
          <w:fldChar w:fldCharType="end"/>
        </w:r>
      </w:hyperlink>
    </w:p>
    <w:p>
      <w:pPr>
        <w:pStyle w:val="TOC2"/>
        <w:tabs>
          <w:tab w:val="right" w:leader="dot" w:pos="8306"/>
        </w:tabs>
      </w:pPr>
      <w:hyperlink w:anchor="_Toc31719" w:history="1">
        <w:r>
          <w:rPr>
            <w:rFonts w:ascii="仿宋" w:eastAsia="仿宋" w:hAnsi="仿宋" w:cs="仿宋" w:hint="eastAsia"/>
            <w:lang w:eastAsia="zh-CN"/>
          </w:rPr>
          <w:t>(三)、绩效评估周期</w:t>
        </w:r>
        <w:r>
          <w:tab/>
        </w:r>
        <w:r>
          <w:fldChar w:fldCharType="begin"/>
        </w:r>
        <w:r>
          <w:instrText xml:space="preserve"> PAGEREF _Toc31719 \h </w:instrText>
        </w:r>
        <w:r>
          <w:fldChar w:fldCharType="separate"/>
        </w:r>
        <w:r>
          <w:t>12</w:t>
        </w:r>
        <w:r>
          <w:fldChar w:fldCharType="end"/>
        </w:r>
      </w:hyperlink>
    </w:p>
    <w:p>
      <w:pPr>
        <w:pStyle w:val="TOC1"/>
        <w:tabs>
          <w:tab w:val="right" w:leader="dot" w:pos="8306"/>
        </w:tabs>
      </w:pPr>
      <w:hyperlink w:anchor="_Toc4180" w:history="1">
        <w:r>
          <w:rPr>
            <w:rFonts w:ascii="仿宋" w:eastAsia="仿宋" w:hAnsi="仿宋" w:cs="仿宋" w:hint="eastAsia"/>
            <w:lang w:eastAsia="zh-CN"/>
          </w:rPr>
          <w:t>四、流量变送器项目危机管理</w:t>
        </w:r>
        <w:r>
          <w:tab/>
        </w:r>
        <w:r>
          <w:fldChar w:fldCharType="begin"/>
        </w:r>
        <w:r>
          <w:instrText xml:space="preserve"> PAGEREF _Toc4180 \h </w:instrText>
        </w:r>
        <w:r>
          <w:fldChar w:fldCharType="separate"/>
        </w:r>
        <w:r>
          <w:t>13</w:t>
        </w:r>
        <w:r>
          <w:fldChar w:fldCharType="end"/>
        </w:r>
      </w:hyperlink>
    </w:p>
    <w:p>
      <w:pPr>
        <w:pStyle w:val="TOC2"/>
        <w:tabs>
          <w:tab w:val="right" w:leader="dot" w:pos="8306"/>
        </w:tabs>
      </w:pPr>
      <w:hyperlink w:anchor="_Toc27196" w:history="1">
        <w:r>
          <w:rPr>
            <w:rFonts w:ascii="仿宋" w:eastAsia="仿宋" w:hAnsi="仿宋" w:cs="仿宋" w:hint="eastAsia"/>
            <w:lang w:eastAsia="zh-CN"/>
          </w:rPr>
          <w:t>(一)、危机预警与识别</w:t>
        </w:r>
        <w:r>
          <w:tab/>
        </w:r>
        <w:r>
          <w:fldChar w:fldCharType="begin"/>
        </w:r>
        <w:r>
          <w:instrText xml:space="preserve"> PAGEREF _Toc27196 \h </w:instrText>
        </w:r>
        <w:r>
          <w:fldChar w:fldCharType="separate"/>
        </w:r>
        <w:r>
          <w:t>13</w:t>
        </w:r>
        <w:r>
          <w:fldChar w:fldCharType="end"/>
        </w:r>
      </w:hyperlink>
    </w:p>
    <w:p>
      <w:pPr>
        <w:pStyle w:val="TOC2"/>
        <w:tabs>
          <w:tab w:val="right" w:leader="dot" w:pos="8306"/>
        </w:tabs>
      </w:pPr>
      <w:hyperlink w:anchor="_Toc8172" w:history="1">
        <w:r>
          <w:rPr>
            <w:rFonts w:ascii="仿宋" w:eastAsia="仿宋" w:hAnsi="仿宋" w:cs="仿宋" w:hint="eastAsia"/>
            <w:lang w:eastAsia="zh-CN"/>
          </w:rPr>
          <w:t>(二)、危机应对与恢复</w:t>
        </w:r>
        <w:r>
          <w:tab/>
        </w:r>
        <w:r>
          <w:fldChar w:fldCharType="begin"/>
        </w:r>
        <w:r>
          <w:instrText xml:space="preserve"> PAGEREF _Toc8172 \h </w:instrText>
        </w:r>
        <w:r>
          <w:fldChar w:fldCharType="separate"/>
        </w:r>
        <w:r>
          <w:t>14</w:t>
        </w:r>
        <w:r>
          <w:fldChar w:fldCharType="end"/>
        </w:r>
      </w:hyperlink>
    </w:p>
    <w:p>
      <w:pPr>
        <w:pStyle w:val="TOC1"/>
        <w:tabs>
          <w:tab w:val="right" w:leader="dot" w:pos="8306"/>
        </w:tabs>
      </w:pPr>
      <w:hyperlink w:anchor="_Toc22996" w:history="1">
        <w:r>
          <w:rPr>
            <w:rFonts w:ascii="仿宋" w:eastAsia="仿宋" w:hAnsi="仿宋" w:cs="仿宋" w:hint="eastAsia"/>
            <w:lang w:eastAsia="zh-CN"/>
          </w:rPr>
          <w:t>五、流量变送器项目文档管理</w:t>
        </w:r>
        <w:r>
          <w:tab/>
        </w:r>
        <w:r>
          <w:fldChar w:fldCharType="begin"/>
        </w:r>
        <w:r>
          <w:instrText xml:space="preserve"> PAGEREF _Toc22996 \h </w:instrText>
        </w:r>
        <w:r>
          <w:fldChar w:fldCharType="separate"/>
        </w:r>
        <w:r>
          <w:t>15</w:t>
        </w:r>
        <w:r>
          <w:fldChar w:fldCharType="end"/>
        </w:r>
      </w:hyperlink>
    </w:p>
    <w:p>
      <w:pPr>
        <w:pStyle w:val="TOC2"/>
        <w:tabs>
          <w:tab w:val="right" w:leader="dot" w:pos="8306"/>
        </w:tabs>
      </w:pPr>
      <w:hyperlink w:anchor="_Toc27551" w:history="1">
        <w:r>
          <w:rPr>
            <w:rFonts w:ascii="仿宋" w:eastAsia="仿宋" w:hAnsi="仿宋" w:cs="仿宋" w:hint="eastAsia"/>
            <w:lang w:eastAsia="zh-CN"/>
          </w:rPr>
          <w:t>(一)、文档编制与审查</w:t>
        </w:r>
        <w:r>
          <w:tab/>
        </w:r>
        <w:r>
          <w:fldChar w:fldCharType="begin"/>
        </w:r>
        <w:r>
          <w:instrText xml:space="preserve"> PAGEREF _Toc27551 \h </w:instrText>
        </w:r>
        <w:r>
          <w:fldChar w:fldCharType="separate"/>
        </w:r>
        <w:r>
          <w:t>15</w:t>
        </w:r>
        <w:r>
          <w:fldChar w:fldCharType="end"/>
        </w:r>
      </w:hyperlink>
    </w:p>
    <w:p>
      <w:pPr>
        <w:pStyle w:val="TOC2"/>
        <w:tabs>
          <w:tab w:val="right" w:leader="dot" w:pos="8306"/>
        </w:tabs>
      </w:pPr>
      <w:hyperlink w:anchor="_Toc18019" w:history="1">
        <w:r>
          <w:rPr>
            <w:rFonts w:ascii="仿宋" w:eastAsia="仿宋" w:hAnsi="仿宋" w:cs="仿宋" w:hint="eastAsia"/>
            <w:lang w:eastAsia="zh-CN"/>
          </w:rPr>
          <w:t>(二)、文档发布与分发</w:t>
        </w:r>
        <w:r>
          <w:tab/>
        </w:r>
        <w:r>
          <w:fldChar w:fldCharType="begin"/>
        </w:r>
        <w:r>
          <w:instrText xml:space="preserve"> PAGEREF _Toc18019 \h </w:instrText>
        </w:r>
        <w:r>
          <w:fldChar w:fldCharType="separate"/>
        </w:r>
        <w:r>
          <w:t>17</w:t>
        </w:r>
        <w:r>
          <w:fldChar w:fldCharType="end"/>
        </w:r>
      </w:hyperlink>
    </w:p>
    <w:p>
      <w:pPr>
        <w:pStyle w:val="TOC2"/>
        <w:tabs>
          <w:tab w:val="right" w:leader="dot" w:pos="8306"/>
        </w:tabs>
      </w:pPr>
      <w:hyperlink w:anchor="_Toc22940" w:history="1">
        <w:r>
          <w:rPr>
            <w:rFonts w:ascii="仿宋" w:eastAsia="仿宋" w:hAnsi="仿宋" w:cs="仿宋" w:hint="eastAsia"/>
            <w:lang w:eastAsia="zh-CN"/>
          </w:rPr>
          <w:t>(三)、文档存档与归档</w:t>
        </w:r>
        <w:r>
          <w:tab/>
        </w:r>
        <w:r>
          <w:fldChar w:fldCharType="begin"/>
        </w:r>
        <w:r>
          <w:instrText xml:space="preserve"> PAGEREF _Toc22940 \h </w:instrText>
        </w:r>
        <w:r>
          <w:fldChar w:fldCharType="separate"/>
        </w:r>
        <w:r>
          <w:t>17</w:t>
        </w:r>
        <w:r>
          <w:fldChar w:fldCharType="end"/>
        </w:r>
      </w:hyperlink>
    </w:p>
    <w:p>
      <w:pPr>
        <w:pStyle w:val="TOC1"/>
        <w:tabs>
          <w:tab w:val="right" w:leader="dot" w:pos="8306"/>
        </w:tabs>
      </w:pPr>
      <w:hyperlink w:anchor="_Toc31128" w:history="1">
        <w:r>
          <w:rPr>
            <w:rFonts w:ascii="仿宋" w:eastAsia="仿宋" w:hAnsi="仿宋" w:cs="仿宋" w:hint="eastAsia"/>
            <w:lang w:eastAsia="zh-CN"/>
          </w:rPr>
          <w:t>六、产品规划分析</w:t>
        </w:r>
        <w:r>
          <w:tab/>
        </w:r>
        <w:r>
          <w:fldChar w:fldCharType="begin"/>
        </w:r>
        <w:r>
          <w:instrText xml:space="preserve"> PAGEREF _Toc31128 \h </w:instrText>
        </w:r>
        <w:r>
          <w:fldChar w:fldCharType="separate"/>
        </w:r>
        <w:r>
          <w:t>19</w:t>
        </w:r>
        <w:r>
          <w:fldChar w:fldCharType="end"/>
        </w:r>
      </w:hyperlink>
    </w:p>
    <w:p>
      <w:pPr>
        <w:pStyle w:val="TOC2"/>
        <w:tabs>
          <w:tab w:val="right" w:leader="dot" w:pos="8306"/>
        </w:tabs>
      </w:pPr>
      <w:hyperlink w:anchor="_Toc33" w:history="1">
        <w:r>
          <w:rPr>
            <w:rFonts w:ascii="仿宋" w:eastAsia="仿宋" w:hAnsi="仿宋" w:cs="仿宋" w:hint="eastAsia"/>
            <w:lang w:eastAsia="zh-CN"/>
          </w:rPr>
          <w:t>(一)、产品规划</w:t>
        </w:r>
        <w:r>
          <w:tab/>
        </w:r>
        <w:r>
          <w:fldChar w:fldCharType="begin"/>
        </w:r>
        <w:r>
          <w:instrText xml:space="preserve"> PAGEREF _Toc33 \h </w:instrText>
        </w:r>
        <w:r>
          <w:fldChar w:fldCharType="separate"/>
        </w:r>
        <w:r>
          <w:t>19</w:t>
        </w:r>
        <w:r>
          <w:fldChar w:fldCharType="end"/>
        </w:r>
      </w:hyperlink>
    </w:p>
    <w:p>
      <w:pPr>
        <w:pStyle w:val="TOC2"/>
        <w:tabs>
          <w:tab w:val="right" w:leader="dot" w:pos="8306"/>
        </w:tabs>
      </w:pPr>
      <w:hyperlink w:anchor="_Toc7869" w:history="1">
        <w:r>
          <w:rPr>
            <w:rFonts w:ascii="仿宋" w:eastAsia="仿宋" w:hAnsi="仿宋" w:cs="仿宋" w:hint="eastAsia"/>
            <w:lang w:eastAsia="zh-CN"/>
          </w:rPr>
          <w:t>(二)、建设规模</w:t>
        </w:r>
        <w:r>
          <w:tab/>
        </w:r>
        <w:r>
          <w:fldChar w:fldCharType="begin"/>
        </w:r>
        <w:r>
          <w:instrText xml:space="preserve"> PAGEREF _Toc7869 \h </w:instrText>
        </w:r>
        <w:r>
          <w:fldChar w:fldCharType="separate"/>
        </w:r>
        <w:r>
          <w:t>19</w:t>
        </w:r>
        <w:r>
          <w:fldChar w:fldCharType="end"/>
        </w:r>
      </w:hyperlink>
    </w:p>
    <w:p>
      <w:pPr>
        <w:pStyle w:val="TOC1"/>
        <w:tabs>
          <w:tab w:val="right" w:leader="dot" w:pos="8306"/>
        </w:tabs>
      </w:pPr>
      <w:hyperlink w:anchor="_Toc15154" w:history="1">
        <w:r>
          <w:rPr>
            <w:rFonts w:ascii="仿宋" w:eastAsia="仿宋" w:hAnsi="仿宋" w:cs="仿宋" w:hint="eastAsia"/>
            <w:lang w:eastAsia="zh-CN"/>
          </w:rPr>
          <w:t>七、流量变送器项目经营效益</w:t>
        </w:r>
        <w:r>
          <w:tab/>
        </w:r>
        <w:r>
          <w:fldChar w:fldCharType="begin"/>
        </w:r>
        <w:r>
          <w:instrText xml:space="preserve"> PAGEREF _Toc15154 \h </w:instrText>
        </w:r>
        <w:r>
          <w:fldChar w:fldCharType="separate"/>
        </w:r>
        <w:r>
          <w:t>21</w:t>
        </w:r>
        <w:r>
          <w:fldChar w:fldCharType="end"/>
        </w:r>
      </w:hyperlink>
    </w:p>
    <w:p>
      <w:pPr>
        <w:pStyle w:val="TOC2"/>
        <w:tabs>
          <w:tab w:val="right" w:leader="dot" w:pos="8306"/>
        </w:tabs>
      </w:pPr>
      <w:hyperlink w:anchor="_Toc4130" w:history="1">
        <w:r>
          <w:rPr>
            <w:rFonts w:ascii="仿宋" w:eastAsia="仿宋" w:hAnsi="仿宋" w:cs="仿宋" w:hint="eastAsia"/>
            <w:lang w:eastAsia="zh-CN"/>
          </w:rPr>
          <w:t>(一)、经济评价财务测算</w:t>
        </w:r>
        <w:r>
          <w:tab/>
        </w:r>
        <w:r>
          <w:fldChar w:fldCharType="begin"/>
        </w:r>
        <w:r>
          <w:instrText xml:space="preserve"> PAGEREF _Toc4130 \h </w:instrText>
        </w:r>
        <w:r>
          <w:fldChar w:fldCharType="separate"/>
        </w:r>
        <w:r>
          <w:t>21</w:t>
        </w:r>
        <w:r>
          <w:fldChar w:fldCharType="end"/>
        </w:r>
      </w:hyperlink>
    </w:p>
    <w:p>
      <w:pPr>
        <w:pStyle w:val="TOC2"/>
        <w:tabs>
          <w:tab w:val="right" w:leader="dot" w:pos="8306"/>
        </w:tabs>
      </w:pPr>
      <w:hyperlink w:anchor="_Toc6359" w:history="1">
        <w:r>
          <w:rPr>
            <w:rFonts w:ascii="仿宋" w:eastAsia="仿宋" w:hAnsi="仿宋" w:cs="仿宋" w:hint="eastAsia"/>
            <w:lang w:eastAsia="zh-CN"/>
          </w:rPr>
          <w:t>(二)、流量变送器项目盈利能力分析</w:t>
        </w:r>
        <w:r>
          <w:tab/>
        </w:r>
        <w:r>
          <w:fldChar w:fldCharType="begin"/>
        </w:r>
        <w:r>
          <w:instrText xml:space="preserve"> PAGEREF _Toc6359 \h </w:instrText>
        </w:r>
        <w:r>
          <w:fldChar w:fldCharType="separate"/>
        </w:r>
        <w:r>
          <w:t>22</w:t>
        </w:r>
        <w:r>
          <w:fldChar w:fldCharType="end"/>
        </w:r>
      </w:hyperlink>
    </w:p>
    <w:p>
      <w:pPr>
        <w:pStyle w:val="TOC1"/>
        <w:tabs>
          <w:tab w:val="right" w:leader="dot" w:pos="8306"/>
        </w:tabs>
      </w:pPr>
      <w:hyperlink w:anchor="_Toc5341" w:history="1">
        <w:r>
          <w:rPr>
            <w:rFonts w:ascii="仿宋" w:eastAsia="仿宋" w:hAnsi="仿宋" w:cs="仿宋" w:hint="eastAsia"/>
            <w:lang w:eastAsia="zh-CN"/>
          </w:rPr>
          <w:t>八、流量变送器项目投资规划</w:t>
        </w:r>
        <w:r>
          <w:tab/>
        </w:r>
        <w:r>
          <w:fldChar w:fldCharType="begin"/>
        </w:r>
        <w:r>
          <w:instrText xml:space="preserve"> PAGEREF _Toc5341 \h </w:instrText>
        </w:r>
        <w:r>
          <w:fldChar w:fldCharType="separate"/>
        </w:r>
        <w:r>
          <w:t>23</w:t>
        </w:r>
        <w:r>
          <w:fldChar w:fldCharType="end"/>
        </w:r>
      </w:hyperlink>
    </w:p>
    <w:p>
      <w:pPr>
        <w:pStyle w:val="TOC2"/>
        <w:tabs>
          <w:tab w:val="right" w:leader="dot" w:pos="8306"/>
        </w:tabs>
      </w:pPr>
      <w:hyperlink w:anchor="_Toc6219" w:history="1">
        <w:r>
          <w:rPr>
            <w:rFonts w:ascii="仿宋" w:eastAsia="仿宋" w:hAnsi="仿宋" w:cs="仿宋" w:hint="eastAsia"/>
            <w:lang w:eastAsia="zh-CN"/>
          </w:rPr>
          <w:t>(一)、流量变送器项目总投资估算</w:t>
        </w:r>
        <w:r>
          <w:tab/>
        </w:r>
        <w:r>
          <w:fldChar w:fldCharType="begin"/>
        </w:r>
        <w:r>
          <w:instrText xml:space="preserve"> PAGEREF _Toc6219 \h </w:instrText>
        </w:r>
        <w:r>
          <w:fldChar w:fldCharType="separate"/>
        </w:r>
        <w:r>
          <w:t>23</w:t>
        </w:r>
        <w:r>
          <w:fldChar w:fldCharType="end"/>
        </w:r>
      </w:hyperlink>
    </w:p>
    <w:p>
      <w:pPr>
        <w:pStyle w:val="TOC2"/>
        <w:tabs>
          <w:tab w:val="right" w:leader="dot" w:pos="8306"/>
        </w:tabs>
      </w:pPr>
      <w:hyperlink w:anchor="_Toc14771" w:history="1">
        <w:r>
          <w:rPr>
            <w:rFonts w:ascii="仿宋" w:eastAsia="仿宋" w:hAnsi="仿宋" w:cs="仿宋" w:hint="eastAsia"/>
            <w:lang w:eastAsia="zh-CN"/>
          </w:rPr>
          <w:t>(二)、资金筹措</w:t>
        </w:r>
        <w:r>
          <w:tab/>
        </w:r>
        <w:r>
          <w:fldChar w:fldCharType="begin"/>
        </w:r>
        <w:r>
          <w:instrText xml:space="preserve"> PAGEREF _Toc14771 \h </w:instrText>
        </w:r>
        <w:r>
          <w:fldChar w:fldCharType="separate"/>
        </w:r>
        <w:r>
          <w:t>24</w:t>
        </w:r>
        <w:r>
          <w:fldChar w:fldCharType="end"/>
        </w:r>
      </w:hyperlink>
    </w:p>
    <w:p>
      <w:pPr>
        <w:pStyle w:val="TOC1"/>
        <w:tabs>
          <w:tab w:val="right" w:leader="dot" w:pos="8306"/>
        </w:tabs>
      </w:pPr>
      <w:hyperlink w:anchor="_Toc23506" w:history="1">
        <w:r>
          <w:rPr>
            <w:rFonts w:ascii="仿宋" w:eastAsia="仿宋" w:hAnsi="仿宋" w:cs="仿宋" w:hint="eastAsia"/>
            <w:lang w:eastAsia="zh-CN"/>
          </w:rPr>
          <w:t>九、流量变送器项目计划安排</w:t>
        </w:r>
        <w:r>
          <w:tab/>
        </w:r>
        <w:r>
          <w:fldChar w:fldCharType="begin"/>
        </w:r>
        <w:r>
          <w:instrText xml:space="preserve"> PAGEREF _Toc23506 \h </w:instrText>
        </w:r>
        <w:r>
          <w:fldChar w:fldCharType="separate"/>
        </w:r>
        <w:r>
          <w:t>25</w:t>
        </w:r>
        <w:r>
          <w:fldChar w:fldCharType="end"/>
        </w:r>
      </w:hyperlink>
    </w:p>
    <w:p>
      <w:pPr>
        <w:pStyle w:val="TOC2"/>
        <w:tabs>
          <w:tab w:val="right" w:leader="dot" w:pos="8306"/>
        </w:tabs>
      </w:pPr>
      <w:hyperlink w:anchor="_Toc1573" w:history="1">
        <w:r>
          <w:rPr>
            <w:rFonts w:ascii="仿宋" w:eastAsia="仿宋" w:hAnsi="仿宋" w:cs="仿宋" w:hint="eastAsia"/>
            <w:lang w:eastAsia="zh-CN"/>
          </w:rPr>
          <w:t>(一)、建设周期</w:t>
        </w:r>
        <w:r>
          <w:tab/>
        </w:r>
        <w:r>
          <w:fldChar w:fldCharType="begin"/>
        </w:r>
        <w:r>
          <w:instrText xml:space="preserve"> PAGEREF _Toc1573 \h </w:instrText>
        </w:r>
        <w:r>
          <w:fldChar w:fldCharType="separate"/>
        </w:r>
        <w:r>
          <w:t>25</w:t>
        </w:r>
        <w:r>
          <w:fldChar w:fldCharType="end"/>
        </w:r>
      </w:hyperlink>
    </w:p>
    <w:p>
      <w:pPr>
        <w:pStyle w:val="TOC2"/>
        <w:tabs>
          <w:tab w:val="right" w:leader="dot" w:pos="8306"/>
        </w:tabs>
      </w:pPr>
      <w:hyperlink w:anchor="_Toc10762" w:history="1">
        <w:r>
          <w:rPr>
            <w:rFonts w:ascii="仿宋" w:eastAsia="仿宋" w:hAnsi="仿宋" w:cs="仿宋" w:hint="eastAsia"/>
            <w:lang w:eastAsia="zh-CN"/>
          </w:rPr>
          <w:t>(二)、建设进度</w:t>
        </w:r>
        <w:r>
          <w:tab/>
        </w:r>
        <w:r>
          <w:fldChar w:fldCharType="begin"/>
        </w:r>
        <w:r>
          <w:instrText xml:space="preserve"> PAGEREF _Toc10762 \h </w:instrText>
        </w:r>
        <w:r>
          <w:fldChar w:fldCharType="separate"/>
        </w:r>
        <w:r>
          <w:t>25</w:t>
        </w:r>
        <w:r>
          <w:fldChar w:fldCharType="end"/>
        </w:r>
      </w:hyperlink>
    </w:p>
    <w:p>
      <w:pPr>
        <w:pStyle w:val="TOC2"/>
        <w:tabs>
          <w:tab w:val="right" w:leader="dot" w:pos="8306"/>
        </w:tabs>
      </w:pPr>
      <w:hyperlink w:anchor="_Toc5871" w:history="1">
        <w:r>
          <w:rPr>
            <w:rFonts w:ascii="仿宋" w:eastAsia="仿宋" w:hAnsi="仿宋" w:cs="仿宋" w:hint="eastAsia"/>
            <w:lang w:eastAsia="zh-CN"/>
          </w:rPr>
          <w:t>(三)、进度安排注意事项</w:t>
        </w:r>
        <w:r>
          <w:tab/>
        </w:r>
        <w:r>
          <w:fldChar w:fldCharType="begin"/>
        </w:r>
        <w:r>
          <w:instrText xml:space="preserve"> PAGEREF _Toc5871 \h </w:instrText>
        </w:r>
        <w:r>
          <w:fldChar w:fldCharType="separate"/>
        </w:r>
        <w:r>
          <w:t>26</w:t>
        </w:r>
        <w:r>
          <w:fldChar w:fldCharType="end"/>
        </w:r>
      </w:hyperlink>
    </w:p>
    <w:p>
      <w:pPr>
        <w:pStyle w:val="TOC2"/>
        <w:tabs>
          <w:tab w:val="right" w:leader="dot" w:pos="8306"/>
        </w:tabs>
      </w:pPr>
      <w:hyperlink w:anchor="_Toc17138" w:history="1">
        <w:r>
          <w:rPr>
            <w:rFonts w:ascii="仿宋" w:eastAsia="仿宋" w:hAnsi="仿宋" w:cs="仿宋" w:hint="eastAsia"/>
            <w:lang w:eastAsia="zh-CN"/>
          </w:rPr>
          <w:t>(四)、人力资源配置</w:t>
        </w:r>
        <w:r>
          <w:tab/>
        </w:r>
        <w:r>
          <w:fldChar w:fldCharType="begin"/>
        </w:r>
        <w:r>
          <w:instrText xml:space="preserve"> PAGEREF _Toc17138 \h </w:instrText>
        </w:r>
        <w:r>
          <w:fldChar w:fldCharType="separate"/>
        </w:r>
        <w:r>
          <w:t>28</w:t>
        </w:r>
        <w:r>
          <w:fldChar w:fldCharType="end"/>
        </w:r>
      </w:hyperlink>
    </w:p>
    <w:p>
      <w:pPr>
        <w:pStyle w:val="TOC1"/>
        <w:tabs>
          <w:tab w:val="right" w:leader="dot" w:pos="8306"/>
        </w:tabs>
      </w:pPr>
      <w:hyperlink w:anchor="_Toc12673" w:history="1">
        <w:r>
          <w:rPr>
            <w:rFonts w:ascii="仿宋" w:eastAsia="仿宋" w:hAnsi="仿宋" w:cs="仿宋" w:hint="eastAsia"/>
            <w:lang w:eastAsia="zh-CN"/>
          </w:rPr>
          <w:t>十、生产安全保护</w:t>
        </w:r>
        <w:r>
          <w:tab/>
        </w:r>
        <w:r>
          <w:fldChar w:fldCharType="begin"/>
        </w:r>
        <w:r>
          <w:instrText xml:space="preserve"> PAGEREF _Toc12673 \h </w:instrText>
        </w:r>
        <w:r>
          <w:fldChar w:fldCharType="separate"/>
        </w:r>
        <w:r>
          <w:t>29</w:t>
        </w:r>
        <w:r>
          <w:fldChar w:fldCharType="end"/>
        </w:r>
      </w:hyperlink>
    </w:p>
    <w:p>
      <w:pPr>
        <w:pStyle w:val="TOC2"/>
        <w:tabs>
          <w:tab w:val="right" w:leader="dot" w:pos="8306"/>
        </w:tabs>
      </w:pPr>
      <w:hyperlink w:anchor="_Toc28159" w:history="1">
        <w:r>
          <w:rPr>
            <w:rFonts w:ascii="仿宋" w:eastAsia="仿宋" w:hAnsi="仿宋" w:cs="仿宋" w:hint="eastAsia"/>
            <w:lang w:eastAsia="zh-CN"/>
          </w:rPr>
          <w:t>(一)、消防安全</w:t>
        </w:r>
        <w:r>
          <w:tab/>
        </w:r>
        <w:r>
          <w:fldChar w:fldCharType="begin"/>
        </w:r>
        <w:r>
          <w:instrText xml:space="preserve"> PAGEREF _Toc28159 \h </w:instrText>
        </w:r>
        <w:r>
          <w:fldChar w:fldCharType="separate"/>
        </w:r>
        <w:r>
          <w:t>29</w:t>
        </w:r>
        <w:r>
          <w:fldChar w:fldCharType="end"/>
        </w:r>
      </w:hyperlink>
    </w:p>
    <w:p>
      <w:pPr>
        <w:pStyle w:val="TOC2"/>
        <w:tabs>
          <w:tab w:val="right" w:leader="dot" w:pos="8306"/>
        </w:tabs>
      </w:pPr>
      <w:hyperlink w:anchor="_Toc16437" w:history="1">
        <w:r>
          <w:rPr>
            <w:rFonts w:ascii="仿宋" w:eastAsia="仿宋" w:hAnsi="仿宋" w:cs="仿宋" w:hint="eastAsia"/>
            <w:lang w:eastAsia="zh-CN"/>
          </w:rPr>
          <w:t>(二)、防火防爆总图布置措施</w:t>
        </w:r>
        <w:r>
          <w:tab/>
        </w:r>
        <w:r>
          <w:fldChar w:fldCharType="begin"/>
        </w:r>
        <w:r>
          <w:instrText xml:space="preserve"> PAGEREF _Toc16437 \h </w:instrText>
        </w:r>
        <w:r>
          <w:fldChar w:fldCharType="separate"/>
        </w:r>
        <w:r>
          <w:t>30</w:t>
        </w:r>
        <w:r>
          <w:fldChar w:fldCharType="end"/>
        </w:r>
      </w:hyperlink>
    </w:p>
    <w:p>
      <w:pPr>
        <w:pStyle w:val="TOC2"/>
        <w:tabs>
          <w:tab w:val="right" w:leader="dot" w:pos="8306"/>
        </w:tabs>
      </w:pPr>
      <w:hyperlink w:anchor="_Toc4594" w:history="1">
        <w:r>
          <w:rPr>
            <w:rFonts w:ascii="仿宋" w:eastAsia="仿宋" w:hAnsi="仿宋" w:cs="仿宋" w:hint="eastAsia"/>
            <w:lang w:eastAsia="zh-CN"/>
          </w:rPr>
          <w:t>(三)、自然灾害防范措施</w:t>
        </w:r>
        <w:r>
          <w:tab/>
        </w:r>
        <w:r>
          <w:fldChar w:fldCharType="begin"/>
        </w:r>
        <w:r>
          <w:instrText xml:space="preserve"> PAGEREF _Toc4594 \h </w:instrText>
        </w:r>
        <w:r>
          <w:fldChar w:fldCharType="separate"/>
        </w:r>
        <w:r>
          <w:t>31</w:t>
        </w:r>
        <w:r>
          <w:fldChar w:fldCharType="end"/>
        </w:r>
      </w:hyperlink>
    </w:p>
    <w:p>
      <w:pPr>
        <w:pStyle w:val="TOC2"/>
        <w:tabs>
          <w:tab w:val="right" w:leader="dot" w:pos="8306"/>
        </w:tabs>
      </w:pPr>
      <w:hyperlink w:anchor="_Toc25941" w:history="1">
        <w:r>
          <w:rPr>
            <w:rFonts w:ascii="仿宋" w:eastAsia="仿宋" w:hAnsi="仿宋" w:cs="仿宋" w:hint="eastAsia"/>
            <w:lang w:eastAsia="zh-CN"/>
          </w:rPr>
          <w:t>(四)、安全色及安全标志使用要求</w:t>
        </w:r>
        <w:r>
          <w:tab/>
        </w:r>
        <w:r>
          <w:fldChar w:fldCharType="begin"/>
        </w:r>
        <w:r>
          <w:instrText xml:space="preserve"> PAGEREF _Toc25941 \h </w:instrText>
        </w:r>
        <w:r>
          <w:fldChar w:fldCharType="separate"/>
        </w:r>
        <w:r>
          <w:t>32</w:t>
        </w:r>
        <w:r>
          <w:fldChar w:fldCharType="end"/>
        </w:r>
      </w:hyperlink>
    </w:p>
    <w:p>
      <w:pPr>
        <w:pStyle w:val="TOC2"/>
        <w:tabs>
          <w:tab w:val="right" w:leader="dot" w:pos="8306"/>
        </w:tabs>
      </w:pPr>
      <w:hyperlink w:anchor="_Toc27726" w:history="1">
        <w:r>
          <w:rPr>
            <w:rFonts w:ascii="仿宋" w:eastAsia="仿宋" w:hAnsi="仿宋" w:cs="仿宋" w:hint="eastAsia"/>
            <w:lang w:eastAsia="zh-CN"/>
          </w:rPr>
          <w:t>(五)、防尘防毒措施</w:t>
        </w:r>
        <w:r>
          <w:tab/>
        </w:r>
        <w:r>
          <w:fldChar w:fldCharType="begin"/>
        </w:r>
        <w:r>
          <w:instrText xml:space="preserve"> PAGEREF _Toc27726 \h </w:instrText>
        </w:r>
        <w:r>
          <w:fldChar w:fldCharType="separate"/>
        </w:r>
        <w:r>
          <w:t>33</w:t>
        </w:r>
        <w:r>
          <w:fldChar w:fldCharType="end"/>
        </w:r>
      </w:hyperlink>
    </w:p>
    <w:p>
      <w:pPr>
        <w:pStyle w:val="TOC2"/>
        <w:tabs>
          <w:tab w:val="right" w:leader="dot" w:pos="8306"/>
        </w:tabs>
      </w:pPr>
      <w:hyperlink w:anchor="_Toc812" w:history="1">
        <w:r>
          <w:rPr>
            <w:rFonts w:ascii="仿宋" w:eastAsia="仿宋" w:hAnsi="仿宋" w:cs="仿宋" w:hint="eastAsia"/>
            <w:lang w:eastAsia="zh-CN"/>
          </w:rPr>
          <w:t>(六)、防静电、触电防护及防雷措施</w:t>
        </w:r>
        <w:r>
          <w:tab/>
        </w:r>
        <w:r>
          <w:fldChar w:fldCharType="begin"/>
        </w:r>
        <w:r>
          <w:instrText xml:space="preserve"> PAGEREF _Toc812 \h </w:instrText>
        </w:r>
        <w:r>
          <w:fldChar w:fldCharType="separate"/>
        </w:r>
        <w:r>
          <w:t>34</w:t>
        </w:r>
        <w:r>
          <w:fldChar w:fldCharType="end"/>
        </w:r>
      </w:hyperlink>
    </w:p>
    <w:p>
      <w:pPr>
        <w:pStyle w:val="TOC2"/>
        <w:tabs>
          <w:tab w:val="right" w:leader="dot" w:pos="8306"/>
        </w:tabs>
      </w:pPr>
      <w:hyperlink w:anchor="_Toc28068" w:history="1">
        <w:r>
          <w:rPr>
            <w:rFonts w:ascii="仿宋" w:eastAsia="仿宋" w:hAnsi="仿宋" w:cs="仿宋" w:hint="eastAsia"/>
            <w:lang w:eastAsia="zh-CN"/>
          </w:rPr>
          <w:t>(七)、机械设备安全保障措施</w:t>
        </w:r>
        <w:r>
          <w:tab/>
        </w:r>
        <w:r>
          <w:fldChar w:fldCharType="begin"/>
        </w:r>
        <w:r>
          <w:instrText xml:space="preserve"> PAGEREF _Toc28068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67" w:history="1">
        <w:r>
          <w:rPr>
            <w:rFonts w:ascii="仿宋" w:eastAsia="仿宋" w:hAnsi="仿宋" w:cs="仿宋" w:hint="eastAsia"/>
            <w:lang w:eastAsia="zh-CN"/>
          </w:rPr>
          <w:t>十一、流量变送器项目技术管理</w:t>
        </w:r>
        <w:r>
          <w:tab/>
        </w:r>
        <w:r>
          <w:fldChar w:fldCharType="begin"/>
        </w:r>
        <w:r>
          <w:instrText xml:space="preserve"> PAGEREF _Toc18867 \h </w:instrText>
        </w:r>
        <w:r>
          <w:fldChar w:fldCharType="separate"/>
        </w:r>
        <w:r>
          <w:t>37</w:t>
        </w:r>
        <w:r>
          <w:fldChar w:fldCharType="end"/>
        </w:r>
      </w:hyperlink>
    </w:p>
    <w:p>
      <w:pPr>
        <w:pStyle w:val="TOC2"/>
        <w:tabs>
          <w:tab w:val="right" w:leader="dot" w:pos="8306"/>
        </w:tabs>
      </w:pPr>
      <w:hyperlink w:anchor="_Toc10509" w:history="1">
        <w:r>
          <w:rPr>
            <w:rFonts w:ascii="仿宋" w:eastAsia="仿宋" w:hAnsi="仿宋" w:cs="仿宋" w:hint="eastAsia"/>
            <w:lang w:eastAsia="zh-CN"/>
          </w:rPr>
          <w:t>(一)、技术方案选用方向</w:t>
        </w:r>
        <w:r>
          <w:tab/>
        </w:r>
        <w:r>
          <w:fldChar w:fldCharType="begin"/>
        </w:r>
        <w:r>
          <w:instrText xml:space="preserve"> PAGEREF _Toc10509 \h </w:instrText>
        </w:r>
        <w:r>
          <w:fldChar w:fldCharType="separate"/>
        </w:r>
        <w:r>
          <w:t>37</w:t>
        </w:r>
        <w:r>
          <w:fldChar w:fldCharType="end"/>
        </w:r>
      </w:hyperlink>
    </w:p>
    <w:p>
      <w:pPr>
        <w:pStyle w:val="TOC2"/>
        <w:tabs>
          <w:tab w:val="right" w:leader="dot" w:pos="8306"/>
        </w:tabs>
      </w:pPr>
      <w:hyperlink w:anchor="_Toc7838" w:history="1">
        <w:r>
          <w:rPr>
            <w:rFonts w:ascii="仿宋" w:eastAsia="仿宋" w:hAnsi="仿宋" w:cs="仿宋" w:hint="eastAsia"/>
            <w:lang w:eastAsia="zh-CN"/>
          </w:rPr>
          <w:t>(二)、工艺技术方案选用原则</w:t>
        </w:r>
        <w:r>
          <w:tab/>
        </w:r>
        <w:r>
          <w:fldChar w:fldCharType="begin"/>
        </w:r>
        <w:r>
          <w:instrText xml:space="preserve"> PAGEREF _Toc7838 \h </w:instrText>
        </w:r>
        <w:r>
          <w:fldChar w:fldCharType="separate"/>
        </w:r>
        <w:r>
          <w:t>39</w:t>
        </w:r>
        <w:r>
          <w:fldChar w:fldCharType="end"/>
        </w:r>
      </w:hyperlink>
    </w:p>
    <w:p>
      <w:pPr>
        <w:pStyle w:val="TOC2"/>
        <w:tabs>
          <w:tab w:val="right" w:leader="dot" w:pos="8306"/>
        </w:tabs>
      </w:pPr>
      <w:hyperlink w:anchor="_Toc30846" w:history="1">
        <w:r>
          <w:rPr>
            <w:rFonts w:ascii="仿宋" w:eastAsia="仿宋" w:hAnsi="仿宋" w:cs="仿宋" w:hint="eastAsia"/>
            <w:lang w:eastAsia="zh-CN"/>
          </w:rPr>
          <w:t>(三)、工艺技术方案要求</w:t>
        </w:r>
        <w:r>
          <w:tab/>
        </w:r>
        <w:r>
          <w:fldChar w:fldCharType="begin"/>
        </w:r>
        <w:r>
          <w:instrText xml:space="preserve"> PAGEREF _Toc30846 \h </w:instrText>
        </w:r>
        <w:r>
          <w:fldChar w:fldCharType="separate"/>
        </w:r>
        <w:r>
          <w:t>41</w:t>
        </w:r>
        <w:r>
          <w:fldChar w:fldCharType="end"/>
        </w:r>
      </w:hyperlink>
    </w:p>
    <w:p>
      <w:pPr>
        <w:pStyle w:val="TOC1"/>
        <w:tabs>
          <w:tab w:val="right" w:leader="dot" w:pos="8306"/>
        </w:tabs>
      </w:pPr>
      <w:hyperlink w:anchor="_Toc6866" w:history="1">
        <w:r>
          <w:rPr>
            <w:rFonts w:ascii="仿宋" w:eastAsia="仿宋" w:hAnsi="仿宋" w:cs="仿宋" w:hint="eastAsia"/>
            <w:lang w:eastAsia="zh-CN"/>
          </w:rPr>
          <w:t>十二、流量变送器项目风险管理</w:t>
        </w:r>
        <w:r>
          <w:tab/>
        </w:r>
        <w:r>
          <w:fldChar w:fldCharType="begin"/>
        </w:r>
        <w:r>
          <w:instrText xml:space="preserve"> PAGEREF _Toc6866 \h </w:instrText>
        </w:r>
        <w:r>
          <w:fldChar w:fldCharType="separate"/>
        </w:r>
        <w:r>
          <w:t>43</w:t>
        </w:r>
        <w:r>
          <w:fldChar w:fldCharType="end"/>
        </w:r>
      </w:hyperlink>
    </w:p>
    <w:p>
      <w:pPr>
        <w:pStyle w:val="TOC2"/>
        <w:tabs>
          <w:tab w:val="right" w:leader="dot" w:pos="8306"/>
        </w:tabs>
      </w:pPr>
      <w:hyperlink w:anchor="_Toc17645" w:history="1">
        <w:r>
          <w:rPr>
            <w:rFonts w:ascii="仿宋" w:eastAsia="仿宋" w:hAnsi="仿宋" w:cs="仿宋" w:hint="eastAsia"/>
            <w:lang w:eastAsia="zh-CN"/>
          </w:rPr>
          <w:t>(一)、风险识别与评估</w:t>
        </w:r>
        <w:r>
          <w:tab/>
        </w:r>
        <w:r>
          <w:fldChar w:fldCharType="begin"/>
        </w:r>
        <w:r>
          <w:instrText xml:space="preserve"> PAGEREF _Toc17645 \h </w:instrText>
        </w:r>
        <w:r>
          <w:fldChar w:fldCharType="separate"/>
        </w:r>
        <w:r>
          <w:t>43</w:t>
        </w:r>
        <w:r>
          <w:fldChar w:fldCharType="end"/>
        </w:r>
      </w:hyperlink>
    </w:p>
    <w:p>
      <w:pPr>
        <w:pStyle w:val="TOC2"/>
        <w:tabs>
          <w:tab w:val="right" w:leader="dot" w:pos="8306"/>
        </w:tabs>
      </w:pPr>
      <w:hyperlink w:anchor="_Toc28810" w:history="1">
        <w:r>
          <w:rPr>
            <w:rFonts w:ascii="仿宋" w:eastAsia="仿宋" w:hAnsi="仿宋" w:cs="仿宋" w:hint="eastAsia"/>
            <w:lang w:eastAsia="zh-CN"/>
          </w:rPr>
          <w:t>(二)、风险应对策略</w:t>
        </w:r>
        <w:r>
          <w:tab/>
        </w:r>
        <w:r>
          <w:fldChar w:fldCharType="begin"/>
        </w:r>
        <w:r>
          <w:instrText xml:space="preserve"> PAGEREF _Toc28810 \h </w:instrText>
        </w:r>
        <w:r>
          <w:fldChar w:fldCharType="separate"/>
        </w:r>
        <w:r>
          <w:t>44</w:t>
        </w:r>
        <w:r>
          <w:fldChar w:fldCharType="end"/>
        </w:r>
      </w:hyperlink>
    </w:p>
    <w:p>
      <w:pPr>
        <w:pStyle w:val="TOC2"/>
        <w:tabs>
          <w:tab w:val="right" w:leader="dot" w:pos="8306"/>
        </w:tabs>
      </w:pPr>
      <w:hyperlink w:anchor="_Toc6230" w:history="1">
        <w:r>
          <w:rPr>
            <w:rFonts w:ascii="仿宋" w:eastAsia="仿宋" w:hAnsi="仿宋" w:cs="仿宋" w:hint="eastAsia"/>
            <w:lang w:eastAsia="zh-CN"/>
          </w:rPr>
          <w:t>(三)、风险监控与控制</w:t>
        </w:r>
        <w:r>
          <w:tab/>
        </w:r>
        <w:r>
          <w:fldChar w:fldCharType="begin"/>
        </w:r>
        <w:r>
          <w:instrText xml:space="preserve"> PAGEREF _Toc6230 \h </w:instrText>
        </w:r>
        <w:r>
          <w:fldChar w:fldCharType="separate"/>
        </w:r>
        <w:r>
          <w:t>46</w:t>
        </w:r>
        <w:r>
          <w:fldChar w:fldCharType="end"/>
        </w:r>
      </w:hyperlink>
    </w:p>
    <w:p>
      <w:pPr>
        <w:pStyle w:val="TOC1"/>
        <w:tabs>
          <w:tab w:val="right" w:leader="dot" w:pos="8306"/>
        </w:tabs>
      </w:pPr>
      <w:hyperlink w:anchor="_Toc26555" w:history="1">
        <w:r>
          <w:rPr>
            <w:rFonts w:ascii="仿宋" w:eastAsia="仿宋" w:hAnsi="仿宋" w:cs="仿宋" w:hint="eastAsia"/>
            <w:lang w:eastAsia="zh-CN"/>
          </w:rPr>
          <w:t>十三、营销与推广策略</w:t>
        </w:r>
        <w:r>
          <w:tab/>
        </w:r>
        <w:r>
          <w:fldChar w:fldCharType="begin"/>
        </w:r>
        <w:r>
          <w:instrText xml:space="preserve"> PAGEREF _Toc26555 \h </w:instrText>
        </w:r>
        <w:r>
          <w:fldChar w:fldCharType="separate"/>
        </w:r>
        <w:r>
          <w:t>47</w:t>
        </w:r>
        <w:r>
          <w:fldChar w:fldCharType="end"/>
        </w:r>
      </w:hyperlink>
    </w:p>
    <w:p>
      <w:pPr>
        <w:pStyle w:val="TOC2"/>
        <w:tabs>
          <w:tab w:val="right" w:leader="dot" w:pos="8306"/>
        </w:tabs>
      </w:pPr>
      <w:hyperlink w:anchor="_Toc4381" w:history="1">
        <w:r>
          <w:rPr>
            <w:rFonts w:ascii="仿宋" w:eastAsia="仿宋" w:hAnsi="仿宋" w:cs="仿宋" w:hint="eastAsia"/>
            <w:lang w:eastAsia="zh-CN"/>
          </w:rPr>
          <w:t>(一)、产品/服务定位与特点</w:t>
        </w:r>
        <w:r>
          <w:tab/>
        </w:r>
        <w:r>
          <w:fldChar w:fldCharType="begin"/>
        </w:r>
        <w:r>
          <w:instrText xml:space="preserve"> PAGEREF _Toc4381 \h </w:instrText>
        </w:r>
        <w:r>
          <w:fldChar w:fldCharType="separate"/>
        </w:r>
        <w:r>
          <w:t>47</w:t>
        </w:r>
        <w:r>
          <w:fldChar w:fldCharType="end"/>
        </w:r>
      </w:hyperlink>
    </w:p>
    <w:p>
      <w:pPr>
        <w:pStyle w:val="TOC2"/>
        <w:tabs>
          <w:tab w:val="right" w:leader="dot" w:pos="8306"/>
        </w:tabs>
      </w:pPr>
      <w:hyperlink w:anchor="_Toc19060" w:history="1">
        <w:r>
          <w:rPr>
            <w:rFonts w:ascii="仿宋" w:eastAsia="仿宋" w:hAnsi="仿宋" w:cs="仿宋" w:hint="eastAsia"/>
            <w:lang w:eastAsia="zh-CN"/>
          </w:rPr>
          <w:t>(二)、市场定位与竞争分析</w:t>
        </w:r>
        <w:r>
          <w:tab/>
        </w:r>
        <w:r>
          <w:fldChar w:fldCharType="begin"/>
        </w:r>
        <w:r>
          <w:instrText xml:space="preserve"> PAGEREF _Toc19060 \h </w:instrText>
        </w:r>
        <w:r>
          <w:fldChar w:fldCharType="separate"/>
        </w:r>
        <w:r>
          <w:t>48</w:t>
        </w:r>
        <w:r>
          <w:fldChar w:fldCharType="end"/>
        </w:r>
      </w:hyperlink>
    </w:p>
    <w:p>
      <w:pPr>
        <w:pStyle w:val="TOC2"/>
        <w:tabs>
          <w:tab w:val="right" w:leader="dot" w:pos="8306"/>
        </w:tabs>
      </w:pPr>
      <w:hyperlink w:anchor="_Toc18794" w:history="1">
        <w:r>
          <w:rPr>
            <w:rFonts w:ascii="仿宋" w:eastAsia="仿宋" w:hAnsi="仿宋" w:cs="仿宋" w:hint="eastAsia"/>
            <w:lang w:eastAsia="zh-CN"/>
          </w:rPr>
          <w:t>(三)、营销渠道与策略</w:t>
        </w:r>
        <w:r>
          <w:tab/>
        </w:r>
        <w:r>
          <w:fldChar w:fldCharType="begin"/>
        </w:r>
        <w:r>
          <w:instrText xml:space="preserve"> PAGEREF _Toc18794 \h </w:instrText>
        </w:r>
        <w:r>
          <w:fldChar w:fldCharType="separate"/>
        </w:r>
        <w:r>
          <w:t>50</w:t>
        </w:r>
        <w:r>
          <w:fldChar w:fldCharType="end"/>
        </w:r>
      </w:hyperlink>
    </w:p>
    <w:p>
      <w:pPr>
        <w:pStyle w:val="TOC2"/>
        <w:tabs>
          <w:tab w:val="right" w:leader="dot" w:pos="8306"/>
        </w:tabs>
      </w:pPr>
      <w:hyperlink w:anchor="_Toc10566" w:history="1">
        <w:r>
          <w:rPr>
            <w:rFonts w:ascii="仿宋" w:eastAsia="仿宋" w:hAnsi="仿宋" w:cs="仿宋" w:hint="eastAsia"/>
            <w:lang w:eastAsia="zh-CN"/>
          </w:rPr>
          <w:t>(四)、推广与宣传活动</w:t>
        </w:r>
        <w:r>
          <w:tab/>
        </w:r>
        <w:r>
          <w:fldChar w:fldCharType="begin"/>
        </w:r>
        <w:r>
          <w:instrText xml:space="preserve"> PAGEREF _Toc10566 \h </w:instrText>
        </w:r>
        <w:r>
          <w:fldChar w:fldCharType="separate"/>
        </w:r>
        <w:r>
          <w:t>51</w:t>
        </w:r>
        <w:r>
          <w:fldChar w:fldCharType="end"/>
        </w:r>
      </w:hyperlink>
    </w:p>
    <w:p>
      <w:pPr>
        <w:pStyle w:val="TOC1"/>
        <w:tabs>
          <w:tab w:val="right" w:leader="dot" w:pos="8306"/>
        </w:tabs>
      </w:pPr>
      <w:hyperlink w:anchor="_Toc6763" w:history="1">
        <w:r>
          <w:rPr>
            <w:rFonts w:ascii="仿宋" w:eastAsia="仿宋" w:hAnsi="仿宋" w:cs="仿宋" w:hint="eastAsia"/>
            <w:lang w:eastAsia="zh-CN"/>
          </w:rPr>
          <w:t>十四、供应链管理</w:t>
        </w:r>
        <w:r>
          <w:tab/>
        </w:r>
        <w:r>
          <w:fldChar w:fldCharType="begin"/>
        </w:r>
        <w:r>
          <w:instrText xml:space="preserve"> PAGEREF _Toc6763 \h </w:instrText>
        </w:r>
        <w:r>
          <w:fldChar w:fldCharType="separate"/>
        </w:r>
        <w:r>
          <w:t>56</w:t>
        </w:r>
        <w:r>
          <w:fldChar w:fldCharType="end"/>
        </w:r>
      </w:hyperlink>
    </w:p>
    <w:p>
      <w:pPr>
        <w:pStyle w:val="TOC2"/>
        <w:tabs>
          <w:tab w:val="right" w:leader="dot" w:pos="8306"/>
        </w:tabs>
      </w:pPr>
      <w:hyperlink w:anchor="_Toc24576" w:history="1">
        <w:r>
          <w:rPr>
            <w:rFonts w:ascii="仿宋" w:eastAsia="仿宋" w:hAnsi="仿宋" w:cs="仿宋" w:hint="eastAsia"/>
            <w:lang w:eastAsia="zh-CN"/>
          </w:rPr>
          <w:t>(一)、供应链战略规划</w:t>
        </w:r>
        <w:r>
          <w:tab/>
        </w:r>
        <w:r>
          <w:fldChar w:fldCharType="begin"/>
        </w:r>
        <w:r>
          <w:instrText xml:space="preserve"> PAGEREF _Toc24576 \h </w:instrText>
        </w:r>
        <w:r>
          <w:fldChar w:fldCharType="separate"/>
        </w:r>
        <w:r>
          <w:t>56</w:t>
        </w:r>
        <w:r>
          <w:fldChar w:fldCharType="end"/>
        </w:r>
      </w:hyperlink>
    </w:p>
    <w:p>
      <w:pPr>
        <w:pStyle w:val="TOC2"/>
        <w:tabs>
          <w:tab w:val="right" w:leader="dot" w:pos="8306"/>
        </w:tabs>
      </w:pPr>
      <w:hyperlink w:anchor="_Toc8867" w:history="1">
        <w:r>
          <w:rPr>
            <w:rFonts w:ascii="仿宋" w:eastAsia="仿宋" w:hAnsi="仿宋" w:cs="仿宋" w:hint="eastAsia"/>
            <w:lang w:eastAsia="zh-CN"/>
          </w:rPr>
          <w:t>(二)、供应商选择与合作</w:t>
        </w:r>
        <w:r>
          <w:tab/>
        </w:r>
        <w:r>
          <w:fldChar w:fldCharType="begin"/>
        </w:r>
        <w:r>
          <w:instrText xml:space="preserve"> PAGEREF _Toc8867 \h </w:instrText>
        </w:r>
        <w:r>
          <w:fldChar w:fldCharType="separate"/>
        </w:r>
        <w:r>
          <w:t>57</w:t>
        </w:r>
        <w:r>
          <w:fldChar w:fldCharType="end"/>
        </w:r>
      </w:hyperlink>
    </w:p>
    <w:p>
      <w:pPr>
        <w:pStyle w:val="TOC2"/>
        <w:tabs>
          <w:tab w:val="right" w:leader="dot" w:pos="8306"/>
        </w:tabs>
      </w:pPr>
      <w:hyperlink w:anchor="_Toc17733" w:history="1">
        <w:r>
          <w:rPr>
            <w:rFonts w:ascii="仿宋" w:eastAsia="仿宋" w:hAnsi="仿宋" w:cs="仿宋" w:hint="eastAsia"/>
            <w:lang w:eastAsia="zh-CN"/>
          </w:rPr>
          <w:t>(三)、物流与库存管理</w:t>
        </w:r>
        <w:r>
          <w:tab/>
        </w:r>
        <w:r>
          <w:fldChar w:fldCharType="begin"/>
        </w:r>
        <w:r>
          <w:instrText xml:space="preserve"> PAGEREF _Toc17733 \h </w:instrText>
        </w:r>
        <w:r>
          <w:fldChar w:fldCharType="separate"/>
        </w:r>
        <w:r>
          <w:t>59</w:t>
        </w:r>
        <w:r>
          <w:fldChar w:fldCharType="end"/>
        </w:r>
      </w:hyperlink>
    </w:p>
    <w:p>
      <w:pPr>
        <w:pStyle w:val="TOC1"/>
        <w:tabs>
          <w:tab w:val="right" w:leader="dot" w:pos="8306"/>
        </w:tabs>
      </w:pPr>
      <w:hyperlink w:anchor="_Toc28589" w:history="1">
        <w:r>
          <w:rPr>
            <w:rFonts w:ascii="仿宋" w:eastAsia="仿宋" w:hAnsi="仿宋" w:cs="仿宋" w:hint="eastAsia"/>
            <w:lang w:eastAsia="zh-CN"/>
          </w:rPr>
          <w:t>十五、流量变送器项目实施保障措施</w:t>
        </w:r>
        <w:r>
          <w:tab/>
        </w:r>
        <w:r>
          <w:fldChar w:fldCharType="begin"/>
        </w:r>
        <w:r>
          <w:instrText xml:space="preserve"> PAGEREF _Toc28589 \h </w:instrText>
        </w:r>
        <w:r>
          <w:fldChar w:fldCharType="separate"/>
        </w:r>
        <w:r>
          <w:t>60</w:t>
        </w:r>
        <w:r>
          <w:fldChar w:fldCharType="end"/>
        </w:r>
      </w:hyperlink>
    </w:p>
    <w:p>
      <w:pPr>
        <w:pStyle w:val="TOC2"/>
        <w:tabs>
          <w:tab w:val="right" w:leader="dot" w:pos="8306"/>
        </w:tabs>
      </w:pPr>
      <w:hyperlink w:anchor="_Toc959" w:history="1">
        <w:r>
          <w:rPr>
            <w:rFonts w:ascii="仿宋" w:eastAsia="仿宋" w:hAnsi="仿宋" w:cs="仿宋" w:hint="eastAsia"/>
            <w:lang w:eastAsia="zh-CN"/>
          </w:rPr>
          <w:t>(一)、流量变送器项目实施保障机制</w:t>
        </w:r>
        <w:r>
          <w:tab/>
        </w:r>
        <w:r>
          <w:fldChar w:fldCharType="begin"/>
        </w:r>
        <w:r>
          <w:instrText xml:space="preserve"> PAGEREF _Toc959 \h </w:instrText>
        </w:r>
        <w:r>
          <w:fldChar w:fldCharType="separate"/>
        </w:r>
        <w:r>
          <w:t>60</w:t>
        </w:r>
        <w:r>
          <w:fldChar w:fldCharType="end"/>
        </w:r>
      </w:hyperlink>
    </w:p>
    <w:p>
      <w:pPr>
        <w:pStyle w:val="TOC2"/>
        <w:tabs>
          <w:tab w:val="right" w:leader="dot" w:pos="8306"/>
        </w:tabs>
      </w:pPr>
      <w:hyperlink w:anchor="_Toc28443" w:history="1">
        <w:r>
          <w:rPr>
            <w:rFonts w:ascii="仿宋" w:eastAsia="仿宋" w:hAnsi="仿宋" w:cs="仿宋" w:hint="eastAsia"/>
            <w:lang w:eastAsia="zh-CN"/>
          </w:rPr>
          <w:t>(二)、流量变送器项目法律合规要求</w:t>
        </w:r>
        <w:r>
          <w:tab/>
        </w:r>
        <w:r>
          <w:fldChar w:fldCharType="begin"/>
        </w:r>
        <w:r>
          <w:instrText xml:space="preserve"> PAGEREF _Toc28443 \h </w:instrText>
        </w:r>
        <w:r>
          <w:fldChar w:fldCharType="separate"/>
        </w:r>
        <w:r>
          <w:t>64</w:t>
        </w:r>
        <w:r>
          <w:fldChar w:fldCharType="end"/>
        </w:r>
      </w:hyperlink>
    </w:p>
    <w:p>
      <w:pPr>
        <w:pStyle w:val="TOC2"/>
        <w:tabs>
          <w:tab w:val="right" w:leader="dot" w:pos="8306"/>
        </w:tabs>
      </w:pPr>
      <w:hyperlink w:anchor="_Toc20991" w:history="1">
        <w:r>
          <w:rPr>
            <w:rFonts w:ascii="仿宋" w:eastAsia="仿宋" w:hAnsi="仿宋" w:cs="仿宋" w:hint="eastAsia"/>
            <w:lang w:eastAsia="zh-CN"/>
          </w:rPr>
          <w:t>(三)、流量变送器项目合同管理与法律事务</w:t>
        </w:r>
        <w:r>
          <w:tab/>
        </w:r>
        <w:r>
          <w:fldChar w:fldCharType="begin"/>
        </w:r>
        <w:r>
          <w:instrText xml:space="preserve"> PAGEREF _Toc20991 \h </w:instrText>
        </w:r>
        <w:r>
          <w:fldChar w:fldCharType="separate"/>
        </w:r>
        <w:r>
          <w:t>68</w:t>
        </w:r>
        <w:r>
          <w:fldChar w:fldCharType="end"/>
        </w:r>
      </w:hyperlink>
    </w:p>
    <w:p>
      <w:pPr>
        <w:pStyle w:val="TOC2"/>
        <w:tabs>
          <w:tab w:val="right" w:leader="dot" w:pos="8306"/>
        </w:tabs>
      </w:pPr>
      <w:hyperlink w:anchor="_Toc10079" w:history="1">
        <w:r>
          <w:rPr>
            <w:rFonts w:ascii="仿宋" w:eastAsia="仿宋" w:hAnsi="仿宋" w:cs="仿宋" w:hint="eastAsia"/>
            <w:lang w:eastAsia="zh-CN"/>
          </w:rPr>
          <w:t>(四)、流量变送器项目知识产权保护策略</w:t>
        </w:r>
        <w:r>
          <w:tab/>
        </w:r>
        <w:r>
          <w:fldChar w:fldCharType="begin"/>
        </w:r>
        <w:r>
          <w:instrText xml:space="preserve"> PAGEREF _Toc10079 \h </w:instrText>
        </w:r>
        <w:r>
          <w:fldChar w:fldCharType="separate"/>
        </w:r>
        <w:r>
          <w:t>74</w:t>
        </w:r>
        <w:r>
          <w:fldChar w:fldCharType="end"/>
        </w:r>
      </w:hyperlink>
    </w:p>
    <w:p>
      <w:pPr>
        <w:pStyle w:val="TOC1"/>
        <w:tabs>
          <w:tab w:val="right" w:leader="dot" w:pos="8306"/>
        </w:tabs>
      </w:pPr>
      <w:hyperlink w:anchor="_Toc9801" w:history="1">
        <w:r>
          <w:rPr>
            <w:rFonts w:ascii="仿宋" w:eastAsia="仿宋" w:hAnsi="仿宋" w:cs="仿宋" w:hint="eastAsia"/>
            <w:lang w:eastAsia="zh-CN"/>
          </w:rPr>
          <w:t>十六、流量变送器项目工程方案分析</w:t>
        </w:r>
        <w:r>
          <w:tab/>
        </w:r>
        <w:r>
          <w:fldChar w:fldCharType="begin"/>
        </w:r>
        <w:r>
          <w:instrText xml:space="preserve"> PAGEREF _Toc9801 \h </w:instrText>
        </w:r>
        <w:r>
          <w:fldChar w:fldCharType="separate"/>
        </w:r>
        <w:r>
          <w:t>77</w:t>
        </w:r>
        <w:r>
          <w:fldChar w:fldCharType="end"/>
        </w:r>
      </w:hyperlink>
    </w:p>
    <w:p>
      <w:pPr>
        <w:pStyle w:val="TOC2"/>
        <w:tabs>
          <w:tab w:val="right" w:leader="dot" w:pos="8306"/>
        </w:tabs>
      </w:pPr>
      <w:hyperlink w:anchor="_Toc220" w:history="1">
        <w:r>
          <w:rPr>
            <w:rFonts w:ascii="仿宋" w:eastAsia="仿宋" w:hAnsi="仿宋" w:cs="仿宋" w:hint="eastAsia"/>
            <w:lang w:eastAsia="zh-CN"/>
          </w:rPr>
          <w:t>(一)、建筑工程设计原则</w:t>
        </w:r>
        <w:r>
          <w:tab/>
        </w:r>
        <w:r>
          <w:fldChar w:fldCharType="begin"/>
        </w:r>
        <w:r>
          <w:instrText xml:space="preserve"> PAGEREF _Toc220 \h </w:instrText>
        </w:r>
        <w:r>
          <w:fldChar w:fldCharType="separate"/>
        </w:r>
        <w:r>
          <w:t>77</w:t>
        </w:r>
        <w:r>
          <w:fldChar w:fldCharType="end"/>
        </w:r>
      </w:hyperlink>
    </w:p>
    <w:p>
      <w:pPr>
        <w:pStyle w:val="TOC2"/>
        <w:tabs>
          <w:tab w:val="right" w:leader="dot" w:pos="8306"/>
        </w:tabs>
      </w:pPr>
      <w:hyperlink w:anchor="_Toc11744" w:history="1">
        <w:r>
          <w:rPr>
            <w:rFonts w:ascii="仿宋" w:eastAsia="仿宋" w:hAnsi="仿宋" w:cs="仿宋" w:hint="eastAsia"/>
            <w:lang w:eastAsia="zh-CN"/>
          </w:rPr>
          <w:t>(二)、土建工程建设指标</w:t>
        </w:r>
        <w:r>
          <w:tab/>
        </w:r>
        <w:r>
          <w:fldChar w:fldCharType="begin"/>
        </w:r>
        <w:r>
          <w:instrText xml:space="preserve"> PAGEREF _Toc11744 \h </w:instrText>
        </w:r>
        <w:r>
          <w:fldChar w:fldCharType="separate"/>
        </w:r>
        <w:r>
          <w:t>80</w:t>
        </w:r>
        <w:r>
          <w:fldChar w:fldCharType="end"/>
        </w:r>
      </w:hyperlink>
    </w:p>
    <w:p>
      <w:pPr>
        <w:pStyle w:val="TOC1"/>
        <w:tabs>
          <w:tab w:val="right" w:leader="dot" w:pos="8306"/>
        </w:tabs>
      </w:pPr>
      <w:hyperlink w:anchor="_Toc26765" w:history="1">
        <w:r>
          <w:rPr>
            <w:rFonts w:ascii="仿宋" w:eastAsia="仿宋" w:hAnsi="仿宋" w:cs="仿宋" w:hint="eastAsia"/>
            <w:lang w:eastAsia="zh-CN"/>
          </w:rPr>
          <w:t>十七、利益相关者分析与沟通计划</w:t>
        </w:r>
        <w:r>
          <w:tab/>
        </w:r>
        <w:r>
          <w:fldChar w:fldCharType="begin"/>
        </w:r>
        <w:r>
          <w:instrText xml:space="preserve"> PAGEREF _Toc26765 \h </w:instrText>
        </w:r>
        <w:r>
          <w:fldChar w:fldCharType="separate"/>
        </w:r>
        <w:r>
          <w:t>82</w:t>
        </w:r>
        <w:r>
          <w:fldChar w:fldCharType="end"/>
        </w:r>
      </w:hyperlink>
    </w:p>
    <w:p>
      <w:pPr>
        <w:pStyle w:val="TOC2"/>
        <w:tabs>
          <w:tab w:val="right" w:leader="dot" w:pos="8306"/>
        </w:tabs>
      </w:pPr>
      <w:hyperlink w:anchor="_Toc19340" w:history="1">
        <w:r>
          <w:rPr>
            <w:rFonts w:ascii="仿宋" w:eastAsia="仿宋" w:hAnsi="仿宋" w:cs="仿宋" w:hint="eastAsia"/>
            <w:lang w:eastAsia="zh-CN"/>
          </w:rPr>
          <w:t>(一)、利益相关者分析</w:t>
        </w:r>
        <w:r>
          <w:tab/>
        </w:r>
        <w:r>
          <w:fldChar w:fldCharType="begin"/>
        </w:r>
        <w:r>
          <w:instrText xml:space="preserve"> PAGEREF _Toc19340 \h </w:instrText>
        </w:r>
        <w:r>
          <w:fldChar w:fldCharType="separate"/>
        </w:r>
        <w:r>
          <w:t>82</w:t>
        </w:r>
        <w:r>
          <w:fldChar w:fldCharType="end"/>
        </w:r>
      </w:hyperlink>
    </w:p>
    <w:p>
      <w:pPr>
        <w:pStyle w:val="TOC2"/>
        <w:tabs>
          <w:tab w:val="right" w:leader="dot" w:pos="8306"/>
        </w:tabs>
      </w:pPr>
      <w:hyperlink w:anchor="_Toc8427" w:history="1">
        <w:r>
          <w:rPr>
            <w:rFonts w:ascii="仿宋" w:eastAsia="仿宋" w:hAnsi="仿宋" w:cs="仿宋" w:hint="eastAsia"/>
            <w:lang w:eastAsia="zh-CN"/>
          </w:rPr>
          <w:t>(二)、沟通计划</w:t>
        </w:r>
        <w:r>
          <w:tab/>
        </w:r>
        <w:r>
          <w:fldChar w:fldCharType="begin"/>
        </w:r>
        <w:r>
          <w:instrText xml:space="preserve"> PAGEREF _Toc8427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3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流量变送器项目的技术管理特点体现在其创新导向。通过引入最先进的技术趋势和解决方案，流量变送器项目致力于提升科技含量、提高质量和效率水平。这意味着我们将采用最新的工具和方法，确保流量变送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流量变送器项目技术管理的显著特征。通过整合不同领域的技术资源，我们实现了跨学科的协同工作。这有助于优化技术架构，提高整体效能。此外，整合性策略还促进了不同技术团队之间的紧密沟通和高效合作，确保流量变送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流量变送器项目所采用的技术。通过不断优化技术方案，流量变送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流量变送器项目团队将在流量变送器项目初期识别可能的技术风险，并采取相应的预防和应对措施。通过建立健全的风险评估机制，流量变送器项目能够在实施过程中及时发现并解决潜在的技术问题，保障流量变送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流量变送器项目中，技术将成为流量变送器项目成功的有力支持。这一深度剖析揭示了技术管理在流量变送器项目实施中的关键作用，为流量变送器项目的技术基础奠定了坚实的基础。</w:t>
      </w:r>
    </w:p>
    <w:p>
      <w:pPr>
        <w:pStyle w:val="Heading2"/>
        <w:ind w:firstLine="560" w:firstLineChars="200"/>
        <w:rPr>
          <w:rFonts w:ascii="仿宋" w:eastAsia="仿宋" w:hAnsi="仿宋" w:cs="仿宋" w:hint="eastAsia"/>
          <w:sz w:val="28"/>
          <w:lang w:eastAsia="zh-CN"/>
        </w:rPr>
      </w:pPr>
      <w:bookmarkStart w:id="4" w:name="_Toc937"/>
      <w:r>
        <w:rPr>
          <w:rFonts w:ascii="仿宋" w:eastAsia="仿宋" w:hAnsi="仿宋" w:cs="仿宋" w:hint="eastAsia"/>
          <w:sz w:val="28"/>
          <w:lang w:eastAsia="zh-CN"/>
        </w:rPr>
        <w:t>(二)、流量变送器项目工艺技术设计方案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流量变送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流量变送器项目将严格按照相关行业规范要求进行组织。通过有效控制产品质量，流量变送器项目将致力于为顾客提供优质的流量变送器项目产品和良好的服务。这体现了流量变送器项目对于生产活动合规性和质量标准的高度重视，为流量变送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流量变送器项目注重生态效益和清洁生产原则。流量变送器项目建设将紧密结合地方特色经济发展，与社会经济发展规划和区域环境保护规划方案相协调一致。通过与当地区域自然生态系统的结合，流量变送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流量变送器项目产品具有多样化的客户需求和个性化的特点。因此，流量变送器项目产品规格品种多样，且单批生产数量较小。为满足这一特点，流量变送器项目承办单位将建设先进的柔性制造生产线。通过广泛应用柔性制造技术，流量变送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流量变送器项目采用的技术具有较高的技术含量和自动化水平，处于国内先进水平。这一技术选用不仅体现了对生产效率、质量和环境友好性的高标准要求，同时为流量变送器项目的可持续发展奠定了坚实的基础。</w:t>
      </w:r>
    </w:p>
    <w:p>
      <w:pPr>
        <w:pStyle w:val="Heading2"/>
        <w:ind w:firstLine="560" w:firstLineChars="200"/>
        <w:rPr>
          <w:rFonts w:ascii="仿宋" w:eastAsia="仿宋" w:hAnsi="仿宋" w:cs="仿宋" w:hint="eastAsia"/>
          <w:sz w:val="28"/>
          <w:lang w:eastAsia="zh-CN"/>
        </w:rPr>
      </w:pPr>
      <w:bookmarkStart w:id="5" w:name="_Toc227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为确保流量变送器项目的高效生产和技术实施，我们制定了一套精心设计的设备选型方案，以满足流量变送器项目生产、质量和环保的要求。该方案的主要特点如下：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流量变送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针对流量变送器项目产品的多样性和小批量生产的特点，我们将建设柔性制造生产线。通过在设备选型中考虑柔性制造技术，可以灵活应对不同产品规格和生产需求，实现生产线的高度灵活性和适应性。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123"/>
      <w:r>
        <w:rPr>
          <w:rFonts w:ascii="仿宋" w:eastAsia="仿宋" w:hAnsi="仿宋" w:cs="仿宋" w:hint="eastAsia"/>
          <w:sz w:val="28"/>
          <w:lang w:eastAsia="zh-CN"/>
        </w:rPr>
        <w:t>二、流量变送器项目建设背景及必要性分析</w:t>
      </w:r>
      <w:bookmarkEnd w:id="6"/>
    </w:p>
    <w:p>
      <w:pPr>
        <w:pStyle w:val="Heading2"/>
        <w:rPr>
          <w:rFonts w:ascii="仿宋" w:eastAsia="仿宋" w:hAnsi="仿宋" w:cs="仿宋" w:hint="eastAsia"/>
          <w:lang w:eastAsia="zh-CN"/>
        </w:rPr>
      </w:pPr>
      <w:bookmarkStart w:id="7" w:name="_Toc2800"/>
      <w:r>
        <w:rPr>
          <w:rFonts w:ascii="仿宋" w:eastAsia="仿宋" w:hAnsi="仿宋" w:cs="仿宋" w:hint="eastAsia"/>
          <w:lang w:eastAsia="zh-CN"/>
        </w:rPr>
        <w:t>(一)、流量变送器项目背景分析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变送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流量变送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流量变送器项目在这个潮流中的定位。同时，我们将关注行业内涌现的新兴机遇，以便流量变送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流量变送器项目提供了强大的发展动力。我们将聚焦于行业内最新的技术发展趋势，包括但不限于人工智能、大数据分析、物联网等领域。通过深度的技术研究，我们将确保流量变送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流量变送器项目发展的源泉。我们将投入更多的精力对市场需求进行深入剖析，超越表面的需求，深入挖掘潜在的市场痛点和机遇。通过对市场需求的细致了解，流量变送器项目将更有针对性地设计解决方案，满足市场的多样化需求，从而更好地促进流量变送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流量变送器项目战略至关重要。我们将对竞争态势进行更为深入的分析，包括但不限于市场份额、产品特点、客户满意度等多个维度。通过深度的竞争分析，流量变送器项目将能够更准确地把握市场脉搏，制定具有竞争力的流量变送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流量变送器项目的发展具有直接的影响。我们将进行更为全面的法规和政策分析，了解行业发展中的潜在法律风险和合规挑战。通过充分了解和遵守相关法规，流量变送器项目将确保在法律框架内合法合规运营，为流量变送器项目的稳健发展提供有力支持。</w:t>
      </w:r>
    </w:p>
    <w:p>
      <w:pPr>
        <w:pStyle w:val="Heading2"/>
        <w:ind w:firstLine="560" w:firstLineChars="200"/>
        <w:rPr>
          <w:rFonts w:ascii="仿宋" w:eastAsia="仿宋" w:hAnsi="仿宋" w:cs="仿宋" w:hint="eastAsia"/>
          <w:sz w:val="28"/>
          <w:lang w:eastAsia="zh-CN"/>
        </w:rPr>
      </w:pPr>
      <w:bookmarkStart w:id="8" w:name="_Toc5981"/>
      <w:r>
        <w:rPr>
          <w:rFonts w:ascii="仿宋" w:eastAsia="仿宋" w:hAnsi="仿宋" w:cs="仿宋" w:hint="eastAsia"/>
          <w:sz w:val="28"/>
          <w:lang w:eastAsia="zh-CN"/>
        </w:rPr>
        <w:t>(二)、流量变送器项目建设必要性分析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流量变送器项目建设的迫切性源于对行业发展趋势的深刻洞察。我们正处于一个行业变革的时代，科技创新、数字化转型成为企业发展的关键动力。流量变送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变送器项目建设不仅仅是为了跟上潮流，更是为了通过技术创新推动企业的持续发展。通过引入先进的技术和解决方案，流量变送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流量变送器项目的建设成为必然选择，通过提高产品质量、拓展服务领域，从而在竞争中获得更多的机会。流量变送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流量变送器项目建设的必要性体现在对客户需求更精准的满足。通过流量变送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流量变送器项目建设的背后是对企业持续创新的追求。只有通过不断创新，企业才能在竞争中立于不败之地。流量变送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883"/>
      <w:r>
        <w:rPr>
          <w:rFonts w:ascii="仿宋" w:eastAsia="仿宋" w:hAnsi="仿宋" w:cs="仿宋" w:hint="eastAsia"/>
          <w:sz w:val="28"/>
          <w:lang w:eastAsia="zh-CN"/>
        </w:rPr>
        <w:t>三、流量变送器项目绩效评估</w:t>
      </w:r>
      <w:bookmarkEnd w:id="9"/>
    </w:p>
    <w:p>
      <w:pPr>
        <w:pStyle w:val="Heading2"/>
        <w:rPr>
          <w:rFonts w:ascii="仿宋" w:eastAsia="仿宋" w:hAnsi="仿宋" w:cs="仿宋" w:hint="eastAsia"/>
          <w:lang w:eastAsia="zh-CN"/>
        </w:rPr>
      </w:pPr>
      <w:bookmarkStart w:id="10" w:name="_Toc1307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流量变送器项目中，我们设计了一套全面的绩效评估指标，以确保流量变送器项目的可控和成功交付。这些指标跨足流量变送器项目目标、成本、进度和质量等多个维度，为我们提供了全面洞察流量变送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变送器项目目标达成率是我们关注的首要指标。我们设定了明确的目标，并通过定期监测和评估，迅速发现并应对潜在的目标偏差。这为流量变送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成本绩效是另一个核心关注点。通过实际成本与预算成本的对比分析，我们深入了解成本差异的原因，及时调整资源分配，保持流量变送器项目在经济效益方面的合理水平。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变送器项目进度作为关键的绩效指标之一，得到了精心的关注。我们制定了详细的流量变送器项目进度计划，并设立了进度符合度指标，确保实际进度与计划进度保持一致。这使我们能够快速发现和解决潜在的进度问题，保持流量变送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流量变送器项目绩效的不可或缺的一环。我们引入了一系列的质量标准和客户满意度指标，以确保流量变送器项目交付的成果在质量上达到或超越预期水平。通过持续监测这些指标，我们努力提升流量变送器项目整体质量水平，为流量变送器项目的成功交付提供有力保障。通过这些科学且全面的绩效评估，我们能够更好地引导流量变送器项目的持续改进，确保流量变送器项目目标的顺利达成。</w:t>
      </w:r>
    </w:p>
    <w:p>
      <w:pPr>
        <w:pStyle w:val="Heading2"/>
        <w:ind w:firstLine="560" w:firstLineChars="200"/>
        <w:rPr>
          <w:rFonts w:ascii="仿宋" w:eastAsia="仿宋" w:hAnsi="仿宋" w:cs="仿宋" w:hint="eastAsia"/>
          <w:sz w:val="28"/>
          <w:lang w:eastAsia="zh-CN"/>
        </w:rPr>
      </w:pPr>
      <w:bookmarkStart w:id="11" w:name="_Toc932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绩效评估是流量变送器项目中的关键环节，为确保流量变送器项目达到预期目标，我们采用了多层次、多维度的绩效评估方法。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流量变送器项目的战略目标对齐，确保每个决策和行动都与流量变送器项目整体目标保持一致。团队会定期召开战略对齐会议，审视当前工作与流量变送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流量变送器项目进度、质量、成本和风险等方面。这些指标通过数据收集和分析，为流量变送器项目管理团队提供了客观的评估依据。例如，我们通过流量变送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绩效评估不仅仅停留在流量变送器项目内部，还考虑了流量变送器项目对外部环境的影响。我们定期进行干系人满意度调查，以了解各利益相关方对流量变送器项目的期望和满意度，并及时做出调整。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这种多层次、多角度的绩效评估方法，使得我们能够全面了解流量变送器项目的运行状态，及时做出调整，确保流量变送器项目在不断变化的环境中保持稳健前行。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3171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为了确保流量变送器项目的有效管理和不断优化，我们采用了精心设计的绩效评估周期。这个周期旨在实现灵活、实时和全面的评估，以适应流量变送器项目执行中的各种挑战。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流量变送器项目的不同需求，分为短期、中期和长期。短期评估关注每个迭代或工作周期，以及时发现和解决当前任务中的问题。中期评估涵盖几个迭代，深入了解整体流量变送器项目的趋势和性能。长期评估则着眼于整个流量变送器项目阶段，确保流量变送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流量变送器项目管理工具和协作平台，团队成员能够随时更新和分享流量变送器项目数据。这种实时性的反馈机制使我们能够及时察觉潜在问题，快速调整，保持流量变送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流量变送器项目的决策制定密不可分。每个周期的流量变送器项目回顾会议成为集体总结经验、识别问题深层次原因并找到创新解决方案的平台。这种定期的反思与调整机制使流量变送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4180"/>
      <w:r>
        <w:rPr>
          <w:rFonts w:ascii="仿宋" w:eastAsia="仿宋" w:hAnsi="仿宋" w:cs="仿宋" w:hint="eastAsia"/>
          <w:sz w:val="28"/>
          <w:lang w:eastAsia="zh-CN"/>
        </w:rPr>
        <w:t>四、流量变送器项目危机管理</w:t>
      </w:r>
      <w:bookmarkEnd w:id="13"/>
    </w:p>
    <w:p>
      <w:pPr>
        <w:pStyle w:val="Heading2"/>
        <w:rPr>
          <w:rFonts w:ascii="仿宋" w:eastAsia="仿宋" w:hAnsi="仿宋" w:cs="仿宋" w:hint="eastAsia"/>
          <w:lang w:eastAsia="zh-CN"/>
        </w:rPr>
      </w:pPr>
      <w:bookmarkStart w:id="14" w:name="_Toc2719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流量变送器项目危机管理中，危机预警与识别是确保流量变送器项目稳健运行的核心步骤。通过建立全面的监测机制，流量变送器项目团队旨在及时发现和理解潜在的风险和危机因素，以便采取及时的预防和应对措施，确保流量变送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首先，通过深入的风险评估，流量变送器项目团队全面分析了整个流量变送器项目和各个阶段可能存在的威胁。这包括准确评估每个潜在风险的发生概率和可能影响的程度，为后续危机预警提供了有力支持。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流量变送器项目团队着重于明确定义流量变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流量变送器项目进展的持续监控，团队能够及时发现潜在问题并作出迅速反应。流量变送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在这一阶段，团队的专业素养和反应速度将发挥至关重要的作用，以确保潜在危机能够在初期得到有效的处理，最大程度地减轻负面影响。通过危机预警与识别，流量变送器项目得以更有序、可控地推进。</w:t>
      </w:r>
    </w:p>
    <w:p>
      <w:pPr>
        <w:pStyle w:val="Heading2"/>
        <w:ind w:firstLine="560" w:firstLineChars="200"/>
        <w:rPr>
          <w:rFonts w:ascii="仿宋" w:eastAsia="仿宋" w:hAnsi="仿宋" w:cs="仿宋" w:hint="eastAsia"/>
          <w:sz w:val="28"/>
          <w:lang w:eastAsia="zh-CN"/>
        </w:rPr>
      </w:pPr>
      <w:bookmarkStart w:id="15" w:name="_Toc817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在危机发生时，流量变送器项目团队立即行动，成立了应急小组。该小组的任务是迅速制定并实施紧急应对措施，以最小化潜在损失。以下是采取的主要措施：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暂停流量变送器项目进度：为遏制危机蔓延，流量变送器项目暂时停止进行，以便全面评估当前状况。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资源重新分配：重新评估流量变送器项目资源的分配，确保最大限度地减小损失。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实时沟通：与关键利益相关者建立实时沟通机制，向他们传递流量变送器项目危机的实际状况，保障流量变送器项目核心利益。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在紧急应对的同时，流量变送器项目团队强调了团队协作和有效沟通的重要性。以下是团队协作的关键举措：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信息共享机制：建立了信息共享平台，确保团队成员能够及时获取流量变送器项目危机的实时信息。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领导者沟通：流量变送器项目领导者通过定期会议和即时沟通工具，指导团队应对危机，保持团队稳定运行。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随着危机得到初步控制，流量变送器项目团队转向制定恢复计划，以确保流量变送器项目能够从中迅速恢复。主要恢复计划包括：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修复受损的进度计划：重新评估流量变送器项目进度，制定修复计划，确保流量变送器项目尽快回归正常进程。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重新调整资源分配：优化资源分配，确保流量变送器项目在有限资源下高效运转。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风险管理机制加强：对流量变送器项目风险进行全面评估，制定更强化的风险管理策略，以预防未来可能的危机。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2996"/>
      <w:r>
        <w:rPr>
          <w:rFonts w:ascii="仿宋" w:eastAsia="仿宋" w:hAnsi="仿宋" w:cs="仿宋" w:hint="eastAsia"/>
          <w:sz w:val="28"/>
          <w:lang w:eastAsia="zh-CN"/>
        </w:rPr>
        <w:t>五、流量变送器项目文档管理</w:t>
      </w:r>
      <w:bookmarkEnd w:id="16"/>
    </w:p>
    <w:p>
      <w:pPr>
        <w:pStyle w:val="Heading2"/>
        <w:rPr>
          <w:rFonts w:ascii="仿宋" w:eastAsia="仿宋" w:hAnsi="仿宋" w:cs="仿宋" w:hint="eastAsia"/>
          <w:lang w:eastAsia="zh-CN"/>
        </w:rPr>
      </w:pPr>
      <w:bookmarkStart w:id="17" w:name="_Toc2755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流量变送器项目高度重视文档的质量和准确性，以支持流量变送器项目的各项活动和决策。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变送器项目文档的编制始于流量变送器项目计划的初期，我们制定了详细的文档编制计划，明确了每个文档的内容、格式和编写责任人。在流量变送器项目启动阶段，我们首先编制了流量变送器项目章程，明确定义了流量变送器项目的目标、范围、风险等关键要素。随后，流量变送器项目团队根据计划陆续编制了需求文档、设计文档、测试文档等各类文档，确保流量变送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流量变送器项目管理中的重要环节，旨在确保流量变送器项目文档符合质量标准和流量变送器项目需求。在流量变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流量变送器项目相关利益方和专业领域的专家对文档进行独立审查。这有助于获取更全面、客观的反馈，确保流量变送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流量变送器项目在文档编制与审查方面建立了严格的管理机制，通过规范的流程和多维度的审查，确保流量变送器项目文档的质量、准确性和可靠性，为流量变送器项目的顺利推进提供了有力支持。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https://d.book118.com/106001232020010052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流量变送器项目规划设计方案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106EC"/>
    <w:rsid w:val="065106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01232020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2024-02-20T15:57:00Z</dcterms:created>
  <dcterms:modified xsi:type="dcterms:W3CDTF">2024-02-20T15:57:49Z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26CEADB0CB2B41F78BF6D08AE1739386_11</vt:lpwstr>
  </property>
  <property fmtid="{D5CDD505-2E9C-101B-9397-08002B2CF9AE}" pid="3" name="KSOProductBuildVer">
    <vt:lpwstr>2052-12.1.0.16250</vt:lpwstr>
  </property>
</Properties>
</file>